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A" w:rsidRPr="00711E25" w:rsidRDefault="00D80FFA" w:rsidP="00D80FFA">
      <w:pPr>
        <w:keepNext/>
        <w:keepLines/>
        <w:spacing w:before="480" w:after="0"/>
        <w:ind w:firstLine="0"/>
        <w:jc w:val="center"/>
        <w:outlineLvl w:val="0"/>
        <w:rPr>
          <w:rFonts w:ascii="Garamond" w:eastAsiaTheme="majorEastAsia" w:hAnsi="Garamond" w:cstheme="majorBidi"/>
          <w:b/>
          <w:bCs/>
          <w:smallCaps/>
          <w:sz w:val="28"/>
          <w:szCs w:val="28"/>
          <w:lang w:val="en-GB"/>
        </w:rPr>
      </w:pPr>
      <w:bookmarkStart w:id="0" w:name="_Toc419385118"/>
      <w:bookmarkStart w:id="1" w:name="_Toc421020572"/>
      <w:bookmarkStart w:id="2" w:name="_Toc421720569"/>
      <w:bookmarkStart w:id="3" w:name="_Toc423009570"/>
      <w:bookmarkStart w:id="4" w:name="_Toc423022556"/>
      <w:bookmarkStart w:id="5" w:name="_Toc424028965"/>
      <w:bookmarkStart w:id="6" w:name="_Toc424295145"/>
      <w:bookmarkStart w:id="7" w:name="_Toc424535360"/>
      <w:bookmarkStart w:id="8" w:name="_Toc424722311"/>
      <w:bookmarkStart w:id="9" w:name="_Toc426107608"/>
      <w:bookmarkStart w:id="10" w:name="_Toc426617655"/>
      <w:bookmarkStart w:id="11" w:name="_Toc426617823"/>
      <w:bookmarkStart w:id="12" w:name="_Toc426618046"/>
      <w:bookmarkStart w:id="13" w:name="_Toc427569858"/>
      <w:bookmarkStart w:id="14" w:name="_Toc427612879"/>
      <w:r w:rsidRPr="00711E25">
        <w:rPr>
          <w:rFonts w:ascii="Garamond" w:eastAsiaTheme="majorEastAsia" w:hAnsi="Garamond" w:cstheme="majorBidi"/>
          <w:b/>
          <w:bCs/>
          <w:smallCaps/>
          <w:sz w:val="28"/>
          <w:szCs w:val="28"/>
          <w:lang w:val="en-GB"/>
        </w:rPr>
        <w:t>Radboud university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80FFA" w:rsidRPr="00711E25" w:rsidRDefault="00D80FFA" w:rsidP="00D80FFA">
      <w:pPr>
        <w:ind w:firstLine="0"/>
        <w:jc w:val="center"/>
        <w:rPr>
          <w:rFonts w:ascii="Garamond" w:hAnsi="Garamond"/>
          <w:smallCaps/>
          <w:sz w:val="24"/>
          <w:lang w:val="en-GB"/>
        </w:rPr>
      </w:pPr>
      <w:r w:rsidRPr="00711E25">
        <w:rPr>
          <w:rFonts w:ascii="Garamond" w:hAnsi="Garamond"/>
          <w:smallCaps/>
          <w:sz w:val="24"/>
          <w:lang w:val="en-GB"/>
        </w:rPr>
        <w:t>Nijmegen School of Management</w:t>
      </w:r>
    </w:p>
    <w:p w:rsidR="00D80FFA" w:rsidRPr="00711E25" w:rsidRDefault="00D80FFA" w:rsidP="00D80FFA">
      <w:pPr>
        <w:keepNext/>
        <w:keepLines/>
        <w:spacing w:before="480" w:after="0" w:line="480" w:lineRule="auto"/>
        <w:ind w:firstLine="0"/>
        <w:outlineLvl w:val="0"/>
        <w:rPr>
          <w:rFonts w:ascii="Garamond" w:eastAsiaTheme="majorEastAsia" w:hAnsi="Garamond" w:cstheme="majorBidi"/>
          <w:b/>
          <w:bCs/>
          <w:smallCaps/>
          <w:sz w:val="28"/>
          <w:szCs w:val="28"/>
          <w:lang w:val="en-GB"/>
        </w:rPr>
      </w:pPr>
    </w:p>
    <w:p w:rsidR="00D80FFA" w:rsidRPr="00711E25" w:rsidRDefault="00D80FFA" w:rsidP="00D80FFA">
      <w:pPr>
        <w:ind w:firstLine="0"/>
        <w:rPr>
          <w:b/>
          <w:lang w:val="en-GB"/>
        </w:rPr>
      </w:pPr>
    </w:p>
    <w:p w:rsidR="00D80FFA" w:rsidRPr="00711E25" w:rsidRDefault="00D80FFA" w:rsidP="00D80FFA">
      <w:pPr>
        <w:ind w:firstLine="0"/>
        <w:rPr>
          <w:lang w:val="en-GB"/>
        </w:rPr>
      </w:pPr>
    </w:p>
    <w:p w:rsidR="00D80FFA" w:rsidRPr="00711E25" w:rsidRDefault="00D80FFA" w:rsidP="00D80FFA">
      <w:pPr>
        <w:ind w:firstLine="0"/>
        <w:jc w:val="center"/>
        <w:rPr>
          <w:lang w:val="en-GB"/>
        </w:rPr>
      </w:pPr>
    </w:p>
    <w:p w:rsidR="00D80FFA" w:rsidRPr="00711E25" w:rsidRDefault="00D80FFA" w:rsidP="00D80FFA">
      <w:pPr>
        <w:keepNext/>
        <w:keepLines/>
        <w:spacing w:before="480" w:after="0"/>
        <w:ind w:firstLine="0"/>
        <w:jc w:val="center"/>
        <w:outlineLvl w:val="0"/>
        <w:rPr>
          <w:rFonts w:ascii="Garamond" w:eastAsiaTheme="majorEastAsia" w:hAnsi="Garamond" w:cstheme="majorBidi"/>
          <w:b/>
          <w:bCs/>
          <w:sz w:val="28"/>
          <w:szCs w:val="28"/>
          <w:lang w:val="en-GB"/>
        </w:rPr>
      </w:pPr>
    </w:p>
    <w:p w:rsidR="000C6117" w:rsidRPr="00711E25" w:rsidRDefault="00B30B7B" w:rsidP="000C6117">
      <w:pPr>
        <w:keepNext/>
        <w:keepLines/>
        <w:spacing w:after="0" w:line="240" w:lineRule="auto"/>
        <w:ind w:firstLine="0"/>
        <w:jc w:val="center"/>
        <w:outlineLvl w:val="0"/>
        <w:rPr>
          <w:rFonts w:ascii="Garamond" w:eastAsiaTheme="majorEastAsia" w:hAnsi="Garamond" w:cstheme="majorBidi"/>
          <w:b/>
          <w:bCs/>
          <w:sz w:val="28"/>
          <w:szCs w:val="28"/>
          <w:lang w:val="en-GB"/>
        </w:rPr>
      </w:pPr>
      <w:bookmarkStart w:id="15" w:name="_Toc424028966"/>
      <w:bookmarkStart w:id="16" w:name="_Toc424295146"/>
      <w:bookmarkStart w:id="17" w:name="_Toc424535361"/>
      <w:bookmarkStart w:id="18" w:name="_Toc424722312"/>
      <w:bookmarkStart w:id="19" w:name="_Toc426107609"/>
      <w:bookmarkStart w:id="20" w:name="_Toc426617656"/>
      <w:bookmarkStart w:id="21" w:name="_Toc426617824"/>
      <w:bookmarkStart w:id="22" w:name="_Toc426618047"/>
      <w:bookmarkStart w:id="23" w:name="_Toc427569859"/>
      <w:bookmarkStart w:id="24" w:name="_Toc427612880"/>
      <w:bookmarkStart w:id="25" w:name="_Toc419385119"/>
      <w:bookmarkStart w:id="26" w:name="_Toc421020573"/>
      <w:bookmarkStart w:id="27" w:name="_Toc421720570"/>
      <w:bookmarkStart w:id="28" w:name="_Toc423009571"/>
      <w:bookmarkStart w:id="29" w:name="_Toc423022557"/>
      <w:r w:rsidRPr="00711E25">
        <w:rPr>
          <w:rFonts w:ascii="Garamond" w:eastAsiaTheme="majorEastAsia" w:hAnsi="Garamond" w:cstheme="majorBidi"/>
          <w:b/>
          <w:bCs/>
          <w:sz w:val="28"/>
          <w:szCs w:val="28"/>
          <w:lang w:val="en-GB"/>
        </w:rPr>
        <w:t>Rights of</w:t>
      </w:r>
      <w:r w:rsidR="00D80FFA" w:rsidRPr="00711E25">
        <w:rPr>
          <w:rFonts w:ascii="Garamond" w:eastAsiaTheme="majorEastAsia" w:hAnsi="Garamond" w:cstheme="majorBidi"/>
          <w:b/>
          <w:bCs/>
          <w:sz w:val="28"/>
          <w:szCs w:val="28"/>
          <w:lang w:val="en-GB"/>
        </w:rPr>
        <w:t xml:space="preserve"> LGB couples in Central Eastern Europe</w:t>
      </w:r>
      <w:r w:rsidR="000C6117" w:rsidRPr="00711E25">
        <w:rPr>
          <w:rFonts w:ascii="Garamond" w:eastAsiaTheme="majorEastAsia" w:hAnsi="Garamond" w:cstheme="majorBidi"/>
          <w:b/>
          <w:bCs/>
          <w:sz w:val="28"/>
          <w:szCs w:val="28"/>
          <w:lang w:val="en-GB"/>
        </w:rPr>
        <w:t>:</w:t>
      </w:r>
      <w:bookmarkEnd w:id="15"/>
      <w:bookmarkEnd w:id="16"/>
      <w:bookmarkEnd w:id="17"/>
      <w:bookmarkEnd w:id="18"/>
      <w:bookmarkEnd w:id="19"/>
      <w:bookmarkEnd w:id="20"/>
      <w:bookmarkEnd w:id="21"/>
      <w:bookmarkEnd w:id="22"/>
      <w:bookmarkEnd w:id="23"/>
      <w:bookmarkEnd w:id="24"/>
    </w:p>
    <w:p w:rsidR="00D80FFA" w:rsidRPr="00711E25" w:rsidRDefault="00C629DB" w:rsidP="000C6117">
      <w:pPr>
        <w:keepNext/>
        <w:keepLines/>
        <w:spacing w:after="0" w:line="240" w:lineRule="auto"/>
        <w:ind w:firstLine="0"/>
        <w:jc w:val="center"/>
        <w:outlineLvl w:val="0"/>
        <w:rPr>
          <w:rFonts w:ascii="Garamond" w:eastAsiaTheme="majorEastAsia" w:hAnsi="Garamond" w:cstheme="majorBidi"/>
          <w:b/>
          <w:bCs/>
          <w:sz w:val="28"/>
          <w:szCs w:val="28"/>
          <w:lang w:val="en-GB"/>
        </w:rPr>
      </w:pPr>
      <w:bookmarkStart w:id="30" w:name="_Toc424028967"/>
      <w:bookmarkStart w:id="31" w:name="_Toc424295147"/>
      <w:bookmarkStart w:id="32" w:name="_Toc424535362"/>
      <w:bookmarkStart w:id="33" w:name="_Toc424722313"/>
      <w:bookmarkStart w:id="34" w:name="_Toc426107610"/>
      <w:bookmarkStart w:id="35" w:name="_Toc426617657"/>
      <w:bookmarkStart w:id="36" w:name="_Toc426617825"/>
      <w:bookmarkStart w:id="37" w:name="_Toc426618048"/>
      <w:bookmarkStart w:id="38" w:name="_Toc427569860"/>
      <w:bookmarkStart w:id="39" w:name="_Toc427612881"/>
      <w:r>
        <w:rPr>
          <w:rFonts w:ascii="Garamond" w:eastAsiaTheme="majorEastAsia" w:hAnsi="Garamond" w:cstheme="majorBidi"/>
          <w:b/>
          <w:bCs/>
          <w:sz w:val="28"/>
          <w:szCs w:val="28"/>
          <w:lang w:val="en-GB"/>
        </w:rPr>
        <w:t>c</w:t>
      </w:r>
      <w:r w:rsidRPr="00711E25">
        <w:rPr>
          <w:rFonts w:ascii="Garamond" w:eastAsiaTheme="majorEastAsia" w:hAnsi="Garamond" w:cstheme="majorBidi"/>
          <w:b/>
          <w:bCs/>
          <w:sz w:val="28"/>
          <w:szCs w:val="28"/>
          <w:lang w:val="en-GB"/>
        </w:rPr>
        <w:t>omplex</w:t>
      </w:r>
      <w:r w:rsidR="00D80FFA" w:rsidRPr="00711E25">
        <w:rPr>
          <w:rFonts w:ascii="Garamond" w:eastAsiaTheme="majorEastAsia" w:hAnsi="Garamond" w:cstheme="majorBidi"/>
          <w:b/>
          <w:bCs/>
          <w:sz w:val="28"/>
          <w:szCs w:val="28"/>
          <w:lang w:val="en-GB"/>
        </w:rPr>
        <w:t xml:space="preserve"> paths towards equality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C6117" w:rsidRPr="00711E25" w:rsidRDefault="000C6117" w:rsidP="000C6117">
      <w:pPr>
        <w:keepNext/>
        <w:keepLines/>
        <w:spacing w:after="0" w:line="240" w:lineRule="auto"/>
        <w:ind w:firstLine="0"/>
        <w:jc w:val="center"/>
        <w:outlineLvl w:val="0"/>
        <w:rPr>
          <w:rFonts w:ascii="Garamond" w:eastAsiaTheme="majorEastAsia" w:hAnsi="Garamond" w:cstheme="majorBidi"/>
          <w:b/>
          <w:bCs/>
          <w:sz w:val="28"/>
          <w:szCs w:val="28"/>
          <w:lang w:val="en-GB"/>
        </w:rPr>
      </w:pPr>
    </w:p>
    <w:p w:rsidR="00D80FFA" w:rsidRPr="00711E25" w:rsidRDefault="00D80FFA" w:rsidP="00D80FFA">
      <w:pPr>
        <w:keepNext/>
        <w:keepLines/>
        <w:spacing w:after="0"/>
        <w:ind w:firstLine="0"/>
        <w:jc w:val="center"/>
        <w:outlineLvl w:val="0"/>
        <w:rPr>
          <w:rFonts w:ascii="Garamond" w:eastAsiaTheme="majorEastAsia" w:hAnsi="Garamond" w:cstheme="majorBidi"/>
          <w:bCs/>
          <w:sz w:val="28"/>
          <w:szCs w:val="28"/>
          <w:lang w:val="en-GB"/>
        </w:rPr>
      </w:pPr>
      <w:bookmarkStart w:id="40" w:name="_Toc419385120"/>
      <w:bookmarkStart w:id="41" w:name="_Toc421020574"/>
      <w:bookmarkStart w:id="42" w:name="_Toc421720571"/>
      <w:bookmarkStart w:id="43" w:name="_Toc423009572"/>
      <w:bookmarkStart w:id="44" w:name="_Toc423022558"/>
      <w:bookmarkStart w:id="45" w:name="_Toc424028968"/>
      <w:bookmarkStart w:id="46" w:name="_Toc424295148"/>
      <w:bookmarkStart w:id="47" w:name="_Toc424535363"/>
      <w:bookmarkStart w:id="48" w:name="_Toc424722314"/>
      <w:bookmarkStart w:id="49" w:name="_Toc426107611"/>
      <w:bookmarkStart w:id="50" w:name="_Toc426617658"/>
      <w:bookmarkStart w:id="51" w:name="_Toc426617826"/>
      <w:bookmarkStart w:id="52" w:name="_Toc426618049"/>
      <w:bookmarkStart w:id="53" w:name="_Toc427569861"/>
      <w:bookmarkStart w:id="54" w:name="_Toc427612882"/>
      <w:r w:rsidRPr="00711E25">
        <w:rPr>
          <w:rFonts w:ascii="Garamond" w:eastAsiaTheme="majorEastAsia" w:hAnsi="Garamond" w:cstheme="majorBidi"/>
          <w:bCs/>
          <w:sz w:val="28"/>
          <w:szCs w:val="28"/>
          <w:lang w:val="en-GB"/>
        </w:rPr>
        <w:t>(</w:t>
      </w:r>
      <w:r w:rsidR="007D7734">
        <w:rPr>
          <w:rFonts w:ascii="Garamond" w:eastAsiaTheme="majorEastAsia" w:hAnsi="Garamond" w:cstheme="majorBidi"/>
          <w:bCs/>
          <w:sz w:val="28"/>
          <w:szCs w:val="28"/>
          <w:lang w:val="en-GB"/>
        </w:rPr>
        <w:t>Master thesis</w:t>
      </w:r>
      <w:r w:rsidRPr="00711E25">
        <w:rPr>
          <w:rFonts w:ascii="Garamond" w:eastAsiaTheme="majorEastAsia" w:hAnsi="Garamond" w:cstheme="majorBidi"/>
          <w:bCs/>
          <w:sz w:val="28"/>
          <w:szCs w:val="28"/>
          <w:lang w:val="en-GB"/>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A5F75" w:rsidRPr="00711E25" w:rsidRDefault="00FA5F75" w:rsidP="00FA5F75">
      <w:pPr>
        <w:ind w:firstLine="0"/>
        <w:rPr>
          <w:b/>
          <w:lang w:val="en-GB"/>
        </w:rPr>
      </w:pPr>
    </w:p>
    <w:p w:rsidR="00FA5F75" w:rsidRPr="00711E25" w:rsidRDefault="00FA5F75" w:rsidP="00FA5F75">
      <w:pPr>
        <w:ind w:firstLine="0"/>
        <w:rPr>
          <w:b/>
          <w:lang w:val="en-GB"/>
        </w:rPr>
      </w:pPr>
    </w:p>
    <w:p w:rsidR="00FA5F75" w:rsidRPr="00711E25" w:rsidRDefault="00FA5F75" w:rsidP="00FA5F75">
      <w:pPr>
        <w:ind w:firstLine="0"/>
        <w:rPr>
          <w:b/>
          <w:lang w:val="en-GB"/>
        </w:rPr>
      </w:pPr>
    </w:p>
    <w:p w:rsidR="00FA5F75" w:rsidRPr="00711E25" w:rsidRDefault="00FA5F75" w:rsidP="00FA5F75">
      <w:pPr>
        <w:ind w:firstLine="0"/>
        <w:rPr>
          <w:b/>
          <w:lang w:val="en-GB"/>
        </w:rPr>
      </w:pPr>
    </w:p>
    <w:p w:rsidR="00FA5F75" w:rsidRDefault="00FA5F75" w:rsidP="00FA5F75">
      <w:pPr>
        <w:ind w:firstLine="0"/>
        <w:rPr>
          <w:lang w:val="en-GB"/>
        </w:rPr>
      </w:pPr>
      <w:r w:rsidRPr="00711E25">
        <w:rPr>
          <w:b/>
          <w:lang w:val="en-GB"/>
        </w:rPr>
        <w:t>Name:</w:t>
      </w:r>
      <w:r w:rsidRPr="00711E25">
        <w:rPr>
          <w:lang w:val="en-GB"/>
        </w:rPr>
        <w:t xml:space="preserve"> Maroš Cuník</w:t>
      </w:r>
    </w:p>
    <w:p w:rsidR="00290C19" w:rsidRPr="00290C19" w:rsidRDefault="00290C19" w:rsidP="00FA5F75">
      <w:pPr>
        <w:ind w:firstLine="0"/>
        <w:rPr>
          <w:lang w:val="en-GB"/>
        </w:rPr>
      </w:pPr>
      <w:r w:rsidRPr="00290C19">
        <w:rPr>
          <w:b/>
          <w:lang w:val="en-GB"/>
        </w:rPr>
        <w:t>Student’s number</w:t>
      </w:r>
      <w:r>
        <w:rPr>
          <w:b/>
          <w:lang w:val="en-GB"/>
        </w:rPr>
        <w:t xml:space="preserve">: </w:t>
      </w:r>
      <w:r>
        <w:rPr>
          <w:lang w:val="en-GB"/>
        </w:rPr>
        <w:t>S4449649</w:t>
      </w:r>
    </w:p>
    <w:p w:rsidR="00FA5F75" w:rsidRPr="00711E25" w:rsidRDefault="00FA5F75" w:rsidP="00FA5F75">
      <w:pPr>
        <w:ind w:firstLine="0"/>
        <w:rPr>
          <w:lang w:val="en-GB"/>
        </w:rPr>
      </w:pPr>
      <w:r w:rsidRPr="00711E25">
        <w:rPr>
          <w:b/>
          <w:lang w:val="en-GB"/>
        </w:rPr>
        <w:t>Programme:</w:t>
      </w:r>
      <w:r w:rsidRPr="00711E25">
        <w:rPr>
          <w:lang w:val="en-GB"/>
        </w:rPr>
        <w:t xml:space="preserve"> Political Science - Comparative and European Politics</w:t>
      </w:r>
    </w:p>
    <w:p w:rsidR="00FA5F75" w:rsidRPr="00711E25" w:rsidRDefault="00FA5F75" w:rsidP="00FA5F75">
      <w:pPr>
        <w:ind w:firstLine="0"/>
        <w:rPr>
          <w:b/>
          <w:lang w:val="en-GB"/>
        </w:rPr>
      </w:pPr>
      <w:r w:rsidRPr="00711E25">
        <w:rPr>
          <w:b/>
          <w:lang w:val="en-GB"/>
        </w:rPr>
        <w:t>Master study, First year</w:t>
      </w:r>
    </w:p>
    <w:p w:rsidR="00FA5F75" w:rsidRPr="00711E25" w:rsidRDefault="00FA5F75" w:rsidP="00FA5F75">
      <w:pPr>
        <w:ind w:firstLine="0"/>
        <w:rPr>
          <w:b/>
          <w:lang w:val="en-GB"/>
        </w:rPr>
      </w:pPr>
      <w:r w:rsidRPr="00711E25">
        <w:rPr>
          <w:b/>
          <w:lang w:val="en-GB"/>
        </w:rPr>
        <w:t xml:space="preserve">Thesis supervisor: </w:t>
      </w:r>
      <w:r w:rsidRPr="00711E25">
        <w:rPr>
          <w:lang w:val="en-GB"/>
        </w:rPr>
        <w:t>Prof. dr. Mieke Verloo</w:t>
      </w:r>
    </w:p>
    <w:p w:rsidR="00D80FFA" w:rsidRPr="00711E25" w:rsidRDefault="00D80FFA" w:rsidP="00D80FFA">
      <w:pPr>
        <w:rPr>
          <w:lang w:val="en-GB"/>
        </w:rPr>
      </w:pPr>
    </w:p>
    <w:p w:rsidR="00D80FFA" w:rsidRPr="00711E25" w:rsidRDefault="00D80FFA" w:rsidP="00D80FFA">
      <w:pPr>
        <w:rPr>
          <w:lang w:val="en-GB"/>
        </w:rPr>
      </w:pPr>
    </w:p>
    <w:p w:rsidR="00D80FFA" w:rsidRPr="00711E25" w:rsidRDefault="00D80FFA" w:rsidP="00D80FFA">
      <w:pPr>
        <w:rPr>
          <w:lang w:val="en-GB"/>
        </w:rPr>
      </w:pPr>
    </w:p>
    <w:p w:rsidR="002A06E5" w:rsidRPr="00711E25" w:rsidRDefault="002A06E5" w:rsidP="00FA5F75">
      <w:pPr>
        <w:ind w:firstLine="0"/>
        <w:jc w:val="right"/>
        <w:rPr>
          <w:b/>
          <w:lang w:val="en-GB"/>
        </w:rPr>
        <w:sectPr w:rsidR="002A06E5" w:rsidRPr="00711E25" w:rsidSect="00B43D7F">
          <w:headerReference w:type="default" r:id="rId8"/>
          <w:footerReference w:type="default" r:id="rId9"/>
          <w:pgSz w:w="11906" w:h="16838"/>
          <w:pgMar w:top="1417" w:right="1417" w:bottom="1417" w:left="1417" w:header="708" w:footer="708" w:gutter="0"/>
          <w:cols w:space="708"/>
          <w:titlePg/>
          <w:docGrid w:linePitch="360"/>
        </w:sectPr>
      </w:pPr>
    </w:p>
    <w:p w:rsidR="002A06E5" w:rsidRPr="00711E25" w:rsidRDefault="002A06E5" w:rsidP="002A06E5">
      <w:pPr>
        <w:ind w:firstLine="0"/>
        <w:jc w:val="left"/>
        <w:rPr>
          <w:b/>
          <w:lang w:val="en-GB"/>
        </w:rPr>
      </w:pPr>
      <w:r w:rsidRPr="00711E25">
        <w:rPr>
          <w:b/>
          <w:lang w:val="en-GB"/>
        </w:rPr>
        <w:lastRenderedPageBreak/>
        <w:t xml:space="preserve">Word count: </w:t>
      </w:r>
      <w:r w:rsidR="00F140C0">
        <w:rPr>
          <w:lang w:val="en-GB"/>
        </w:rPr>
        <w:t>34.103</w:t>
      </w:r>
      <w:r w:rsidRPr="00711E25">
        <w:rPr>
          <w:b/>
          <w:lang w:val="en-GB"/>
        </w:rPr>
        <w:t xml:space="preserve"> </w:t>
      </w:r>
    </w:p>
    <w:p w:rsidR="00FA5F75" w:rsidRPr="00711E25" w:rsidRDefault="00D80FFA" w:rsidP="00FA5F75">
      <w:pPr>
        <w:ind w:firstLine="0"/>
        <w:jc w:val="right"/>
        <w:rPr>
          <w:lang w:val="en-GB"/>
        </w:rPr>
        <w:sectPr w:rsidR="00FA5F75" w:rsidRPr="00711E25" w:rsidSect="002A06E5">
          <w:type w:val="continuous"/>
          <w:pgSz w:w="11906" w:h="16838"/>
          <w:pgMar w:top="1417" w:right="1417" w:bottom="1417" w:left="1417" w:header="708" w:footer="708" w:gutter="0"/>
          <w:cols w:num="2" w:space="708"/>
          <w:titlePg/>
          <w:docGrid w:linePitch="360"/>
        </w:sectPr>
      </w:pPr>
      <w:r w:rsidRPr="00711E25">
        <w:rPr>
          <w:lang w:val="en-GB"/>
        </w:rPr>
        <w:lastRenderedPageBreak/>
        <w:t xml:space="preserve">Nijmegen, </w:t>
      </w:r>
      <w:r w:rsidR="002A06E5" w:rsidRPr="00711E25">
        <w:rPr>
          <w:lang w:val="en-GB"/>
        </w:rPr>
        <w:t>August</w:t>
      </w:r>
      <w:r w:rsidR="00412BE9">
        <w:rPr>
          <w:lang w:val="en-GB"/>
        </w:rPr>
        <w:t xml:space="preserve"> 17,</w:t>
      </w:r>
      <w:r w:rsidRPr="00711E25">
        <w:rPr>
          <w:lang w:val="en-GB"/>
        </w:rPr>
        <w:t xml:space="preserve"> 2015</w:t>
      </w:r>
    </w:p>
    <w:p w:rsidR="00AC374C" w:rsidRPr="00AC374C" w:rsidRDefault="00AC374C" w:rsidP="00AC374C">
      <w:pPr>
        <w:pStyle w:val="Prvyparagraf"/>
        <w:ind w:left="1701"/>
        <w:jc w:val="right"/>
        <w:rPr>
          <w:i/>
          <w:lang w:val="en-GB"/>
        </w:rPr>
      </w:pPr>
      <w:r w:rsidRPr="00AC374C">
        <w:rPr>
          <w:i/>
          <w:lang w:val="en-GB"/>
        </w:rPr>
        <w:lastRenderedPageBreak/>
        <w:t xml:space="preserve">As long as our culture makes coming out an act of civil disobedience, </w:t>
      </w:r>
      <w:r w:rsidRPr="00AC374C">
        <w:rPr>
          <w:i/>
          <w:lang w:val="en-GB"/>
        </w:rPr>
        <w:tab/>
        <w:t>being gay will be a political statement. Accept, at least for now</w:t>
      </w:r>
      <w:r w:rsidR="00FD41FD">
        <w:rPr>
          <w:i/>
          <w:lang w:val="en-GB"/>
        </w:rPr>
        <w:t xml:space="preserve"> that</w:t>
      </w:r>
      <w:r w:rsidRPr="00AC374C">
        <w:rPr>
          <w:i/>
          <w:lang w:val="en-GB"/>
        </w:rPr>
        <w:t xml:space="preserve"> your sexuality has political ramifications.</w:t>
      </w:r>
    </w:p>
    <w:p w:rsidR="00AC374C" w:rsidRPr="00AC374C" w:rsidRDefault="00AC374C" w:rsidP="00AC374C">
      <w:pPr>
        <w:jc w:val="right"/>
        <w:rPr>
          <w:lang w:val="en-GB"/>
        </w:rPr>
      </w:pPr>
      <w:r w:rsidRPr="00AC374C">
        <w:rPr>
          <w:lang w:val="en-GB"/>
        </w:rPr>
        <w:t>Kenneth Hanes</w:t>
      </w:r>
    </w:p>
    <w:p w:rsidR="00AC374C" w:rsidRDefault="00412BE9" w:rsidP="00412BE9">
      <w:pPr>
        <w:pStyle w:val="Nadpis1"/>
        <w:rPr>
          <w:lang w:val="en-GB"/>
        </w:rPr>
      </w:pPr>
      <w:bookmarkStart w:id="55" w:name="_Toc427612883"/>
      <w:r w:rsidRPr="00412BE9">
        <w:rPr>
          <w:lang w:val="en-GB"/>
        </w:rPr>
        <w:t>Foreword</w:t>
      </w:r>
      <w:bookmarkEnd w:id="55"/>
    </w:p>
    <w:p w:rsidR="00983B6E" w:rsidRDefault="00983B6E" w:rsidP="00983B6E">
      <w:pPr>
        <w:pStyle w:val="Prvyparagraf"/>
        <w:rPr>
          <w:lang w:val="en-GB"/>
        </w:rPr>
      </w:pPr>
      <w:r>
        <w:rPr>
          <w:lang w:val="en-GB"/>
        </w:rPr>
        <w:t>With this master thesis, I am finishing my studies of Comparative Politics at Radboud University. The year I spent here was very rewarding. I received a lot of new information, and learned skills, which will help me to study and judge politics from various perspectives. I believe that this thesis shows how I was able to master them and put them into use.</w:t>
      </w:r>
    </w:p>
    <w:p w:rsidR="000866F2" w:rsidRDefault="000866F2" w:rsidP="000866F2">
      <w:pPr>
        <w:rPr>
          <w:lang w:val="en-GB"/>
        </w:rPr>
      </w:pPr>
      <w:r>
        <w:rPr>
          <w:lang w:val="en-GB"/>
        </w:rPr>
        <w:t xml:space="preserve">This thesis is so far the largest academic project that I have accomplished. It took me quite much time, I had to struggle a lot, and there were days, when I felt desperate. Sometimes I was unable to find proper literature, other times I strived to create logical connections. Nevertheless, I ultimately arrived to a successful end, and you hold the results of my work in your hands. I </w:t>
      </w:r>
      <w:r w:rsidR="00AC374C">
        <w:rPr>
          <w:lang w:val="en-GB"/>
        </w:rPr>
        <w:t>wish</w:t>
      </w:r>
      <w:r>
        <w:rPr>
          <w:lang w:val="en-GB"/>
        </w:rPr>
        <w:t xml:space="preserve"> that this thes</w:t>
      </w:r>
      <w:r w:rsidR="00AC374C">
        <w:rPr>
          <w:lang w:val="en-GB"/>
        </w:rPr>
        <w:t xml:space="preserve">is would enrich the scientific </w:t>
      </w:r>
      <w:r w:rsidR="004D585C">
        <w:rPr>
          <w:lang w:val="en-GB"/>
        </w:rPr>
        <w:t>community with new knowledge</w:t>
      </w:r>
      <w:r w:rsidR="00AC374C">
        <w:rPr>
          <w:lang w:val="en-GB"/>
        </w:rPr>
        <w:t>.</w:t>
      </w:r>
      <w:r w:rsidR="004D585C">
        <w:rPr>
          <w:lang w:val="en-GB"/>
        </w:rPr>
        <w:t xml:space="preserve"> </w:t>
      </w:r>
    </w:p>
    <w:p w:rsidR="008D2A03" w:rsidRDefault="00AC374C" w:rsidP="000866F2">
      <w:pPr>
        <w:rPr>
          <w:lang w:val="en-GB"/>
        </w:rPr>
      </w:pPr>
      <w:r>
        <w:rPr>
          <w:lang w:val="en-GB"/>
        </w:rPr>
        <w:t>Although this thesis is an individual project, several people helped me during writing it. I would like to thank them at this place.</w:t>
      </w:r>
      <w:r w:rsidR="00412BE9">
        <w:rPr>
          <w:lang w:val="en-GB"/>
        </w:rPr>
        <w:t xml:space="preserve"> First of all, I would like to thank those people, who answered my emails.</w:t>
      </w:r>
      <w:r>
        <w:rPr>
          <w:lang w:val="en-GB"/>
        </w:rPr>
        <w:t xml:space="preserve"> </w:t>
      </w:r>
      <w:r w:rsidR="00412BE9">
        <w:rPr>
          <w:lang w:val="en-GB"/>
        </w:rPr>
        <w:t xml:space="preserve">I understand that electronic communication is quite </w:t>
      </w:r>
      <w:r w:rsidR="00A85120">
        <w:rPr>
          <w:lang w:val="en-GB"/>
        </w:rPr>
        <w:t>impersonal;</w:t>
      </w:r>
      <w:r w:rsidR="00412BE9">
        <w:rPr>
          <w:lang w:val="en-GB"/>
        </w:rPr>
        <w:t xml:space="preserve"> </w:t>
      </w:r>
      <w:r w:rsidR="00A85120">
        <w:rPr>
          <w:lang w:val="en-GB"/>
        </w:rPr>
        <w:t>therefore,</w:t>
      </w:r>
      <w:r w:rsidR="00412BE9">
        <w:rPr>
          <w:lang w:val="en-GB"/>
        </w:rPr>
        <w:t xml:space="preserve"> it makes me very happy that at least some people heard my pleas. </w:t>
      </w:r>
      <w:r w:rsidR="00412BE9" w:rsidRPr="00412BE9">
        <w:rPr>
          <w:lang w:val="en-GB"/>
        </w:rPr>
        <w:t>Jana Jablonická-Zezulová</w:t>
      </w:r>
      <w:r w:rsidR="00412BE9">
        <w:rPr>
          <w:lang w:val="en-GB"/>
        </w:rPr>
        <w:t xml:space="preserve"> and </w:t>
      </w:r>
      <w:r w:rsidR="00412BE9" w:rsidRPr="00412BE9">
        <w:rPr>
          <w:lang w:val="en-GB"/>
        </w:rPr>
        <w:t>Martin Macko</w:t>
      </w:r>
      <w:r w:rsidR="00412BE9">
        <w:rPr>
          <w:lang w:val="en-GB"/>
        </w:rPr>
        <w:t xml:space="preserve"> from Slovak LGBT initiative </w:t>
      </w:r>
      <w:r w:rsidR="00412BE9" w:rsidRPr="00975E61">
        <w:rPr>
          <w:i/>
          <w:lang w:val="en-GB"/>
        </w:rPr>
        <w:t>Inakosť</w:t>
      </w:r>
      <w:r w:rsidR="00412BE9">
        <w:rPr>
          <w:lang w:val="en-GB"/>
        </w:rPr>
        <w:t xml:space="preserve"> helped me with finding data about Slovak movements. They are quite scarce, so I was happy for all the additions, which they provided. Besides them, I would like to thank </w:t>
      </w:r>
      <w:r w:rsidR="00412BE9" w:rsidRPr="00412BE9">
        <w:rPr>
          <w:lang w:val="en-GB"/>
        </w:rPr>
        <w:t>Aleš Trtnik</w:t>
      </w:r>
      <w:r w:rsidR="00412BE9">
        <w:rPr>
          <w:lang w:val="en-GB"/>
        </w:rPr>
        <w:t xml:space="preserve"> from </w:t>
      </w:r>
      <w:r w:rsidR="00975E61">
        <w:rPr>
          <w:lang w:val="en-GB"/>
        </w:rPr>
        <w:t xml:space="preserve">the PR department of the party </w:t>
      </w:r>
      <w:r w:rsidR="00412BE9" w:rsidRPr="00975E61">
        <w:rPr>
          <w:i/>
          <w:lang w:val="en-GB"/>
        </w:rPr>
        <w:t>New Slovenia</w:t>
      </w:r>
      <w:r w:rsidR="00412BE9">
        <w:rPr>
          <w:lang w:val="en-GB"/>
        </w:rPr>
        <w:t>, who promptly answered my request for the data I could not find myself.</w:t>
      </w:r>
      <w:r w:rsidR="004D585C">
        <w:rPr>
          <w:lang w:val="en-GB"/>
        </w:rPr>
        <w:t xml:space="preserve"> I must not forget about my friend from high school Ďuri Rusnačko, who was happy to look at my text, review it and give me some suggestions.</w:t>
      </w:r>
    </w:p>
    <w:p w:rsidR="00A85120" w:rsidRDefault="008D2A03" w:rsidP="000866F2">
      <w:pPr>
        <w:rPr>
          <w:lang w:val="en-GB"/>
        </w:rPr>
      </w:pPr>
      <w:r>
        <w:rPr>
          <w:lang w:val="en-GB"/>
        </w:rPr>
        <w:t>I also received a lot of help from my family. My parents and grandparents supported me mentally, so that I was able to keep a clear mind even in the moments of struggling. I received a lot of assistance from my older brother Tomáš, who was always available to me, even when he was</w:t>
      </w:r>
      <w:r w:rsidRPr="008D2A03">
        <w:rPr>
          <w:lang w:val="en-GB"/>
        </w:rPr>
        <w:t xml:space="preserve"> busy</w:t>
      </w:r>
      <w:r>
        <w:rPr>
          <w:lang w:val="en-GB"/>
        </w:rPr>
        <w:t xml:space="preserve"> himself. He proved to be a very important person in my professional development, </w:t>
      </w:r>
      <w:r w:rsidR="00E53893">
        <w:rPr>
          <w:lang w:val="en-GB"/>
        </w:rPr>
        <w:t xml:space="preserve">and I cannot thank him enough for that. Finally </w:t>
      </w:r>
      <w:r w:rsidR="00E53893">
        <w:rPr>
          <w:lang w:val="en-GB"/>
        </w:rPr>
        <w:lastRenderedPageBreak/>
        <w:t>yet importantly, I could not arrive to this point without the help from Professor Mieke Verloo. I loved how positive she was each time we met. She would always have many insightful remarks and valuable suggestions, which I tried to incorporate in my text. The discussions we had helped me not only in my professional but also personal development. I was very happy to cooperate with her</w:t>
      </w:r>
      <w:r>
        <w:rPr>
          <w:lang w:val="en-GB"/>
        </w:rPr>
        <w:t xml:space="preserve"> </w:t>
      </w:r>
      <w:r w:rsidR="00E53893">
        <w:rPr>
          <w:lang w:val="en-GB"/>
        </w:rPr>
        <w:t>and I want to express my gratitude for that.</w:t>
      </w:r>
    </w:p>
    <w:p w:rsidR="00A85120" w:rsidRDefault="006F2530" w:rsidP="006F2530">
      <w:pPr>
        <w:pStyle w:val="Bezriadkovania"/>
        <w:jc w:val="right"/>
        <w:rPr>
          <w:lang w:val="en-GB"/>
        </w:rPr>
      </w:pPr>
      <w:r>
        <w:rPr>
          <w:lang w:val="en-GB"/>
        </w:rPr>
        <w:t>Maroš Cuník</w:t>
      </w:r>
    </w:p>
    <w:p w:rsidR="006F2530" w:rsidRDefault="006F2530" w:rsidP="006F2530">
      <w:pPr>
        <w:pStyle w:val="Bezriadkovania"/>
        <w:jc w:val="right"/>
        <w:rPr>
          <w:lang w:val="en-GB"/>
        </w:rPr>
      </w:pPr>
      <w:r>
        <w:rPr>
          <w:lang w:val="en-GB"/>
        </w:rPr>
        <w:t>Nijmegen, August 2015</w:t>
      </w:r>
    </w:p>
    <w:p w:rsidR="00A85120" w:rsidRDefault="00A85120" w:rsidP="00A85120">
      <w:pPr>
        <w:jc w:val="right"/>
        <w:rPr>
          <w:lang w:val="en-GB"/>
        </w:rPr>
      </w:pPr>
    </w:p>
    <w:p w:rsidR="00A85120" w:rsidRDefault="00A85120" w:rsidP="00A85120">
      <w:pPr>
        <w:jc w:val="right"/>
        <w:rPr>
          <w:lang w:val="en-GB"/>
        </w:rPr>
        <w:sectPr w:rsidR="00A85120" w:rsidSect="002A06E5">
          <w:footerReference w:type="default" r:id="rId10"/>
          <w:type w:val="continuous"/>
          <w:pgSz w:w="11906" w:h="16838"/>
          <w:pgMar w:top="1417" w:right="1417" w:bottom="1417" w:left="1417" w:header="708" w:footer="708" w:gutter="0"/>
          <w:cols w:space="708"/>
          <w:docGrid w:linePitch="360"/>
        </w:sectPr>
      </w:pPr>
    </w:p>
    <w:p w:rsidR="00AC374C" w:rsidRDefault="006F2530" w:rsidP="006F2530">
      <w:pPr>
        <w:pStyle w:val="Nadpis1"/>
        <w:rPr>
          <w:lang w:val="en-GB"/>
        </w:rPr>
      </w:pPr>
      <w:bookmarkStart w:id="56" w:name="_Toc427612884"/>
      <w:r>
        <w:rPr>
          <w:lang w:val="en-GB"/>
        </w:rPr>
        <w:lastRenderedPageBreak/>
        <w:t>Abstract</w:t>
      </w:r>
      <w:bookmarkEnd w:id="56"/>
    </w:p>
    <w:p w:rsidR="006F2530" w:rsidRPr="006F2530" w:rsidRDefault="006F2530" w:rsidP="006F2530">
      <w:pPr>
        <w:pStyle w:val="Prvyparagraf"/>
        <w:rPr>
          <w:lang w:val="en-GB"/>
        </w:rPr>
      </w:pPr>
      <w:r>
        <w:rPr>
          <w:lang w:val="en-GB"/>
        </w:rPr>
        <w:t>This study examines the circumstances under which a reform in the area of LGB rights occurs. Geographically, the work looks at the region of Central Eastern Europe. It focuses on domestic as well as international factors; it looks for the influences of the</w:t>
      </w:r>
      <w:r w:rsidR="00CF0353">
        <w:rPr>
          <w:lang w:val="en-GB"/>
        </w:rPr>
        <w:t xml:space="preserve"> public, the</w:t>
      </w:r>
      <w:r>
        <w:rPr>
          <w:lang w:val="en-GB"/>
        </w:rPr>
        <w:t xml:space="preserve"> movements as well as other political actors. I compared 12 cases using the technique of qualitative comparative analysis (QCA). </w:t>
      </w:r>
      <w:r w:rsidR="00307B20">
        <w:rPr>
          <w:lang w:val="en-GB"/>
        </w:rPr>
        <w:t xml:space="preserve">The results </w:t>
      </w:r>
      <w:r w:rsidR="00CF0353">
        <w:rPr>
          <w:lang w:val="en-GB"/>
        </w:rPr>
        <w:t xml:space="preserve">show that both international and domestic factors play a role in the improvement of rights of LGB couples. I have shown that the power of the Catholic Church is not large enough to stop the legislation from passing, but it does have a retarding influence. Positive influence towards the legislation comes from international connections of the movements, socially liberal left party and the governments, which are committed to improve the area of human rights. My work also shows that positive public attitudes are neither sufficient nor necessary </w:t>
      </w:r>
      <w:r w:rsidR="00DC7F34">
        <w:rPr>
          <w:lang w:val="en-GB"/>
        </w:rPr>
        <w:t>for improving the situation.</w:t>
      </w:r>
    </w:p>
    <w:p w:rsidR="00983B6E" w:rsidRPr="00983B6E" w:rsidRDefault="00983B6E" w:rsidP="006F2530">
      <w:pPr>
        <w:pStyle w:val="Nadpis1"/>
        <w:rPr>
          <w:lang w:val="en-GB"/>
        </w:rPr>
      </w:pPr>
    </w:p>
    <w:p w:rsidR="00983B6E" w:rsidRPr="00983B6E" w:rsidRDefault="00983B6E" w:rsidP="00983B6E">
      <w:pPr>
        <w:rPr>
          <w:lang w:val="en-GB"/>
        </w:rPr>
      </w:pPr>
      <w:r>
        <w:rPr>
          <w:lang w:val="en-GB"/>
        </w:rPr>
        <w:br w:type="page"/>
      </w:r>
    </w:p>
    <w:sdt>
      <w:sdtPr>
        <w:rPr>
          <w:rFonts w:ascii="Century Schoolbook" w:eastAsiaTheme="minorHAnsi" w:hAnsi="Century Schoolbook" w:cstheme="minorBidi"/>
          <w:b w:val="0"/>
          <w:bCs w:val="0"/>
          <w:color w:val="auto"/>
          <w:sz w:val="22"/>
          <w:szCs w:val="22"/>
          <w:lang w:val="en-GB" w:eastAsia="en-US"/>
        </w:rPr>
        <w:id w:val="-1449694466"/>
        <w:docPartObj>
          <w:docPartGallery w:val="Table of Contents"/>
          <w:docPartUnique/>
        </w:docPartObj>
      </w:sdtPr>
      <w:sdtContent>
        <w:p w:rsidR="00FA5F75" w:rsidRPr="00711E25" w:rsidRDefault="00FA5F75" w:rsidP="008B2873">
          <w:pPr>
            <w:pStyle w:val="Hlavikaobsahu"/>
            <w:spacing w:line="240" w:lineRule="auto"/>
            <w:rPr>
              <w:lang w:val="en-GB"/>
            </w:rPr>
          </w:pPr>
          <w:r w:rsidRPr="00711E25">
            <w:rPr>
              <w:lang w:val="en-GB"/>
            </w:rPr>
            <w:t>Table of Contents</w:t>
          </w:r>
        </w:p>
        <w:p w:rsidR="00DC7F34" w:rsidRDefault="000404BB" w:rsidP="00DC7F34">
          <w:pPr>
            <w:pStyle w:val="Obsah1"/>
            <w:tabs>
              <w:tab w:val="right" w:leader="dot" w:pos="9062"/>
            </w:tabs>
            <w:spacing w:after="0" w:line="240" w:lineRule="auto"/>
            <w:contextualSpacing/>
            <w:rPr>
              <w:rFonts w:asciiTheme="minorHAnsi" w:eastAsiaTheme="minorEastAsia" w:hAnsiTheme="minorHAnsi"/>
              <w:noProof/>
              <w:lang w:eastAsia="sk-SK"/>
            </w:rPr>
          </w:pPr>
          <w:r w:rsidRPr="00711E25">
            <w:rPr>
              <w:lang w:val="en-GB"/>
            </w:rPr>
            <w:fldChar w:fldCharType="begin"/>
          </w:r>
          <w:r w:rsidR="00FA5F75" w:rsidRPr="00711E25">
            <w:rPr>
              <w:lang w:val="en-GB"/>
            </w:rPr>
            <w:instrText xml:space="preserve"> TOC \o "1-3" \h \z \u </w:instrText>
          </w:r>
          <w:r w:rsidRPr="00711E25">
            <w:rPr>
              <w:lang w:val="en-GB"/>
            </w:rPr>
            <w:fldChar w:fldCharType="separate"/>
          </w:r>
          <w:hyperlink w:anchor="_Toc427612885" w:history="1">
            <w:r w:rsidR="00DC7F34" w:rsidRPr="00CE77E2">
              <w:rPr>
                <w:rStyle w:val="Hypertextovprepojenie"/>
                <w:noProof/>
                <w:lang w:val="en-GB"/>
              </w:rPr>
              <w:t>List of abbreviations</w:t>
            </w:r>
            <w:r w:rsidR="00DC7F34">
              <w:rPr>
                <w:noProof/>
                <w:webHidden/>
              </w:rPr>
              <w:tab/>
            </w:r>
            <w:r w:rsidR="00DC7F34">
              <w:rPr>
                <w:noProof/>
                <w:webHidden/>
              </w:rPr>
              <w:fldChar w:fldCharType="begin"/>
            </w:r>
            <w:r w:rsidR="00DC7F34">
              <w:rPr>
                <w:noProof/>
                <w:webHidden/>
              </w:rPr>
              <w:instrText xml:space="preserve"> PAGEREF _Toc427612885 \h </w:instrText>
            </w:r>
            <w:r w:rsidR="00DC7F34">
              <w:rPr>
                <w:noProof/>
                <w:webHidden/>
              </w:rPr>
            </w:r>
            <w:r w:rsidR="00DC7F34">
              <w:rPr>
                <w:noProof/>
                <w:webHidden/>
              </w:rPr>
              <w:fldChar w:fldCharType="separate"/>
            </w:r>
            <w:r w:rsidR="00DC7F34">
              <w:rPr>
                <w:noProof/>
                <w:webHidden/>
              </w:rPr>
              <w:t>3</w:t>
            </w:r>
            <w:r w:rsidR="00DC7F34">
              <w:rPr>
                <w:noProof/>
                <w:webHidden/>
              </w:rPr>
              <w:fldChar w:fldCharType="end"/>
            </w:r>
          </w:hyperlink>
        </w:p>
        <w:p w:rsidR="00DC7F34" w:rsidRDefault="00D46416" w:rsidP="00DC7F34">
          <w:pPr>
            <w:pStyle w:val="Obsah1"/>
            <w:tabs>
              <w:tab w:val="right" w:leader="dot" w:pos="9062"/>
            </w:tabs>
            <w:spacing w:after="0" w:line="240" w:lineRule="auto"/>
            <w:contextualSpacing/>
            <w:rPr>
              <w:rFonts w:asciiTheme="minorHAnsi" w:eastAsiaTheme="minorEastAsia" w:hAnsiTheme="minorHAnsi"/>
              <w:noProof/>
              <w:lang w:eastAsia="sk-SK"/>
            </w:rPr>
          </w:pPr>
          <w:hyperlink w:anchor="_Toc427612886" w:history="1">
            <w:r w:rsidR="00DC7F34" w:rsidRPr="00CE77E2">
              <w:rPr>
                <w:rStyle w:val="Hypertextovprepojenie"/>
                <w:noProof/>
                <w:lang w:val="en-GB"/>
              </w:rPr>
              <w:t>Introduction</w:t>
            </w:r>
            <w:r w:rsidR="00DC7F34">
              <w:rPr>
                <w:noProof/>
                <w:webHidden/>
              </w:rPr>
              <w:tab/>
            </w:r>
            <w:r w:rsidR="00DC7F34">
              <w:rPr>
                <w:noProof/>
                <w:webHidden/>
              </w:rPr>
              <w:fldChar w:fldCharType="begin"/>
            </w:r>
            <w:r w:rsidR="00DC7F34">
              <w:rPr>
                <w:noProof/>
                <w:webHidden/>
              </w:rPr>
              <w:instrText xml:space="preserve"> PAGEREF _Toc427612886 \h </w:instrText>
            </w:r>
            <w:r w:rsidR="00DC7F34">
              <w:rPr>
                <w:noProof/>
                <w:webHidden/>
              </w:rPr>
            </w:r>
            <w:r w:rsidR="00DC7F34">
              <w:rPr>
                <w:noProof/>
                <w:webHidden/>
              </w:rPr>
              <w:fldChar w:fldCharType="separate"/>
            </w:r>
            <w:r w:rsidR="00DC7F34">
              <w:rPr>
                <w:noProof/>
                <w:webHidden/>
              </w:rPr>
              <w:t>5</w:t>
            </w:r>
            <w:r w:rsidR="00DC7F34">
              <w:rPr>
                <w:noProof/>
                <w:webHidden/>
              </w:rPr>
              <w:fldChar w:fldCharType="end"/>
            </w:r>
          </w:hyperlink>
        </w:p>
        <w:p w:rsidR="00DC7F34" w:rsidRDefault="00D46416" w:rsidP="00DC7F34">
          <w:pPr>
            <w:pStyle w:val="Obsah2"/>
            <w:tabs>
              <w:tab w:val="right" w:leader="dot" w:pos="9062"/>
            </w:tabs>
            <w:spacing w:after="0" w:line="240" w:lineRule="auto"/>
            <w:contextualSpacing/>
            <w:rPr>
              <w:rFonts w:asciiTheme="minorHAnsi" w:eastAsiaTheme="minorEastAsia" w:hAnsiTheme="minorHAnsi"/>
              <w:noProof/>
              <w:lang w:eastAsia="sk-SK"/>
            </w:rPr>
          </w:pPr>
          <w:hyperlink w:anchor="_Toc427612887" w:history="1">
            <w:r w:rsidR="00DC7F34" w:rsidRPr="00CE77E2">
              <w:rPr>
                <w:rStyle w:val="Hypertextovprepojenie"/>
                <w:noProof/>
                <w:lang w:val="en-GB"/>
              </w:rPr>
              <w:t>Thesis outline</w:t>
            </w:r>
            <w:r w:rsidR="00DC7F34">
              <w:rPr>
                <w:noProof/>
                <w:webHidden/>
              </w:rPr>
              <w:tab/>
            </w:r>
            <w:r w:rsidR="00DC7F34">
              <w:rPr>
                <w:noProof/>
                <w:webHidden/>
              </w:rPr>
              <w:fldChar w:fldCharType="begin"/>
            </w:r>
            <w:r w:rsidR="00DC7F34">
              <w:rPr>
                <w:noProof/>
                <w:webHidden/>
              </w:rPr>
              <w:instrText xml:space="preserve"> PAGEREF _Toc427612887 \h </w:instrText>
            </w:r>
            <w:r w:rsidR="00DC7F34">
              <w:rPr>
                <w:noProof/>
                <w:webHidden/>
              </w:rPr>
            </w:r>
            <w:r w:rsidR="00DC7F34">
              <w:rPr>
                <w:noProof/>
                <w:webHidden/>
              </w:rPr>
              <w:fldChar w:fldCharType="separate"/>
            </w:r>
            <w:r w:rsidR="00DC7F34">
              <w:rPr>
                <w:noProof/>
                <w:webHidden/>
              </w:rPr>
              <w:t>6</w:t>
            </w:r>
            <w:r w:rsidR="00DC7F34">
              <w:rPr>
                <w:noProof/>
                <w:webHidden/>
              </w:rPr>
              <w:fldChar w:fldCharType="end"/>
            </w:r>
          </w:hyperlink>
        </w:p>
        <w:p w:rsidR="00DC7F34" w:rsidRDefault="00D46416" w:rsidP="00DC7F34">
          <w:pPr>
            <w:pStyle w:val="Obsah1"/>
            <w:tabs>
              <w:tab w:val="left" w:pos="1320"/>
              <w:tab w:val="right" w:leader="dot" w:pos="9062"/>
            </w:tabs>
            <w:spacing w:after="0" w:line="240" w:lineRule="auto"/>
            <w:contextualSpacing/>
            <w:rPr>
              <w:rFonts w:asciiTheme="minorHAnsi" w:eastAsiaTheme="minorEastAsia" w:hAnsiTheme="minorHAnsi"/>
              <w:noProof/>
              <w:lang w:eastAsia="sk-SK"/>
            </w:rPr>
          </w:pPr>
          <w:hyperlink w:anchor="_Toc427612888" w:history="1">
            <w:r w:rsidR="00DC7F34" w:rsidRPr="00CE77E2">
              <w:rPr>
                <w:rStyle w:val="Hypertextovprepojenie"/>
                <w:noProof/>
                <w:lang w:val="en-GB"/>
              </w:rPr>
              <w:t>1.</w:t>
            </w:r>
            <w:r w:rsidR="00DC7F34">
              <w:rPr>
                <w:rFonts w:asciiTheme="minorHAnsi" w:eastAsiaTheme="minorEastAsia" w:hAnsiTheme="minorHAnsi"/>
                <w:noProof/>
                <w:lang w:eastAsia="sk-SK"/>
              </w:rPr>
              <w:tab/>
            </w:r>
            <w:r w:rsidR="00DC7F34" w:rsidRPr="00CE77E2">
              <w:rPr>
                <w:rStyle w:val="Hypertextovprepojenie"/>
                <w:noProof/>
                <w:lang w:val="en-GB"/>
              </w:rPr>
              <w:t>Theory</w:t>
            </w:r>
            <w:r w:rsidR="00DC7F34">
              <w:rPr>
                <w:noProof/>
                <w:webHidden/>
              </w:rPr>
              <w:tab/>
            </w:r>
            <w:r w:rsidR="00DC7F34">
              <w:rPr>
                <w:noProof/>
                <w:webHidden/>
              </w:rPr>
              <w:fldChar w:fldCharType="begin"/>
            </w:r>
            <w:r w:rsidR="00DC7F34">
              <w:rPr>
                <w:noProof/>
                <w:webHidden/>
              </w:rPr>
              <w:instrText xml:space="preserve"> PAGEREF _Toc427612888 \h </w:instrText>
            </w:r>
            <w:r w:rsidR="00DC7F34">
              <w:rPr>
                <w:noProof/>
                <w:webHidden/>
              </w:rPr>
            </w:r>
            <w:r w:rsidR="00DC7F34">
              <w:rPr>
                <w:noProof/>
                <w:webHidden/>
              </w:rPr>
              <w:fldChar w:fldCharType="separate"/>
            </w:r>
            <w:r w:rsidR="00DC7F34">
              <w:rPr>
                <w:noProof/>
                <w:webHidden/>
              </w:rPr>
              <w:t>8</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89" w:history="1">
            <w:r w:rsidR="00DC7F34" w:rsidRPr="00CE77E2">
              <w:rPr>
                <w:rStyle w:val="Hypertextovprepojenie"/>
                <w:noProof/>
                <w:lang w:val="en-GB"/>
              </w:rPr>
              <w:t>1.1.</w:t>
            </w:r>
            <w:r w:rsidR="00DC7F34">
              <w:rPr>
                <w:rFonts w:asciiTheme="minorHAnsi" w:eastAsiaTheme="minorEastAsia" w:hAnsiTheme="minorHAnsi"/>
                <w:noProof/>
                <w:lang w:eastAsia="sk-SK"/>
              </w:rPr>
              <w:tab/>
            </w:r>
            <w:r w:rsidR="00DC7F34" w:rsidRPr="00CE77E2">
              <w:rPr>
                <w:rStyle w:val="Hypertextovprepojenie"/>
                <w:noProof/>
                <w:lang w:val="en-GB"/>
              </w:rPr>
              <w:t>Political opportunity structure</w:t>
            </w:r>
            <w:r w:rsidR="00DC7F34">
              <w:rPr>
                <w:noProof/>
                <w:webHidden/>
              </w:rPr>
              <w:tab/>
            </w:r>
            <w:r w:rsidR="00DC7F34">
              <w:rPr>
                <w:noProof/>
                <w:webHidden/>
              </w:rPr>
              <w:fldChar w:fldCharType="begin"/>
            </w:r>
            <w:r w:rsidR="00DC7F34">
              <w:rPr>
                <w:noProof/>
                <w:webHidden/>
              </w:rPr>
              <w:instrText xml:space="preserve"> PAGEREF _Toc427612889 \h </w:instrText>
            </w:r>
            <w:r w:rsidR="00DC7F34">
              <w:rPr>
                <w:noProof/>
                <w:webHidden/>
              </w:rPr>
            </w:r>
            <w:r w:rsidR="00DC7F34">
              <w:rPr>
                <w:noProof/>
                <w:webHidden/>
              </w:rPr>
              <w:fldChar w:fldCharType="separate"/>
            </w:r>
            <w:r w:rsidR="00DC7F34">
              <w:rPr>
                <w:noProof/>
                <w:webHidden/>
              </w:rPr>
              <w:t>8</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0" w:history="1">
            <w:r w:rsidR="00DC7F34" w:rsidRPr="00CE77E2">
              <w:rPr>
                <w:rStyle w:val="Hypertextovprepojenie"/>
                <w:noProof/>
                <w:lang w:val="en-GB"/>
              </w:rPr>
              <w:t>1.2.</w:t>
            </w:r>
            <w:r w:rsidR="00DC7F34">
              <w:rPr>
                <w:rFonts w:asciiTheme="minorHAnsi" w:eastAsiaTheme="minorEastAsia" w:hAnsiTheme="minorHAnsi"/>
                <w:noProof/>
                <w:lang w:eastAsia="sk-SK"/>
              </w:rPr>
              <w:tab/>
            </w:r>
            <w:r w:rsidR="00DC7F34" w:rsidRPr="00CE77E2">
              <w:rPr>
                <w:rStyle w:val="Hypertextovprepojenie"/>
                <w:noProof/>
                <w:lang w:val="en-GB"/>
              </w:rPr>
              <w:t>Europeanization theory</w:t>
            </w:r>
            <w:r w:rsidR="00DC7F34">
              <w:rPr>
                <w:noProof/>
                <w:webHidden/>
              </w:rPr>
              <w:tab/>
            </w:r>
            <w:r w:rsidR="00DC7F34">
              <w:rPr>
                <w:noProof/>
                <w:webHidden/>
              </w:rPr>
              <w:fldChar w:fldCharType="begin"/>
            </w:r>
            <w:r w:rsidR="00DC7F34">
              <w:rPr>
                <w:noProof/>
                <w:webHidden/>
              </w:rPr>
              <w:instrText xml:space="preserve"> PAGEREF _Toc427612890 \h </w:instrText>
            </w:r>
            <w:r w:rsidR="00DC7F34">
              <w:rPr>
                <w:noProof/>
                <w:webHidden/>
              </w:rPr>
            </w:r>
            <w:r w:rsidR="00DC7F34">
              <w:rPr>
                <w:noProof/>
                <w:webHidden/>
              </w:rPr>
              <w:fldChar w:fldCharType="separate"/>
            </w:r>
            <w:r w:rsidR="00DC7F34">
              <w:rPr>
                <w:noProof/>
                <w:webHidden/>
              </w:rPr>
              <w:t>17</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1" w:history="1">
            <w:r w:rsidR="00DC7F34" w:rsidRPr="00CE77E2">
              <w:rPr>
                <w:rStyle w:val="Hypertextovprepojenie"/>
                <w:noProof/>
                <w:lang w:val="en-GB"/>
              </w:rPr>
              <w:t>1.3.</w:t>
            </w:r>
            <w:r w:rsidR="00DC7F34">
              <w:rPr>
                <w:rFonts w:asciiTheme="minorHAnsi" w:eastAsiaTheme="minorEastAsia" w:hAnsiTheme="minorHAnsi"/>
                <w:noProof/>
                <w:lang w:eastAsia="sk-SK"/>
              </w:rPr>
              <w:tab/>
            </w:r>
            <w:r w:rsidR="00DC7F34" w:rsidRPr="00CE77E2">
              <w:rPr>
                <w:rStyle w:val="Hypertextovprepojenie"/>
                <w:noProof/>
                <w:lang w:val="en-GB"/>
              </w:rPr>
              <w:t>Summarization of theory</w:t>
            </w:r>
            <w:r w:rsidR="00DC7F34">
              <w:rPr>
                <w:noProof/>
                <w:webHidden/>
              </w:rPr>
              <w:tab/>
            </w:r>
            <w:r w:rsidR="00DC7F34">
              <w:rPr>
                <w:noProof/>
                <w:webHidden/>
              </w:rPr>
              <w:fldChar w:fldCharType="begin"/>
            </w:r>
            <w:r w:rsidR="00DC7F34">
              <w:rPr>
                <w:noProof/>
                <w:webHidden/>
              </w:rPr>
              <w:instrText xml:space="preserve"> PAGEREF _Toc427612891 \h </w:instrText>
            </w:r>
            <w:r w:rsidR="00DC7F34">
              <w:rPr>
                <w:noProof/>
                <w:webHidden/>
              </w:rPr>
            </w:r>
            <w:r w:rsidR="00DC7F34">
              <w:rPr>
                <w:noProof/>
                <w:webHidden/>
              </w:rPr>
              <w:fldChar w:fldCharType="separate"/>
            </w:r>
            <w:r w:rsidR="00DC7F34">
              <w:rPr>
                <w:noProof/>
                <w:webHidden/>
              </w:rPr>
              <w:t>21</w:t>
            </w:r>
            <w:r w:rsidR="00DC7F34">
              <w:rPr>
                <w:noProof/>
                <w:webHidden/>
              </w:rPr>
              <w:fldChar w:fldCharType="end"/>
            </w:r>
          </w:hyperlink>
        </w:p>
        <w:p w:rsidR="00DC7F34" w:rsidRDefault="00D46416" w:rsidP="00DC7F34">
          <w:pPr>
            <w:pStyle w:val="Obsah1"/>
            <w:tabs>
              <w:tab w:val="left" w:pos="1320"/>
              <w:tab w:val="right" w:leader="dot" w:pos="9062"/>
            </w:tabs>
            <w:spacing w:after="0" w:line="240" w:lineRule="auto"/>
            <w:contextualSpacing/>
            <w:rPr>
              <w:rFonts w:asciiTheme="minorHAnsi" w:eastAsiaTheme="minorEastAsia" w:hAnsiTheme="minorHAnsi"/>
              <w:noProof/>
              <w:lang w:eastAsia="sk-SK"/>
            </w:rPr>
          </w:pPr>
          <w:hyperlink w:anchor="_Toc427612892" w:history="1">
            <w:r w:rsidR="00DC7F34" w:rsidRPr="00CE77E2">
              <w:rPr>
                <w:rStyle w:val="Hypertextovprepojenie"/>
                <w:noProof/>
                <w:lang w:val="en-GB"/>
              </w:rPr>
              <w:t>2.</w:t>
            </w:r>
            <w:r w:rsidR="00DC7F34">
              <w:rPr>
                <w:rFonts w:asciiTheme="minorHAnsi" w:eastAsiaTheme="minorEastAsia" w:hAnsiTheme="minorHAnsi"/>
                <w:noProof/>
                <w:lang w:eastAsia="sk-SK"/>
              </w:rPr>
              <w:tab/>
            </w:r>
            <w:r w:rsidR="00DC7F34" w:rsidRPr="00CE77E2">
              <w:rPr>
                <w:rStyle w:val="Hypertextovprepojenie"/>
                <w:noProof/>
                <w:lang w:val="en-GB"/>
              </w:rPr>
              <w:t>Methodology</w:t>
            </w:r>
            <w:r w:rsidR="00DC7F34">
              <w:rPr>
                <w:noProof/>
                <w:webHidden/>
              </w:rPr>
              <w:tab/>
            </w:r>
            <w:r w:rsidR="00DC7F34">
              <w:rPr>
                <w:noProof/>
                <w:webHidden/>
              </w:rPr>
              <w:fldChar w:fldCharType="begin"/>
            </w:r>
            <w:r w:rsidR="00DC7F34">
              <w:rPr>
                <w:noProof/>
                <w:webHidden/>
              </w:rPr>
              <w:instrText xml:space="preserve"> PAGEREF _Toc427612892 \h </w:instrText>
            </w:r>
            <w:r w:rsidR="00DC7F34">
              <w:rPr>
                <w:noProof/>
                <w:webHidden/>
              </w:rPr>
            </w:r>
            <w:r w:rsidR="00DC7F34">
              <w:rPr>
                <w:noProof/>
                <w:webHidden/>
              </w:rPr>
              <w:fldChar w:fldCharType="separate"/>
            </w:r>
            <w:r w:rsidR="00DC7F34">
              <w:rPr>
                <w:noProof/>
                <w:webHidden/>
              </w:rPr>
              <w:t>24</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3" w:history="1">
            <w:r w:rsidR="00DC7F34" w:rsidRPr="00CE77E2">
              <w:rPr>
                <w:rStyle w:val="Hypertextovprepojenie"/>
                <w:noProof/>
                <w:lang w:val="en-GB"/>
              </w:rPr>
              <w:t>2.1.</w:t>
            </w:r>
            <w:r w:rsidR="00DC7F34">
              <w:rPr>
                <w:rFonts w:asciiTheme="minorHAnsi" w:eastAsiaTheme="minorEastAsia" w:hAnsiTheme="minorHAnsi"/>
                <w:noProof/>
                <w:lang w:eastAsia="sk-SK"/>
              </w:rPr>
              <w:tab/>
            </w:r>
            <w:r w:rsidR="00DC7F34" w:rsidRPr="00CE77E2">
              <w:rPr>
                <w:rStyle w:val="Hypertextovprepojenie"/>
                <w:noProof/>
                <w:lang w:val="en-GB"/>
              </w:rPr>
              <w:t>Dependent variable</w:t>
            </w:r>
            <w:r w:rsidR="00DC7F34">
              <w:rPr>
                <w:noProof/>
                <w:webHidden/>
              </w:rPr>
              <w:tab/>
            </w:r>
            <w:r w:rsidR="00DC7F34">
              <w:rPr>
                <w:noProof/>
                <w:webHidden/>
              </w:rPr>
              <w:fldChar w:fldCharType="begin"/>
            </w:r>
            <w:r w:rsidR="00DC7F34">
              <w:rPr>
                <w:noProof/>
                <w:webHidden/>
              </w:rPr>
              <w:instrText xml:space="preserve"> PAGEREF _Toc427612893 \h </w:instrText>
            </w:r>
            <w:r w:rsidR="00DC7F34">
              <w:rPr>
                <w:noProof/>
                <w:webHidden/>
              </w:rPr>
            </w:r>
            <w:r w:rsidR="00DC7F34">
              <w:rPr>
                <w:noProof/>
                <w:webHidden/>
              </w:rPr>
              <w:fldChar w:fldCharType="separate"/>
            </w:r>
            <w:r w:rsidR="00DC7F34">
              <w:rPr>
                <w:noProof/>
                <w:webHidden/>
              </w:rPr>
              <w:t>25</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4" w:history="1">
            <w:r w:rsidR="00DC7F34" w:rsidRPr="00CE77E2">
              <w:rPr>
                <w:rStyle w:val="Hypertextovprepojenie"/>
                <w:noProof/>
                <w:lang w:val="en-GB"/>
              </w:rPr>
              <w:t>2.2.</w:t>
            </w:r>
            <w:r w:rsidR="00DC7F34">
              <w:rPr>
                <w:rFonts w:asciiTheme="minorHAnsi" w:eastAsiaTheme="minorEastAsia" w:hAnsiTheme="minorHAnsi"/>
                <w:noProof/>
                <w:lang w:eastAsia="sk-SK"/>
              </w:rPr>
              <w:tab/>
            </w:r>
            <w:r w:rsidR="00DC7F34" w:rsidRPr="00CE77E2">
              <w:rPr>
                <w:rStyle w:val="Hypertextovprepojenie"/>
                <w:noProof/>
                <w:lang w:val="en-GB"/>
              </w:rPr>
              <w:t>Case selection</w:t>
            </w:r>
            <w:r w:rsidR="00DC7F34">
              <w:rPr>
                <w:noProof/>
                <w:webHidden/>
              </w:rPr>
              <w:tab/>
            </w:r>
            <w:r w:rsidR="00DC7F34">
              <w:rPr>
                <w:noProof/>
                <w:webHidden/>
              </w:rPr>
              <w:fldChar w:fldCharType="begin"/>
            </w:r>
            <w:r w:rsidR="00DC7F34">
              <w:rPr>
                <w:noProof/>
                <w:webHidden/>
              </w:rPr>
              <w:instrText xml:space="preserve"> PAGEREF _Toc427612894 \h </w:instrText>
            </w:r>
            <w:r w:rsidR="00DC7F34">
              <w:rPr>
                <w:noProof/>
                <w:webHidden/>
              </w:rPr>
            </w:r>
            <w:r w:rsidR="00DC7F34">
              <w:rPr>
                <w:noProof/>
                <w:webHidden/>
              </w:rPr>
              <w:fldChar w:fldCharType="separate"/>
            </w:r>
            <w:r w:rsidR="00DC7F34">
              <w:rPr>
                <w:noProof/>
                <w:webHidden/>
              </w:rPr>
              <w:t>26</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5" w:history="1">
            <w:r w:rsidR="00DC7F34" w:rsidRPr="00CE77E2">
              <w:rPr>
                <w:rStyle w:val="Hypertextovprepojenie"/>
                <w:noProof/>
                <w:lang w:val="en-GB"/>
              </w:rPr>
              <w:t>2.3.</w:t>
            </w:r>
            <w:r w:rsidR="00DC7F34">
              <w:rPr>
                <w:rFonts w:asciiTheme="minorHAnsi" w:eastAsiaTheme="minorEastAsia" w:hAnsiTheme="minorHAnsi"/>
                <w:noProof/>
                <w:lang w:eastAsia="sk-SK"/>
              </w:rPr>
              <w:tab/>
            </w:r>
            <w:r w:rsidR="00DC7F34" w:rsidRPr="00CE77E2">
              <w:rPr>
                <w:rStyle w:val="Hypertextovprepojenie"/>
                <w:noProof/>
                <w:lang w:val="en-GB"/>
              </w:rPr>
              <w:t>Method</w:t>
            </w:r>
            <w:r w:rsidR="00DC7F34">
              <w:rPr>
                <w:noProof/>
                <w:webHidden/>
              </w:rPr>
              <w:tab/>
            </w:r>
            <w:r w:rsidR="00DC7F34">
              <w:rPr>
                <w:noProof/>
                <w:webHidden/>
              </w:rPr>
              <w:fldChar w:fldCharType="begin"/>
            </w:r>
            <w:r w:rsidR="00DC7F34">
              <w:rPr>
                <w:noProof/>
                <w:webHidden/>
              </w:rPr>
              <w:instrText xml:space="preserve"> PAGEREF _Toc427612895 \h </w:instrText>
            </w:r>
            <w:r w:rsidR="00DC7F34">
              <w:rPr>
                <w:noProof/>
                <w:webHidden/>
              </w:rPr>
            </w:r>
            <w:r w:rsidR="00DC7F34">
              <w:rPr>
                <w:noProof/>
                <w:webHidden/>
              </w:rPr>
              <w:fldChar w:fldCharType="separate"/>
            </w:r>
            <w:r w:rsidR="00DC7F34">
              <w:rPr>
                <w:noProof/>
                <w:webHidden/>
              </w:rPr>
              <w:t>29</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896" w:history="1">
            <w:r w:rsidR="00DC7F34" w:rsidRPr="00CE77E2">
              <w:rPr>
                <w:rStyle w:val="Hypertextovprepojenie"/>
                <w:noProof/>
                <w:lang w:val="en-GB"/>
              </w:rPr>
              <w:t>2.4.</w:t>
            </w:r>
            <w:r w:rsidR="00DC7F34">
              <w:rPr>
                <w:rFonts w:asciiTheme="minorHAnsi" w:eastAsiaTheme="minorEastAsia" w:hAnsiTheme="minorHAnsi"/>
                <w:noProof/>
                <w:lang w:eastAsia="sk-SK"/>
              </w:rPr>
              <w:tab/>
            </w:r>
            <w:r w:rsidR="00DC7F34" w:rsidRPr="00CE77E2">
              <w:rPr>
                <w:rStyle w:val="Hypertextovprepojenie"/>
                <w:noProof/>
                <w:lang w:val="en-GB"/>
              </w:rPr>
              <w:t>Indicators of the factors and data sources</w:t>
            </w:r>
            <w:r w:rsidR="00DC7F34">
              <w:rPr>
                <w:noProof/>
                <w:webHidden/>
              </w:rPr>
              <w:tab/>
            </w:r>
            <w:r w:rsidR="00DC7F34">
              <w:rPr>
                <w:noProof/>
                <w:webHidden/>
              </w:rPr>
              <w:fldChar w:fldCharType="begin"/>
            </w:r>
            <w:r w:rsidR="00DC7F34">
              <w:rPr>
                <w:noProof/>
                <w:webHidden/>
              </w:rPr>
              <w:instrText xml:space="preserve"> PAGEREF _Toc427612896 \h </w:instrText>
            </w:r>
            <w:r w:rsidR="00DC7F34">
              <w:rPr>
                <w:noProof/>
                <w:webHidden/>
              </w:rPr>
            </w:r>
            <w:r w:rsidR="00DC7F34">
              <w:rPr>
                <w:noProof/>
                <w:webHidden/>
              </w:rPr>
              <w:fldChar w:fldCharType="separate"/>
            </w:r>
            <w:r w:rsidR="00DC7F34">
              <w:rPr>
                <w:noProof/>
                <w:webHidden/>
              </w:rPr>
              <w:t>31</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897" w:history="1">
            <w:r w:rsidR="00DC7F34" w:rsidRPr="00CE77E2">
              <w:rPr>
                <w:rStyle w:val="Hypertextovprepojenie"/>
                <w:noProof/>
                <w:lang w:val="en-GB"/>
              </w:rPr>
              <w:t>2.4.1.</w:t>
            </w:r>
            <w:r w:rsidR="00DC7F34">
              <w:rPr>
                <w:rFonts w:asciiTheme="minorHAnsi" w:eastAsiaTheme="minorEastAsia" w:hAnsiTheme="minorHAnsi"/>
                <w:noProof/>
                <w:lang w:eastAsia="sk-SK"/>
              </w:rPr>
              <w:tab/>
            </w:r>
            <w:r w:rsidR="00DC7F34" w:rsidRPr="00CE77E2">
              <w:rPr>
                <w:rStyle w:val="Hypertextovprepojenie"/>
                <w:noProof/>
                <w:lang w:val="en-GB"/>
              </w:rPr>
              <w:t>Media portrayal</w:t>
            </w:r>
            <w:r w:rsidR="00DC7F34">
              <w:rPr>
                <w:noProof/>
                <w:webHidden/>
              </w:rPr>
              <w:tab/>
            </w:r>
            <w:r w:rsidR="00DC7F34">
              <w:rPr>
                <w:noProof/>
                <w:webHidden/>
              </w:rPr>
              <w:fldChar w:fldCharType="begin"/>
            </w:r>
            <w:r w:rsidR="00DC7F34">
              <w:rPr>
                <w:noProof/>
                <w:webHidden/>
              </w:rPr>
              <w:instrText xml:space="preserve"> PAGEREF _Toc427612897 \h </w:instrText>
            </w:r>
            <w:r w:rsidR="00DC7F34">
              <w:rPr>
                <w:noProof/>
                <w:webHidden/>
              </w:rPr>
            </w:r>
            <w:r w:rsidR="00DC7F34">
              <w:rPr>
                <w:noProof/>
                <w:webHidden/>
              </w:rPr>
              <w:fldChar w:fldCharType="separate"/>
            </w:r>
            <w:r w:rsidR="00DC7F34">
              <w:rPr>
                <w:noProof/>
                <w:webHidden/>
              </w:rPr>
              <w:t>31</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898" w:history="1">
            <w:r w:rsidR="00DC7F34" w:rsidRPr="00CE77E2">
              <w:rPr>
                <w:rStyle w:val="Hypertextovprepojenie"/>
                <w:noProof/>
                <w:lang w:val="en-GB"/>
              </w:rPr>
              <w:t>2.4.2.</w:t>
            </w:r>
            <w:r w:rsidR="00DC7F34">
              <w:rPr>
                <w:rFonts w:asciiTheme="minorHAnsi" w:eastAsiaTheme="minorEastAsia" w:hAnsiTheme="minorHAnsi"/>
                <w:noProof/>
                <w:lang w:eastAsia="sk-SK"/>
              </w:rPr>
              <w:tab/>
            </w:r>
            <w:r w:rsidR="00DC7F34" w:rsidRPr="00CE77E2">
              <w:rPr>
                <w:rStyle w:val="Hypertextovprepojenie"/>
                <w:noProof/>
                <w:lang w:val="en-GB"/>
              </w:rPr>
              <w:t>Church power</w:t>
            </w:r>
            <w:r w:rsidR="00DC7F34">
              <w:rPr>
                <w:noProof/>
                <w:webHidden/>
              </w:rPr>
              <w:tab/>
            </w:r>
            <w:r w:rsidR="00DC7F34">
              <w:rPr>
                <w:noProof/>
                <w:webHidden/>
              </w:rPr>
              <w:fldChar w:fldCharType="begin"/>
            </w:r>
            <w:r w:rsidR="00DC7F34">
              <w:rPr>
                <w:noProof/>
                <w:webHidden/>
              </w:rPr>
              <w:instrText xml:space="preserve"> PAGEREF _Toc427612898 \h </w:instrText>
            </w:r>
            <w:r w:rsidR="00DC7F34">
              <w:rPr>
                <w:noProof/>
                <w:webHidden/>
              </w:rPr>
            </w:r>
            <w:r w:rsidR="00DC7F34">
              <w:rPr>
                <w:noProof/>
                <w:webHidden/>
              </w:rPr>
              <w:fldChar w:fldCharType="separate"/>
            </w:r>
            <w:r w:rsidR="00DC7F34">
              <w:rPr>
                <w:noProof/>
                <w:webHidden/>
              </w:rPr>
              <w:t>32</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899" w:history="1">
            <w:r w:rsidR="00DC7F34" w:rsidRPr="00CE77E2">
              <w:rPr>
                <w:rStyle w:val="Hypertextovprepojenie"/>
                <w:noProof/>
                <w:lang w:val="en-GB"/>
              </w:rPr>
              <w:t>2.4.3.</w:t>
            </w:r>
            <w:r w:rsidR="00DC7F34">
              <w:rPr>
                <w:rFonts w:asciiTheme="minorHAnsi" w:eastAsiaTheme="minorEastAsia" w:hAnsiTheme="minorHAnsi"/>
                <w:noProof/>
                <w:lang w:eastAsia="sk-SK"/>
              </w:rPr>
              <w:tab/>
            </w:r>
            <w:r w:rsidR="00DC7F34" w:rsidRPr="00CE77E2">
              <w:rPr>
                <w:rStyle w:val="Hypertextovprepojenie"/>
                <w:noProof/>
                <w:lang w:val="en-GB"/>
              </w:rPr>
              <w:t>Left party</w:t>
            </w:r>
            <w:r w:rsidR="00DC7F34">
              <w:rPr>
                <w:noProof/>
                <w:webHidden/>
              </w:rPr>
              <w:tab/>
            </w:r>
            <w:r w:rsidR="00DC7F34">
              <w:rPr>
                <w:noProof/>
                <w:webHidden/>
              </w:rPr>
              <w:fldChar w:fldCharType="begin"/>
            </w:r>
            <w:r w:rsidR="00DC7F34">
              <w:rPr>
                <w:noProof/>
                <w:webHidden/>
              </w:rPr>
              <w:instrText xml:space="preserve"> PAGEREF _Toc427612899 \h </w:instrText>
            </w:r>
            <w:r w:rsidR="00DC7F34">
              <w:rPr>
                <w:noProof/>
                <w:webHidden/>
              </w:rPr>
            </w:r>
            <w:r w:rsidR="00DC7F34">
              <w:rPr>
                <w:noProof/>
                <w:webHidden/>
              </w:rPr>
              <w:fldChar w:fldCharType="separate"/>
            </w:r>
            <w:r w:rsidR="00DC7F34">
              <w:rPr>
                <w:noProof/>
                <w:webHidden/>
              </w:rPr>
              <w:t>32</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0" w:history="1">
            <w:r w:rsidR="00DC7F34" w:rsidRPr="00CE77E2">
              <w:rPr>
                <w:rStyle w:val="Hypertextovprepojenie"/>
                <w:noProof/>
                <w:lang w:val="en-GB"/>
              </w:rPr>
              <w:t>2.4.4.</w:t>
            </w:r>
            <w:r w:rsidR="00DC7F34">
              <w:rPr>
                <w:rFonts w:asciiTheme="minorHAnsi" w:eastAsiaTheme="minorEastAsia" w:hAnsiTheme="minorHAnsi"/>
                <w:noProof/>
                <w:lang w:eastAsia="sk-SK"/>
              </w:rPr>
              <w:tab/>
            </w:r>
            <w:r w:rsidR="00DC7F34" w:rsidRPr="00CE77E2">
              <w:rPr>
                <w:rStyle w:val="Hypertextovprepojenie"/>
                <w:noProof/>
                <w:lang w:val="en-GB"/>
              </w:rPr>
              <w:t>International relations of the movement</w:t>
            </w:r>
            <w:r w:rsidR="00DC7F34">
              <w:rPr>
                <w:noProof/>
                <w:webHidden/>
              </w:rPr>
              <w:tab/>
            </w:r>
            <w:r w:rsidR="00DC7F34">
              <w:rPr>
                <w:noProof/>
                <w:webHidden/>
              </w:rPr>
              <w:fldChar w:fldCharType="begin"/>
            </w:r>
            <w:r w:rsidR="00DC7F34">
              <w:rPr>
                <w:noProof/>
                <w:webHidden/>
              </w:rPr>
              <w:instrText xml:space="preserve"> PAGEREF _Toc427612900 \h </w:instrText>
            </w:r>
            <w:r w:rsidR="00DC7F34">
              <w:rPr>
                <w:noProof/>
                <w:webHidden/>
              </w:rPr>
            </w:r>
            <w:r w:rsidR="00DC7F34">
              <w:rPr>
                <w:noProof/>
                <w:webHidden/>
              </w:rPr>
              <w:fldChar w:fldCharType="separate"/>
            </w:r>
            <w:r w:rsidR="00DC7F34">
              <w:rPr>
                <w:noProof/>
                <w:webHidden/>
              </w:rPr>
              <w:t>33</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1" w:history="1">
            <w:r w:rsidR="00DC7F34" w:rsidRPr="00CE77E2">
              <w:rPr>
                <w:rStyle w:val="Hypertextovprepojenie"/>
                <w:noProof/>
                <w:lang w:val="en-GB"/>
              </w:rPr>
              <w:t>2.4.5.</w:t>
            </w:r>
            <w:r w:rsidR="00DC7F34">
              <w:rPr>
                <w:rFonts w:asciiTheme="minorHAnsi" w:eastAsiaTheme="minorEastAsia" w:hAnsiTheme="minorHAnsi"/>
                <w:noProof/>
                <w:lang w:eastAsia="sk-SK"/>
              </w:rPr>
              <w:tab/>
            </w:r>
            <w:r w:rsidR="00DC7F34" w:rsidRPr="00CE77E2">
              <w:rPr>
                <w:rStyle w:val="Hypertextovprepojenie"/>
                <w:noProof/>
                <w:lang w:val="en-GB"/>
              </w:rPr>
              <w:t>Human rights as targeted norm</w:t>
            </w:r>
            <w:r w:rsidR="00DC7F34">
              <w:rPr>
                <w:noProof/>
                <w:webHidden/>
              </w:rPr>
              <w:tab/>
            </w:r>
            <w:r w:rsidR="00DC7F34">
              <w:rPr>
                <w:noProof/>
                <w:webHidden/>
              </w:rPr>
              <w:fldChar w:fldCharType="begin"/>
            </w:r>
            <w:r w:rsidR="00DC7F34">
              <w:rPr>
                <w:noProof/>
                <w:webHidden/>
              </w:rPr>
              <w:instrText xml:space="preserve"> PAGEREF _Toc427612901 \h </w:instrText>
            </w:r>
            <w:r w:rsidR="00DC7F34">
              <w:rPr>
                <w:noProof/>
                <w:webHidden/>
              </w:rPr>
            </w:r>
            <w:r w:rsidR="00DC7F34">
              <w:rPr>
                <w:noProof/>
                <w:webHidden/>
              </w:rPr>
              <w:fldChar w:fldCharType="separate"/>
            </w:r>
            <w:r w:rsidR="00DC7F34">
              <w:rPr>
                <w:noProof/>
                <w:webHidden/>
              </w:rPr>
              <w:t>34</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2" w:history="1">
            <w:r w:rsidR="00DC7F34" w:rsidRPr="00CE77E2">
              <w:rPr>
                <w:rStyle w:val="Hypertextovprepojenie"/>
                <w:noProof/>
                <w:lang w:val="en-GB"/>
              </w:rPr>
              <w:t>2.4.6.</w:t>
            </w:r>
            <w:r w:rsidR="00DC7F34">
              <w:rPr>
                <w:rFonts w:asciiTheme="minorHAnsi" w:eastAsiaTheme="minorEastAsia" w:hAnsiTheme="minorHAnsi"/>
                <w:noProof/>
                <w:lang w:eastAsia="sk-SK"/>
              </w:rPr>
              <w:tab/>
            </w:r>
            <w:r w:rsidR="00DC7F34" w:rsidRPr="00CE77E2">
              <w:rPr>
                <w:rStyle w:val="Hypertextovprepojenie"/>
                <w:noProof/>
                <w:lang w:val="en-GB"/>
              </w:rPr>
              <w:t>Evaluation of the indicators</w:t>
            </w:r>
            <w:r w:rsidR="00DC7F34">
              <w:rPr>
                <w:noProof/>
                <w:webHidden/>
              </w:rPr>
              <w:tab/>
            </w:r>
            <w:r w:rsidR="00DC7F34">
              <w:rPr>
                <w:noProof/>
                <w:webHidden/>
              </w:rPr>
              <w:fldChar w:fldCharType="begin"/>
            </w:r>
            <w:r w:rsidR="00DC7F34">
              <w:rPr>
                <w:noProof/>
                <w:webHidden/>
              </w:rPr>
              <w:instrText xml:space="preserve"> PAGEREF _Toc427612902 \h </w:instrText>
            </w:r>
            <w:r w:rsidR="00DC7F34">
              <w:rPr>
                <w:noProof/>
                <w:webHidden/>
              </w:rPr>
            </w:r>
            <w:r w:rsidR="00DC7F34">
              <w:rPr>
                <w:noProof/>
                <w:webHidden/>
              </w:rPr>
              <w:fldChar w:fldCharType="separate"/>
            </w:r>
            <w:r w:rsidR="00DC7F34">
              <w:rPr>
                <w:noProof/>
                <w:webHidden/>
              </w:rPr>
              <w:t>34</w:t>
            </w:r>
            <w:r w:rsidR="00DC7F34">
              <w:rPr>
                <w:noProof/>
                <w:webHidden/>
              </w:rPr>
              <w:fldChar w:fldCharType="end"/>
            </w:r>
          </w:hyperlink>
        </w:p>
        <w:p w:rsidR="00DC7F34" w:rsidRDefault="00D46416" w:rsidP="00DC7F34">
          <w:pPr>
            <w:pStyle w:val="Obsah1"/>
            <w:tabs>
              <w:tab w:val="left" w:pos="1320"/>
              <w:tab w:val="right" w:leader="dot" w:pos="9062"/>
            </w:tabs>
            <w:spacing w:after="0" w:line="240" w:lineRule="auto"/>
            <w:contextualSpacing/>
            <w:rPr>
              <w:rFonts w:asciiTheme="minorHAnsi" w:eastAsiaTheme="minorEastAsia" w:hAnsiTheme="minorHAnsi"/>
              <w:noProof/>
              <w:lang w:eastAsia="sk-SK"/>
            </w:rPr>
          </w:pPr>
          <w:hyperlink w:anchor="_Toc427612903" w:history="1">
            <w:r w:rsidR="00DC7F34" w:rsidRPr="00CE77E2">
              <w:rPr>
                <w:rStyle w:val="Hypertextovprepojenie"/>
                <w:noProof/>
                <w:lang w:val="en-GB"/>
              </w:rPr>
              <w:t>3.</w:t>
            </w:r>
            <w:r w:rsidR="00DC7F34">
              <w:rPr>
                <w:rFonts w:asciiTheme="minorHAnsi" w:eastAsiaTheme="minorEastAsia" w:hAnsiTheme="minorHAnsi"/>
                <w:noProof/>
                <w:lang w:eastAsia="sk-SK"/>
              </w:rPr>
              <w:tab/>
            </w:r>
            <w:r w:rsidR="00DC7F34" w:rsidRPr="00CE77E2">
              <w:rPr>
                <w:rStyle w:val="Hypertextovprepojenie"/>
                <w:noProof/>
                <w:lang w:val="en-GB"/>
              </w:rPr>
              <w:t>Data</w:t>
            </w:r>
            <w:r w:rsidR="00DC7F34">
              <w:rPr>
                <w:noProof/>
                <w:webHidden/>
              </w:rPr>
              <w:tab/>
            </w:r>
            <w:r w:rsidR="00DC7F34">
              <w:rPr>
                <w:noProof/>
                <w:webHidden/>
              </w:rPr>
              <w:fldChar w:fldCharType="begin"/>
            </w:r>
            <w:r w:rsidR="00DC7F34">
              <w:rPr>
                <w:noProof/>
                <w:webHidden/>
              </w:rPr>
              <w:instrText xml:space="preserve"> PAGEREF _Toc427612903 \h </w:instrText>
            </w:r>
            <w:r w:rsidR="00DC7F34">
              <w:rPr>
                <w:noProof/>
                <w:webHidden/>
              </w:rPr>
            </w:r>
            <w:r w:rsidR="00DC7F34">
              <w:rPr>
                <w:noProof/>
                <w:webHidden/>
              </w:rPr>
              <w:fldChar w:fldCharType="separate"/>
            </w:r>
            <w:r w:rsidR="00DC7F34">
              <w:rPr>
                <w:noProof/>
                <w:webHidden/>
              </w:rPr>
              <w:t>35</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904" w:history="1">
            <w:r w:rsidR="00DC7F34" w:rsidRPr="00CE77E2">
              <w:rPr>
                <w:rStyle w:val="Hypertextovprepojenie"/>
                <w:noProof/>
                <w:lang w:val="en-GB"/>
              </w:rPr>
              <w:t>3.1.</w:t>
            </w:r>
            <w:r w:rsidR="00DC7F34">
              <w:rPr>
                <w:rFonts w:asciiTheme="minorHAnsi" w:eastAsiaTheme="minorEastAsia" w:hAnsiTheme="minorHAnsi"/>
                <w:noProof/>
                <w:lang w:eastAsia="sk-SK"/>
              </w:rPr>
              <w:tab/>
            </w:r>
            <w:r w:rsidR="00DC7F34" w:rsidRPr="00CE77E2">
              <w:rPr>
                <w:rStyle w:val="Hypertextovprepojenie"/>
                <w:noProof/>
                <w:lang w:val="en-GB"/>
              </w:rPr>
              <w:t>Croatia</w:t>
            </w:r>
            <w:r w:rsidR="00DC7F34">
              <w:rPr>
                <w:noProof/>
                <w:webHidden/>
              </w:rPr>
              <w:tab/>
            </w:r>
            <w:r w:rsidR="00DC7F34">
              <w:rPr>
                <w:noProof/>
                <w:webHidden/>
              </w:rPr>
              <w:fldChar w:fldCharType="begin"/>
            </w:r>
            <w:r w:rsidR="00DC7F34">
              <w:rPr>
                <w:noProof/>
                <w:webHidden/>
              </w:rPr>
              <w:instrText xml:space="preserve"> PAGEREF _Toc427612904 \h </w:instrText>
            </w:r>
            <w:r w:rsidR="00DC7F34">
              <w:rPr>
                <w:noProof/>
                <w:webHidden/>
              </w:rPr>
            </w:r>
            <w:r w:rsidR="00DC7F34">
              <w:rPr>
                <w:noProof/>
                <w:webHidden/>
              </w:rPr>
              <w:fldChar w:fldCharType="separate"/>
            </w:r>
            <w:r w:rsidR="00DC7F34">
              <w:rPr>
                <w:noProof/>
                <w:webHidden/>
              </w:rPr>
              <w:t>35</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5" w:history="1">
            <w:r w:rsidR="00DC7F34" w:rsidRPr="00CE77E2">
              <w:rPr>
                <w:rStyle w:val="Hypertextovprepojenie"/>
                <w:noProof/>
                <w:lang w:val="en-GB"/>
              </w:rPr>
              <w:t>3.1.1.</w:t>
            </w:r>
            <w:r w:rsidR="00DC7F34">
              <w:rPr>
                <w:rFonts w:asciiTheme="minorHAnsi" w:eastAsiaTheme="minorEastAsia" w:hAnsiTheme="minorHAnsi"/>
                <w:noProof/>
                <w:lang w:eastAsia="sk-SK"/>
              </w:rPr>
              <w:tab/>
            </w:r>
            <w:r w:rsidR="00DC7F34" w:rsidRPr="00CE77E2">
              <w:rPr>
                <w:rStyle w:val="Hypertextovprepojenie"/>
                <w:noProof/>
                <w:lang w:val="en-GB"/>
              </w:rPr>
              <w:t>Case no. 1 (1991 – 2000)</w:t>
            </w:r>
            <w:r w:rsidR="00DC7F34">
              <w:rPr>
                <w:noProof/>
                <w:webHidden/>
              </w:rPr>
              <w:tab/>
            </w:r>
            <w:r w:rsidR="00DC7F34">
              <w:rPr>
                <w:noProof/>
                <w:webHidden/>
              </w:rPr>
              <w:fldChar w:fldCharType="begin"/>
            </w:r>
            <w:r w:rsidR="00DC7F34">
              <w:rPr>
                <w:noProof/>
                <w:webHidden/>
              </w:rPr>
              <w:instrText xml:space="preserve"> PAGEREF _Toc427612905 \h </w:instrText>
            </w:r>
            <w:r w:rsidR="00DC7F34">
              <w:rPr>
                <w:noProof/>
                <w:webHidden/>
              </w:rPr>
            </w:r>
            <w:r w:rsidR="00DC7F34">
              <w:rPr>
                <w:noProof/>
                <w:webHidden/>
              </w:rPr>
              <w:fldChar w:fldCharType="separate"/>
            </w:r>
            <w:r w:rsidR="00DC7F34">
              <w:rPr>
                <w:noProof/>
                <w:webHidden/>
              </w:rPr>
              <w:t>35</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6" w:history="1">
            <w:r w:rsidR="00DC7F34" w:rsidRPr="00CE77E2">
              <w:rPr>
                <w:rStyle w:val="Hypertextovprepojenie"/>
                <w:noProof/>
                <w:lang w:val="en-GB"/>
              </w:rPr>
              <w:t>3.1.2.</w:t>
            </w:r>
            <w:r w:rsidR="00DC7F34">
              <w:rPr>
                <w:rFonts w:asciiTheme="minorHAnsi" w:eastAsiaTheme="minorEastAsia" w:hAnsiTheme="minorHAnsi"/>
                <w:noProof/>
                <w:lang w:eastAsia="sk-SK"/>
              </w:rPr>
              <w:tab/>
            </w:r>
            <w:r w:rsidR="00DC7F34" w:rsidRPr="00CE77E2">
              <w:rPr>
                <w:rStyle w:val="Hypertextovprepojenie"/>
                <w:noProof/>
                <w:lang w:val="en-GB"/>
              </w:rPr>
              <w:t>Case no. 2 (2000 – 2003)</w:t>
            </w:r>
            <w:r w:rsidR="00DC7F34">
              <w:rPr>
                <w:noProof/>
                <w:webHidden/>
              </w:rPr>
              <w:tab/>
            </w:r>
            <w:r w:rsidR="00DC7F34">
              <w:rPr>
                <w:noProof/>
                <w:webHidden/>
              </w:rPr>
              <w:fldChar w:fldCharType="begin"/>
            </w:r>
            <w:r w:rsidR="00DC7F34">
              <w:rPr>
                <w:noProof/>
                <w:webHidden/>
              </w:rPr>
              <w:instrText xml:space="preserve"> PAGEREF _Toc427612906 \h </w:instrText>
            </w:r>
            <w:r w:rsidR="00DC7F34">
              <w:rPr>
                <w:noProof/>
                <w:webHidden/>
              </w:rPr>
            </w:r>
            <w:r w:rsidR="00DC7F34">
              <w:rPr>
                <w:noProof/>
                <w:webHidden/>
              </w:rPr>
              <w:fldChar w:fldCharType="separate"/>
            </w:r>
            <w:r w:rsidR="00DC7F34">
              <w:rPr>
                <w:noProof/>
                <w:webHidden/>
              </w:rPr>
              <w:t>39</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7" w:history="1">
            <w:r w:rsidR="00DC7F34" w:rsidRPr="00CE77E2">
              <w:rPr>
                <w:rStyle w:val="Hypertextovprepojenie"/>
                <w:noProof/>
                <w:lang w:val="en-GB"/>
              </w:rPr>
              <w:t>3.1.3.</w:t>
            </w:r>
            <w:r w:rsidR="00DC7F34">
              <w:rPr>
                <w:rFonts w:asciiTheme="minorHAnsi" w:eastAsiaTheme="minorEastAsia" w:hAnsiTheme="minorHAnsi"/>
                <w:noProof/>
                <w:lang w:eastAsia="sk-SK"/>
              </w:rPr>
              <w:tab/>
            </w:r>
            <w:r w:rsidR="00DC7F34" w:rsidRPr="00CE77E2">
              <w:rPr>
                <w:rStyle w:val="Hypertextovprepojenie"/>
                <w:noProof/>
                <w:lang w:val="en-GB"/>
              </w:rPr>
              <w:t>Case no. 3 (2003 – 2014)</w:t>
            </w:r>
            <w:r w:rsidR="00DC7F34">
              <w:rPr>
                <w:noProof/>
                <w:webHidden/>
              </w:rPr>
              <w:tab/>
            </w:r>
            <w:r w:rsidR="00DC7F34">
              <w:rPr>
                <w:noProof/>
                <w:webHidden/>
              </w:rPr>
              <w:fldChar w:fldCharType="begin"/>
            </w:r>
            <w:r w:rsidR="00DC7F34">
              <w:rPr>
                <w:noProof/>
                <w:webHidden/>
              </w:rPr>
              <w:instrText xml:space="preserve"> PAGEREF _Toc427612907 \h </w:instrText>
            </w:r>
            <w:r w:rsidR="00DC7F34">
              <w:rPr>
                <w:noProof/>
                <w:webHidden/>
              </w:rPr>
            </w:r>
            <w:r w:rsidR="00DC7F34">
              <w:rPr>
                <w:noProof/>
                <w:webHidden/>
              </w:rPr>
              <w:fldChar w:fldCharType="separate"/>
            </w:r>
            <w:r w:rsidR="00DC7F34">
              <w:rPr>
                <w:noProof/>
                <w:webHidden/>
              </w:rPr>
              <w:t>44</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908" w:history="1">
            <w:r w:rsidR="00DC7F34" w:rsidRPr="00CE77E2">
              <w:rPr>
                <w:rStyle w:val="Hypertextovprepojenie"/>
                <w:noProof/>
                <w:lang w:val="en-GB"/>
              </w:rPr>
              <w:t>3.2.</w:t>
            </w:r>
            <w:r w:rsidR="00DC7F34">
              <w:rPr>
                <w:rFonts w:asciiTheme="minorHAnsi" w:eastAsiaTheme="minorEastAsia" w:hAnsiTheme="minorHAnsi"/>
                <w:noProof/>
                <w:lang w:eastAsia="sk-SK"/>
              </w:rPr>
              <w:tab/>
            </w:r>
            <w:r w:rsidR="00DC7F34" w:rsidRPr="00CE77E2">
              <w:rPr>
                <w:rStyle w:val="Hypertextovprepojenie"/>
                <w:noProof/>
                <w:lang w:val="en-GB"/>
              </w:rPr>
              <w:t>Czech Republic</w:t>
            </w:r>
            <w:r w:rsidR="00DC7F34">
              <w:rPr>
                <w:noProof/>
                <w:webHidden/>
              </w:rPr>
              <w:tab/>
            </w:r>
            <w:r w:rsidR="00DC7F34">
              <w:rPr>
                <w:noProof/>
                <w:webHidden/>
              </w:rPr>
              <w:fldChar w:fldCharType="begin"/>
            </w:r>
            <w:r w:rsidR="00DC7F34">
              <w:rPr>
                <w:noProof/>
                <w:webHidden/>
              </w:rPr>
              <w:instrText xml:space="preserve"> PAGEREF _Toc427612908 \h </w:instrText>
            </w:r>
            <w:r w:rsidR="00DC7F34">
              <w:rPr>
                <w:noProof/>
                <w:webHidden/>
              </w:rPr>
            </w:r>
            <w:r w:rsidR="00DC7F34">
              <w:rPr>
                <w:noProof/>
                <w:webHidden/>
              </w:rPr>
              <w:fldChar w:fldCharType="separate"/>
            </w:r>
            <w:r w:rsidR="00DC7F34">
              <w:rPr>
                <w:noProof/>
                <w:webHidden/>
              </w:rPr>
              <w:t>49</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09" w:history="1">
            <w:r w:rsidR="00DC7F34" w:rsidRPr="00CE77E2">
              <w:rPr>
                <w:rStyle w:val="Hypertextovprepojenie"/>
                <w:noProof/>
                <w:lang w:val="en-GB"/>
              </w:rPr>
              <w:t>3.2.1.</w:t>
            </w:r>
            <w:r w:rsidR="00DC7F34">
              <w:rPr>
                <w:rFonts w:asciiTheme="minorHAnsi" w:eastAsiaTheme="minorEastAsia" w:hAnsiTheme="minorHAnsi"/>
                <w:noProof/>
                <w:lang w:eastAsia="sk-SK"/>
              </w:rPr>
              <w:tab/>
            </w:r>
            <w:r w:rsidR="00DC7F34" w:rsidRPr="00CE77E2">
              <w:rPr>
                <w:rStyle w:val="Hypertextovprepojenie"/>
                <w:noProof/>
                <w:lang w:val="en-GB"/>
              </w:rPr>
              <w:t>Case no. 4 (1992 – 1998)</w:t>
            </w:r>
            <w:r w:rsidR="00DC7F34">
              <w:rPr>
                <w:noProof/>
                <w:webHidden/>
              </w:rPr>
              <w:tab/>
            </w:r>
            <w:r w:rsidR="00DC7F34">
              <w:rPr>
                <w:noProof/>
                <w:webHidden/>
              </w:rPr>
              <w:fldChar w:fldCharType="begin"/>
            </w:r>
            <w:r w:rsidR="00DC7F34">
              <w:rPr>
                <w:noProof/>
                <w:webHidden/>
              </w:rPr>
              <w:instrText xml:space="preserve"> PAGEREF _Toc427612909 \h </w:instrText>
            </w:r>
            <w:r w:rsidR="00DC7F34">
              <w:rPr>
                <w:noProof/>
                <w:webHidden/>
              </w:rPr>
            </w:r>
            <w:r w:rsidR="00DC7F34">
              <w:rPr>
                <w:noProof/>
                <w:webHidden/>
              </w:rPr>
              <w:fldChar w:fldCharType="separate"/>
            </w:r>
            <w:r w:rsidR="00DC7F34">
              <w:rPr>
                <w:noProof/>
                <w:webHidden/>
              </w:rPr>
              <w:t>49</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0" w:history="1">
            <w:r w:rsidR="00DC7F34" w:rsidRPr="00CE77E2">
              <w:rPr>
                <w:rStyle w:val="Hypertextovprepojenie"/>
                <w:noProof/>
                <w:lang w:val="en-GB"/>
              </w:rPr>
              <w:t>3.2.2.</w:t>
            </w:r>
            <w:r w:rsidR="00DC7F34">
              <w:rPr>
                <w:rFonts w:asciiTheme="minorHAnsi" w:eastAsiaTheme="minorEastAsia" w:hAnsiTheme="minorHAnsi"/>
                <w:noProof/>
                <w:lang w:eastAsia="sk-SK"/>
              </w:rPr>
              <w:tab/>
            </w:r>
            <w:r w:rsidR="00DC7F34" w:rsidRPr="00CE77E2">
              <w:rPr>
                <w:rStyle w:val="Hypertextovprepojenie"/>
                <w:noProof/>
                <w:lang w:val="en-GB"/>
              </w:rPr>
              <w:t>Case no. 5 (1998 – 2002)</w:t>
            </w:r>
            <w:r w:rsidR="00DC7F34">
              <w:rPr>
                <w:noProof/>
                <w:webHidden/>
              </w:rPr>
              <w:tab/>
            </w:r>
            <w:r w:rsidR="00DC7F34">
              <w:rPr>
                <w:noProof/>
                <w:webHidden/>
              </w:rPr>
              <w:fldChar w:fldCharType="begin"/>
            </w:r>
            <w:r w:rsidR="00DC7F34">
              <w:rPr>
                <w:noProof/>
                <w:webHidden/>
              </w:rPr>
              <w:instrText xml:space="preserve"> PAGEREF _Toc427612910 \h </w:instrText>
            </w:r>
            <w:r w:rsidR="00DC7F34">
              <w:rPr>
                <w:noProof/>
                <w:webHidden/>
              </w:rPr>
            </w:r>
            <w:r w:rsidR="00DC7F34">
              <w:rPr>
                <w:noProof/>
                <w:webHidden/>
              </w:rPr>
              <w:fldChar w:fldCharType="separate"/>
            </w:r>
            <w:r w:rsidR="00DC7F34">
              <w:rPr>
                <w:noProof/>
                <w:webHidden/>
              </w:rPr>
              <w:t>52</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1" w:history="1">
            <w:r w:rsidR="00DC7F34" w:rsidRPr="00CE77E2">
              <w:rPr>
                <w:rStyle w:val="Hypertextovprepojenie"/>
                <w:noProof/>
                <w:lang w:val="en-GB"/>
              </w:rPr>
              <w:t>3.2.3.</w:t>
            </w:r>
            <w:r w:rsidR="00DC7F34">
              <w:rPr>
                <w:rFonts w:asciiTheme="minorHAnsi" w:eastAsiaTheme="minorEastAsia" w:hAnsiTheme="minorHAnsi"/>
                <w:noProof/>
                <w:lang w:eastAsia="sk-SK"/>
              </w:rPr>
              <w:tab/>
            </w:r>
            <w:r w:rsidR="00DC7F34" w:rsidRPr="00CE77E2">
              <w:rPr>
                <w:rStyle w:val="Hypertextovprepojenie"/>
                <w:noProof/>
                <w:lang w:val="en-GB"/>
              </w:rPr>
              <w:t>Case no 6. (2002 – 2006)</w:t>
            </w:r>
            <w:r w:rsidR="00DC7F34">
              <w:rPr>
                <w:noProof/>
                <w:webHidden/>
              </w:rPr>
              <w:tab/>
            </w:r>
            <w:r w:rsidR="00DC7F34">
              <w:rPr>
                <w:noProof/>
                <w:webHidden/>
              </w:rPr>
              <w:fldChar w:fldCharType="begin"/>
            </w:r>
            <w:r w:rsidR="00DC7F34">
              <w:rPr>
                <w:noProof/>
                <w:webHidden/>
              </w:rPr>
              <w:instrText xml:space="preserve"> PAGEREF _Toc427612911 \h </w:instrText>
            </w:r>
            <w:r w:rsidR="00DC7F34">
              <w:rPr>
                <w:noProof/>
                <w:webHidden/>
              </w:rPr>
            </w:r>
            <w:r w:rsidR="00DC7F34">
              <w:rPr>
                <w:noProof/>
                <w:webHidden/>
              </w:rPr>
              <w:fldChar w:fldCharType="separate"/>
            </w:r>
            <w:r w:rsidR="00DC7F34">
              <w:rPr>
                <w:noProof/>
                <w:webHidden/>
              </w:rPr>
              <w:t>55</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912" w:history="1">
            <w:r w:rsidR="00DC7F34" w:rsidRPr="00CE77E2">
              <w:rPr>
                <w:rStyle w:val="Hypertextovprepojenie"/>
                <w:noProof/>
                <w:lang w:val="en-GB"/>
              </w:rPr>
              <w:t>3.3.</w:t>
            </w:r>
            <w:r w:rsidR="00DC7F34">
              <w:rPr>
                <w:rFonts w:asciiTheme="minorHAnsi" w:eastAsiaTheme="minorEastAsia" w:hAnsiTheme="minorHAnsi"/>
                <w:noProof/>
                <w:lang w:eastAsia="sk-SK"/>
              </w:rPr>
              <w:tab/>
            </w:r>
            <w:r w:rsidR="00DC7F34" w:rsidRPr="00CE77E2">
              <w:rPr>
                <w:rStyle w:val="Hypertextovprepojenie"/>
                <w:noProof/>
                <w:lang w:val="en-GB"/>
              </w:rPr>
              <w:t>Slovakia</w:t>
            </w:r>
            <w:r w:rsidR="00DC7F34">
              <w:rPr>
                <w:noProof/>
                <w:webHidden/>
              </w:rPr>
              <w:tab/>
            </w:r>
            <w:r w:rsidR="00DC7F34">
              <w:rPr>
                <w:noProof/>
                <w:webHidden/>
              </w:rPr>
              <w:fldChar w:fldCharType="begin"/>
            </w:r>
            <w:r w:rsidR="00DC7F34">
              <w:rPr>
                <w:noProof/>
                <w:webHidden/>
              </w:rPr>
              <w:instrText xml:space="preserve"> PAGEREF _Toc427612912 \h </w:instrText>
            </w:r>
            <w:r w:rsidR="00DC7F34">
              <w:rPr>
                <w:noProof/>
                <w:webHidden/>
              </w:rPr>
            </w:r>
            <w:r w:rsidR="00DC7F34">
              <w:rPr>
                <w:noProof/>
                <w:webHidden/>
              </w:rPr>
              <w:fldChar w:fldCharType="separate"/>
            </w:r>
            <w:r w:rsidR="00DC7F34">
              <w:rPr>
                <w:noProof/>
                <w:webHidden/>
              </w:rPr>
              <w:t>59</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3" w:history="1">
            <w:r w:rsidR="00DC7F34" w:rsidRPr="00CE77E2">
              <w:rPr>
                <w:rStyle w:val="Hypertextovprepojenie"/>
                <w:noProof/>
                <w:lang w:val="en-GB"/>
              </w:rPr>
              <w:t>3.3.1.</w:t>
            </w:r>
            <w:r w:rsidR="00DC7F34">
              <w:rPr>
                <w:rFonts w:asciiTheme="minorHAnsi" w:eastAsiaTheme="minorEastAsia" w:hAnsiTheme="minorHAnsi"/>
                <w:noProof/>
                <w:lang w:eastAsia="sk-SK"/>
              </w:rPr>
              <w:tab/>
            </w:r>
            <w:r w:rsidR="00DC7F34" w:rsidRPr="00CE77E2">
              <w:rPr>
                <w:rStyle w:val="Hypertextovprepojenie"/>
                <w:noProof/>
                <w:lang w:val="en-GB"/>
              </w:rPr>
              <w:t>Case no. 7 (1994 – 1998)</w:t>
            </w:r>
            <w:r w:rsidR="00DC7F34">
              <w:rPr>
                <w:noProof/>
                <w:webHidden/>
              </w:rPr>
              <w:tab/>
            </w:r>
            <w:r w:rsidR="00DC7F34">
              <w:rPr>
                <w:noProof/>
                <w:webHidden/>
              </w:rPr>
              <w:fldChar w:fldCharType="begin"/>
            </w:r>
            <w:r w:rsidR="00DC7F34">
              <w:rPr>
                <w:noProof/>
                <w:webHidden/>
              </w:rPr>
              <w:instrText xml:space="preserve"> PAGEREF _Toc427612913 \h </w:instrText>
            </w:r>
            <w:r w:rsidR="00DC7F34">
              <w:rPr>
                <w:noProof/>
                <w:webHidden/>
              </w:rPr>
            </w:r>
            <w:r w:rsidR="00DC7F34">
              <w:rPr>
                <w:noProof/>
                <w:webHidden/>
              </w:rPr>
              <w:fldChar w:fldCharType="separate"/>
            </w:r>
            <w:r w:rsidR="00DC7F34">
              <w:rPr>
                <w:noProof/>
                <w:webHidden/>
              </w:rPr>
              <w:t>59</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4" w:history="1">
            <w:r w:rsidR="00DC7F34" w:rsidRPr="00CE77E2">
              <w:rPr>
                <w:rStyle w:val="Hypertextovprepojenie"/>
                <w:noProof/>
                <w:lang w:val="en-GB"/>
              </w:rPr>
              <w:t>3.3.2.</w:t>
            </w:r>
            <w:r w:rsidR="00DC7F34">
              <w:rPr>
                <w:rFonts w:asciiTheme="minorHAnsi" w:eastAsiaTheme="minorEastAsia" w:hAnsiTheme="minorHAnsi"/>
                <w:noProof/>
                <w:lang w:eastAsia="sk-SK"/>
              </w:rPr>
              <w:tab/>
            </w:r>
            <w:r w:rsidR="00DC7F34" w:rsidRPr="00CE77E2">
              <w:rPr>
                <w:rStyle w:val="Hypertextovprepojenie"/>
                <w:noProof/>
                <w:lang w:val="en-GB"/>
              </w:rPr>
              <w:t>Case no. 8 (1998 – 2006)</w:t>
            </w:r>
            <w:r w:rsidR="00DC7F34">
              <w:rPr>
                <w:noProof/>
                <w:webHidden/>
              </w:rPr>
              <w:tab/>
            </w:r>
            <w:r w:rsidR="00DC7F34">
              <w:rPr>
                <w:noProof/>
                <w:webHidden/>
              </w:rPr>
              <w:fldChar w:fldCharType="begin"/>
            </w:r>
            <w:r w:rsidR="00DC7F34">
              <w:rPr>
                <w:noProof/>
                <w:webHidden/>
              </w:rPr>
              <w:instrText xml:space="preserve"> PAGEREF _Toc427612914 \h </w:instrText>
            </w:r>
            <w:r w:rsidR="00DC7F34">
              <w:rPr>
                <w:noProof/>
                <w:webHidden/>
              </w:rPr>
            </w:r>
            <w:r w:rsidR="00DC7F34">
              <w:rPr>
                <w:noProof/>
                <w:webHidden/>
              </w:rPr>
              <w:fldChar w:fldCharType="separate"/>
            </w:r>
            <w:r w:rsidR="00DC7F34">
              <w:rPr>
                <w:noProof/>
                <w:webHidden/>
              </w:rPr>
              <w:t>63</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5" w:history="1">
            <w:r w:rsidR="00DC7F34" w:rsidRPr="00CE77E2">
              <w:rPr>
                <w:rStyle w:val="Hypertextovprepojenie"/>
                <w:noProof/>
                <w:lang w:val="en-GB"/>
              </w:rPr>
              <w:t>3.3.3.</w:t>
            </w:r>
            <w:r w:rsidR="00DC7F34">
              <w:rPr>
                <w:rFonts w:asciiTheme="minorHAnsi" w:eastAsiaTheme="minorEastAsia" w:hAnsiTheme="minorHAnsi"/>
                <w:noProof/>
                <w:lang w:eastAsia="sk-SK"/>
              </w:rPr>
              <w:tab/>
            </w:r>
            <w:r w:rsidR="00DC7F34" w:rsidRPr="00CE77E2">
              <w:rPr>
                <w:rStyle w:val="Hypertextovprepojenie"/>
                <w:noProof/>
                <w:lang w:val="en-GB"/>
              </w:rPr>
              <w:t>Case no. 9 (2006 – 2010)</w:t>
            </w:r>
            <w:r w:rsidR="00DC7F34">
              <w:rPr>
                <w:noProof/>
                <w:webHidden/>
              </w:rPr>
              <w:tab/>
            </w:r>
            <w:r w:rsidR="00DC7F34">
              <w:rPr>
                <w:noProof/>
                <w:webHidden/>
              </w:rPr>
              <w:fldChar w:fldCharType="begin"/>
            </w:r>
            <w:r w:rsidR="00DC7F34">
              <w:rPr>
                <w:noProof/>
                <w:webHidden/>
              </w:rPr>
              <w:instrText xml:space="preserve"> PAGEREF _Toc427612915 \h </w:instrText>
            </w:r>
            <w:r w:rsidR="00DC7F34">
              <w:rPr>
                <w:noProof/>
                <w:webHidden/>
              </w:rPr>
            </w:r>
            <w:r w:rsidR="00DC7F34">
              <w:rPr>
                <w:noProof/>
                <w:webHidden/>
              </w:rPr>
              <w:fldChar w:fldCharType="separate"/>
            </w:r>
            <w:r w:rsidR="00DC7F34">
              <w:rPr>
                <w:noProof/>
                <w:webHidden/>
              </w:rPr>
              <w:t>69</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916" w:history="1">
            <w:r w:rsidR="00DC7F34" w:rsidRPr="00CE77E2">
              <w:rPr>
                <w:rStyle w:val="Hypertextovprepojenie"/>
                <w:noProof/>
                <w:lang w:val="en-GB"/>
              </w:rPr>
              <w:t>3.4.</w:t>
            </w:r>
            <w:r w:rsidR="00DC7F34">
              <w:rPr>
                <w:rFonts w:asciiTheme="minorHAnsi" w:eastAsiaTheme="minorEastAsia" w:hAnsiTheme="minorHAnsi"/>
                <w:noProof/>
                <w:lang w:eastAsia="sk-SK"/>
              </w:rPr>
              <w:tab/>
            </w:r>
            <w:r w:rsidR="00DC7F34" w:rsidRPr="00CE77E2">
              <w:rPr>
                <w:rStyle w:val="Hypertextovprepojenie"/>
                <w:noProof/>
                <w:lang w:val="en-GB"/>
              </w:rPr>
              <w:t>Slovenia</w:t>
            </w:r>
            <w:r w:rsidR="00DC7F34">
              <w:rPr>
                <w:noProof/>
                <w:webHidden/>
              </w:rPr>
              <w:tab/>
            </w:r>
            <w:r w:rsidR="00DC7F34">
              <w:rPr>
                <w:noProof/>
                <w:webHidden/>
              </w:rPr>
              <w:fldChar w:fldCharType="begin"/>
            </w:r>
            <w:r w:rsidR="00DC7F34">
              <w:rPr>
                <w:noProof/>
                <w:webHidden/>
              </w:rPr>
              <w:instrText xml:space="preserve"> PAGEREF _Toc427612916 \h </w:instrText>
            </w:r>
            <w:r w:rsidR="00DC7F34">
              <w:rPr>
                <w:noProof/>
                <w:webHidden/>
              </w:rPr>
            </w:r>
            <w:r w:rsidR="00DC7F34">
              <w:rPr>
                <w:noProof/>
                <w:webHidden/>
              </w:rPr>
              <w:fldChar w:fldCharType="separate"/>
            </w:r>
            <w:r w:rsidR="00DC7F34">
              <w:rPr>
                <w:noProof/>
                <w:webHidden/>
              </w:rPr>
              <w:t>73</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7" w:history="1">
            <w:r w:rsidR="00DC7F34" w:rsidRPr="00CE77E2">
              <w:rPr>
                <w:rStyle w:val="Hypertextovprepojenie"/>
                <w:noProof/>
                <w:lang w:val="en-GB"/>
              </w:rPr>
              <w:t>3.4.1.</w:t>
            </w:r>
            <w:r w:rsidR="00DC7F34">
              <w:rPr>
                <w:rFonts w:asciiTheme="minorHAnsi" w:eastAsiaTheme="minorEastAsia" w:hAnsiTheme="minorHAnsi"/>
                <w:noProof/>
                <w:lang w:eastAsia="sk-SK"/>
              </w:rPr>
              <w:tab/>
            </w:r>
            <w:r w:rsidR="00DC7F34" w:rsidRPr="00CE77E2">
              <w:rPr>
                <w:rStyle w:val="Hypertextovprepojenie"/>
                <w:noProof/>
                <w:lang w:val="en-GB"/>
              </w:rPr>
              <w:t>Case no. 10 (1991 – 2004)</w:t>
            </w:r>
            <w:r w:rsidR="00DC7F34">
              <w:rPr>
                <w:noProof/>
                <w:webHidden/>
              </w:rPr>
              <w:tab/>
            </w:r>
            <w:r w:rsidR="00DC7F34">
              <w:rPr>
                <w:noProof/>
                <w:webHidden/>
              </w:rPr>
              <w:fldChar w:fldCharType="begin"/>
            </w:r>
            <w:r w:rsidR="00DC7F34">
              <w:rPr>
                <w:noProof/>
                <w:webHidden/>
              </w:rPr>
              <w:instrText xml:space="preserve"> PAGEREF _Toc427612917 \h </w:instrText>
            </w:r>
            <w:r w:rsidR="00DC7F34">
              <w:rPr>
                <w:noProof/>
                <w:webHidden/>
              </w:rPr>
            </w:r>
            <w:r w:rsidR="00DC7F34">
              <w:rPr>
                <w:noProof/>
                <w:webHidden/>
              </w:rPr>
              <w:fldChar w:fldCharType="separate"/>
            </w:r>
            <w:r w:rsidR="00DC7F34">
              <w:rPr>
                <w:noProof/>
                <w:webHidden/>
              </w:rPr>
              <w:t>73</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8" w:history="1">
            <w:r w:rsidR="00DC7F34" w:rsidRPr="00CE77E2">
              <w:rPr>
                <w:rStyle w:val="Hypertextovprepojenie"/>
                <w:noProof/>
                <w:lang w:val="en-GB"/>
              </w:rPr>
              <w:t>3.4.2.</w:t>
            </w:r>
            <w:r w:rsidR="00DC7F34">
              <w:rPr>
                <w:rFonts w:asciiTheme="minorHAnsi" w:eastAsiaTheme="minorEastAsia" w:hAnsiTheme="minorHAnsi"/>
                <w:noProof/>
                <w:lang w:eastAsia="sk-SK"/>
              </w:rPr>
              <w:tab/>
            </w:r>
            <w:r w:rsidR="00DC7F34" w:rsidRPr="00CE77E2">
              <w:rPr>
                <w:rStyle w:val="Hypertextovprepojenie"/>
                <w:noProof/>
                <w:lang w:val="en-GB"/>
              </w:rPr>
              <w:t>Case no. 11 (2004 – 2008)</w:t>
            </w:r>
            <w:r w:rsidR="00DC7F34">
              <w:rPr>
                <w:noProof/>
                <w:webHidden/>
              </w:rPr>
              <w:tab/>
            </w:r>
            <w:r w:rsidR="00DC7F34">
              <w:rPr>
                <w:noProof/>
                <w:webHidden/>
              </w:rPr>
              <w:fldChar w:fldCharType="begin"/>
            </w:r>
            <w:r w:rsidR="00DC7F34">
              <w:rPr>
                <w:noProof/>
                <w:webHidden/>
              </w:rPr>
              <w:instrText xml:space="preserve"> PAGEREF _Toc427612918 \h </w:instrText>
            </w:r>
            <w:r w:rsidR="00DC7F34">
              <w:rPr>
                <w:noProof/>
                <w:webHidden/>
              </w:rPr>
            </w:r>
            <w:r w:rsidR="00DC7F34">
              <w:rPr>
                <w:noProof/>
                <w:webHidden/>
              </w:rPr>
              <w:fldChar w:fldCharType="separate"/>
            </w:r>
            <w:r w:rsidR="00DC7F34">
              <w:rPr>
                <w:noProof/>
                <w:webHidden/>
              </w:rPr>
              <w:t>77</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19" w:history="1">
            <w:r w:rsidR="00DC7F34" w:rsidRPr="00CE77E2">
              <w:rPr>
                <w:rStyle w:val="Hypertextovprepojenie"/>
                <w:noProof/>
                <w:lang w:val="en-GB"/>
              </w:rPr>
              <w:t>3.4.3.</w:t>
            </w:r>
            <w:r w:rsidR="00DC7F34">
              <w:rPr>
                <w:rFonts w:asciiTheme="minorHAnsi" w:eastAsiaTheme="minorEastAsia" w:hAnsiTheme="minorHAnsi"/>
                <w:noProof/>
                <w:lang w:eastAsia="sk-SK"/>
              </w:rPr>
              <w:tab/>
            </w:r>
            <w:r w:rsidR="00DC7F34" w:rsidRPr="00CE77E2">
              <w:rPr>
                <w:rStyle w:val="Hypertextovprepojenie"/>
                <w:noProof/>
                <w:lang w:val="en-GB"/>
              </w:rPr>
              <w:t>Case no 12. (2008 – 2015)</w:t>
            </w:r>
            <w:r w:rsidR="00DC7F34">
              <w:rPr>
                <w:noProof/>
                <w:webHidden/>
              </w:rPr>
              <w:tab/>
            </w:r>
            <w:r w:rsidR="00DC7F34">
              <w:rPr>
                <w:noProof/>
                <w:webHidden/>
              </w:rPr>
              <w:fldChar w:fldCharType="begin"/>
            </w:r>
            <w:r w:rsidR="00DC7F34">
              <w:rPr>
                <w:noProof/>
                <w:webHidden/>
              </w:rPr>
              <w:instrText xml:space="preserve"> PAGEREF _Toc427612919 \h </w:instrText>
            </w:r>
            <w:r w:rsidR="00DC7F34">
              <w:rPr>
                <w:noProof/>
                <w:webHidden/>
              </w:rPr>
            </w:r>
            <w:r w:rsidR="00DC7F34">
              <w:rPr>
                <w:noProof/>
                <w:webHidden/>
              </w:rPr>
              <w:fldChar w:fldCharType="separate"/>
            </w:r>
            <w:r w:rsidR="00DC7F34">
              <w:rPr>
                <w:noProof/>
                <w:webHidden/>
              </w:rPr>
              <w:t>80</w:t>
            </w:r>
            <w:r w:rsidR="00DC7F34">
              <w:rPr>
                <w:noProof/>
                <w:webHidden/>
              </w:rPr>
              <w:fldChar w:fldCharType="end"/>
            </w:r>
          </w:hyperlink>
        </w:p>
        <w:p w:rsidR="00DC7F34" w:rsidRDefault="00D46416" w:rsidP="00DC7F34">
          <w:pPr>
            <w:pStyle w:val="Obsah2"/>
            <w:tabs>
              <w:tab w:val="left" w:pos="1540"/>
              <w:tab w:val="right" w:leader="dot" w:pos="9062"/>
            </w:tabs>
            <w:spacing w:after="0" w:line="240" w:lineRule="auto"/>
            <w:contextualSpacing/>
            <w:rPr>
              <w:rFonts w:asciiTheme="minorHAnsi" w:eastAsiaTheme="minorEastAsia" w:hAnsiTheme="minorHAnsi"/>
              <w:noProof/>
              <w:lang w:eastAsia="sk-SK"/>
            </w:rPr>
          </w:pPr>
          <w:hyperlink w:anchor="_Toc427612920" w:history="1">
            <w:r w:rsidR="00DC7F34" w:rsidRPr="00CE77E2">
              <w:rPr>
                <w:rStyle w:val="Hypertextovprepojenie"/>
                <w:noProof/>
                <w:lang w:val="en-GB"/>
              </w:rPr>
              <w:t>3.5.</w:t>
            </w:r>
            <w:r w:rsidR="00DC7F34">
              <w:rPr>
                <w:rFonts w:asciiTheme="minorHAnsi" w:eastAsiaTheme="minorEastAsia" w:hAnsiTheme="minorHAnsi"/>
                <w:noProof/>
                <w:lang w:eastAsia="sk-SK"/>
              </w:rPr>
              <w:tab/>
            </w:r>
            <w:r w:rsidR="00DC7F34" w:rsidRPr="00CE77E2">
              <w:rPr>
                <w:rStyle w:val="Hypertextovprepojenie"/>
                <w:noProof/>
                <w:lang w:val="en-GB"/>
              </w:rPr>
              <w:t>Data evaluation</w:t>
            </w:r>
            <w:r w:rsidR="00DC7F34">
              <w:rPr>
                <w:noProof/>
                <w:webHidden/>
              </w:rPr>
              <w:tab/>
            </w:r>
            <w:r w:rsidR="00DC7F34">
              <w:rPr>
                <w:noProof/>
                <w:webHidden/>
              </w:rPr>
              <w:fldChar w:fldCharType="begin"/>
            </w:r>
            <w:r w:rsidR="00DC7F34">
              <w:rPr>
                <w:noProof/>
                <w:webHidden/>
              </w:rPr>
              <w:instrText xml:space="preserve"> PAGEREF _Toc427612920 \h </w:instrText>
            </w:r>
            <w:r w:rsidR="00DC7F34">
              <w:rPr>
                <w:noProof/>
                <w:webHidden/>
              </w:rPr>
            </w:r>
            <w:r w:rsidR="00DC7F34">
              <w:rPr>
                <w:noProof/>
                <w:webHidden/>
              </w:rPr>
              <w:fldChar w:fldCharType="separate"/>
            </w:r>
            <w:r w:rsidR="00DC7F34">
              <w:rPr>
                <w:noProof/>
                <w:webHidden/>
              </w:rPr>
              <w:t>85</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21" w:history="1">
            <w:r w:rsidR="00DC7F34" w:rsidRPr="00CE77E2">
              <w:rPr>
                <w:rStyle w:val="Hypertextovprepojenie"/>
                <w:noProof/>
                <w:lang w:val="en-GB"/>
              </w:rPr>
              <w:t>3.5.1.</w:t>
            </w:r>
            <w:r w:rsidR="00DC7F34">
              <w:rPr>
                <w:rFonts w:asciiTheme="minorHAnsi" w:eastAsiaTheme="minorEastAsia" w:hAnsiTheme="minorHAnsi"/>
                <w:noProof/>
                <w:lang w:eastAsia="sk-SK"/>
              </w:rPr>
              <w:tab/>
            </w:r>
            <w:r w:rsidR="00DC7F34" w:rsidRPr="00CE77E2">
              <w:rPr>
                <w:rStyle w:val="Hypertextovprepojenie"/>
                <w:noProof/>
                <w:lang w:val="en-GB"/>
              </w:rPr>
              <w:t>Interpretation</w:t>
            </w:r>
            <w:r w:rsidR="00DC7F34">
              <w:rPr>
                <w:noProof/>
                <w:webHidden/>
              </w:rPr>
              <w:tab/>
            </w:r>
            <w:r w:rsidR="00DC7F34">
              <w:rPr>
                <w:noProof/>
                <w:webHidden/>
              </w:rPr>
              <w:fldChar w:fldCharType="begin"/>
            </w:r>
            <w:r w:rsidR="00DC7F34">
              <w:rPr>
                <w:noProof/>
                <w:webHidden/>
              </w:rPr>
              <w:instrText xml:space="preserve"> PAGEREF _Toc427612921 \h </w:instrText>
            </w:r>
            <w:r w:rsidR="00DC7F34">
              <w:rPr>
                <w:noProof/>
                <w:webHidden/>
              </w:rPr>
            </w:r>
            <w:r w:rsidR="00DC7F34">
              <w:rPr>
                <w:noProof/>
                <w:webHidden/>
              </w:rPr>
              <w:fldChar w:fldCharType="separate"/>
            </w:r>
            <w:r w:rsidR="00DC7F34">
              <w:rPr>
                <w:noProof/>
                <w:webHidden/>
              </w:rPr>
              <w:t>88</w:t>
            </w:r>
            <w:r w:rsidR="00DC7F34">
              <w:rPr>
                <w:noProof/>
                <w:webHidden/>
              </w:rPr>
              <w:fldChar w:fldCharType="end"/>
            </w:r>
          </w:hyperlink>
        </w:p>
        <w:p w:rsidR="00DC7F34" w:rsidRDefault="00D46416" w:rsidP="00DC7F34">
          <w:pPr>
            <w:pStyle w:val="Obsah3"/>
            <w:spacing w:after="0"/>
            <w:contextualSpacing/>
            <w:rPr>
              <w:rFonts w:asciiTheme="minorHAnsi" w:eastAsiaTheme="minorEastAsia" w:hAnsiTheme="minorHAnsi"/>
              <w:noProof/>
              <w:lang w:eastAsia="sk-SK"/>
            </w:rPr>
          </w:pPr>
          <w:hyperlink w:anchor="_Toc427612922" w:history="1">
            <w:r w:rsidR="00DC7F34" w:rsidRPr="00CE77E2">
              <w:rPr>
                <w:rStyle w:val="Hypertextovprepojenie"/>
                <w:noProof/>
                <w:lang w:val="en-GB"/>
              </w:rPr>
              <w:t>3.5.2.</w:t>
            </w:r>
            <w:r w:rsidR="00DC7F34">
              <w:rPr>
                <w:rFonts w:asciiTheme="minorHAnsi" w:eastAsiaTheme="minorEastAsia" w:hAnsiTheme="minorHAnsi"/>
                <w:noProof/>
                <w:lang w:eastAsia="sk-SK"/>
              </w:rPr>
              <w:tab/>
            </w:r>
            <w:r w:rsidR="00DC7F34" w:rsidRPr="00CE77E2">
              <w:rPr>
                <w:rStyle w:val="Hypertextovprepojenie"/>
                <w:noProof/>
                <w:lang w:val="en-GB"/>
              </w:rPr>
              <w:t>Conclusive remarks on findings</w:t>
            </w:r>
            <w:r w:rsidR="00DC7F34">
              <w:rPr>
                <w:noProof/>
                <w:webHidden/>
              </w:rPr>
              <w:tab/>
            </w:r>
            <w:r w:rsidR="00DC7F34">
              <w:rPr>
                <w:noProof/>
                <w:webHidden/>
              </w:rPr>
              <w:fldChar w:fldCharType="begin"/>
            </w:r>
            <w:r w:rsidR="00DC7F34">
              <w:rPr>
                <w:noProof/>
                <w:webHidden/>
              </w:rPr>
              <w:instrText xml:space="preserve"> PAGEREF _Toc427612922 \h </w:instrText>
            </w:r>
            <w:r w:rsidR="00DC7F34">
              <w:rPr>
                <w:noProof/>
                <w:webHidden/>
              </w:rPr>
            </w:r>
            <w:r w:rsidR="00DC7F34">
              <w:rPr>
                <w:noProof/>
                <w:webHidden/>
              </w:rPr>
              <w:fldChar w:fldCharType="separate"/>
            </w:r>
            <w:r w:rsidR="00DC7F34">
              <w:rPr>
                <w:noProof/>
                <w:webHidden/>
              </w:rPr>
              <w:t>93</w:t>
            </w:r>
            <w:r w:rsidR="00DC7F34">
              <w:rPr>
                <w:noProof/>
                <w:webHidden/>
              </w:rPr>
              <w:fldChar w:fldCharType="end"/>
            </w:r>
          </w:hyperlink>
        </w:p>
        <w:p w:rsidR="00DC7F34" w:rsidRDefault="00D46416" w:rsidP="00DC7F34">
          <w:pPr>
            <w:pStyle w:val="Obsah1"/>
            <w:tabs>
              <w:tab w:val="right" w:leader="dot" w:pos="9062"/>
            </w:tabs>
            <w:spacing w:after="0" w:line="240" w:lineRule="auto"/>
            <w:contextualSpacing/>
            <w:rPr>
              <w:rFonts w:asciiTheme="minorHAnsi" w:eastAsiaTheme="minorEastAsia" w:hAnsiTheme="minorHAnsi"/>
              <w:noProof/>
              <w:lang w:eastAsia="sk-SK"/>
            </w:rPr>
          </w:pPr>
          <w:hyperlink w:anchor="_Toc427612923" w:history="1">
            <w:r w:rsidR="00DC7F34" w:rsidRPr="00CE77E2">
              <w:rPr>
                <w:rStyle w:val="Hypertextovprepojenie"/>
                <w:noProof/>
                <w:lang w:val="en-GB"/>
              </w:rPr>
              <w:t>Conclusion</w:t>
            </w:r>
            <w:r w:rsidR="00DC7F34">
              <w:rPr>
                <w:noProof/>
                <w:webHidden/>
              </w:rPr>
              <w:tab/>
            </w:r>
            <w:r w:rsidR="00DC7F34">
              <w:rPr>
                <w:noProof/>
                <w:webHidden/>
              </w:rPr>
              <w:fldChar w:fldCharType="begin"/>
            </w:r>
            <w:r w:rsidR="00DC7F34">
              <w:rPr>
                <w:noProof/>
                <w:webHidden/>
              </w:rPr>
              <w:instrText xml:space="preserve"> PAGEREF _Toc427612923 \h </w:instrText>
            </w:r>
            <w:r w:rsidR="00DC7F34">
              <w:rPr>
                <w:noProof/>
                <w:webHidden/>
              </w:rPr>
            </w:r>
            <w:r w:rsidR="00DC7F34">
              <w:rPr>
                <w:noProof/>
                <w:webHidden/>
              </w:rPr>
              <w:fldChar w:fldCharType="separate"/>
            </w:r>
            <w:r w:rsidR="00DC7F34">
              <w:rPr>
                <w:noProof/>
                <w:webHidden/>
              </w:rPr>
              <w:t>93</w:t>
            </w:r>
            <w:r w:rsidR="00DC7F34">
              <w:rPr>
                <w:noProof/>
                <w:webHidden/>
              </w:rPr>
              <w:fldChar w:fldCharType="end"/>
            </w:r>
          </w:hyperlink>
        </w:p>
        <w:p w:rsidR="00DC7F34" w:rsidRDefault="00D46416" w:rsidP="00DC7F34">
          <w:pPr>
            <w:pStyle w:val="Obsah1"/>
            <w:tabs>
              <w:tab w:val="right" w:leader="dot" w:pos="9062"/>
            </w:tabs>
            <w:spacing w:after="0" w:line="240" w:lineRule="auto"/>
            <w:contextualSpacing/>
            <w:rPr>
              <w:rFonts w:asciiTheme="minorHAnsi" w:eastAsiaTheme="minorEastAsia" w:hAnsiTheme="minorHAnsi"/>
              <w:noProof/>
              <w:lang w:eastAsia="sk-SK"/>
            </w:rPr>
          </w:pPr>
          <w:hyperlink w:anchor="_Toc427612924" w:history="1">
            <w:r w:rsidR="00DC7F34" w:rsidRPr="00CE77E2">
              <w:rPr>
                <w:rStyle w:val="Hypertextovprepojenie"/>
                <w:noProof/>
                <w:lang w:val="en-GB"/>
              </w:rPr>
              <w:t>References</w:t>
            </w:r>
            <w:r w:rsidR="00DC7F34">
              <w:rPr>
                <w:noProof/>
                <w:webHidden/>
              </w:rPr>
              <w:tab/>
            </w:r>
            <w:r w:rsidR="00DC7F34">
              <w:rPr>
                <w:noProof/>
                <w:webHidden/>
              </w:rPr>
              <w:fldChar w:fldCharType="begin"/>
            </w:r>
            <w:r w:rsidR="00DC7F34">
              <w:rPr>
                <w:noProof/>
                <w:webHidden/>
              </w:rPr>
              <w:instrText xml:space="preserve"> PAGEREF _Toc427612924 \h </w:instrText>
            </w:r>
            <w:r w:rsidR="00DC7F34">
              <w:rPr>
                <w:noProof/>
                <w:webHidden/>
              </w:rPr>
            </w:r>
            <w:r w:rsidR="00DC7F34">
              <w:rPr>
                <w:noProof/>
                <w:webHidden/>
              </w:rPr>
              <w:fldChar w:fldCharType="separate"/>
            </w:r>
            <w:r w:rsidR="00DC7F34">
              <w:rPr>
                <w:noProof/>
                <w:webHidden/>
              </w:rPr>
              <w:t>95</w:t>
            </w:r>
            <w:r w:rsidR="00DC7F34">
              <w:rPr>
                <w:noProof/>
                <w:webHidden/>
              </w:rPr>
              <w:fldChar w:fldCharType="end"/>
            </w:r>
          </w:hyperlink>
        </w:p>
        <w:p w:rsidR="00683EA0" w:rsidRPr="00711E25" w:rsidRDefault="000404BB" w:rsidP="00DC7F34">
          <w:pPr>
            <w:spacing w:after="0" w:line="240" w:lineRule="auto"/>
            <w:ind w:firstLine="0"/>
            <w:contextualSpacing/>
            <w:rPr>
              <w:lang w:val="en-GB"/>
            </w:rPr>
          </w:pPr>
          <w:r w:rsidRPr="00711E25">
            <w:rPr>
              <w:b/>
              <w:bCs/>
              <w:lang w:val="en-GB"/>
            </w:rPr>
            <w:fldChar w:fldCharType="end"/>
          </w:r>
        </w:p>
      </w:sdtContent>
    </w:sdt>
    <w:p w:rsidR="00DC7F34" w:rsidRDefault="00DC7F34">
      <w:pPr>
        <w:spacing w:line="276" w:lineRule="auto"/>
        <w:ind w:firstLine="0"/>
        <w:jc w:val="left"/>
        <w:rPr>
          <w:rFonts w:ascii="Garamond" w:eastAsiaTheme="majorEastAsia" w:hAnsi="Garamond" w:cstheme="majorBidi"/>
          <w:b/>
          <w:bCs/>
          <w:color w:val="000000" w:themeColor="accent1" w:themeShade="BF"/>
          <w:sz w:val="28"/>
          <w:szCs w:val="28"/>
          <w:lang w:val="en-GB"/>
        </w:rPr>
      </w:pPr>
      <w:bookmarkStart w:id="57" w:name="_Toc427612885"/>
      <w:r>
        <w:rPr>
          <w:lang w:val="en-GB"/>
        </w:rPr>
        <w:br w:type="page"/>
      </w:r>
    </w:p>
    <w:p w:rsidR="00711E25" w:rsidRDefault="00711E25" w:rsidP="00711E25">
      <w:pPr>
        <w:pStyle w:val="Nadpis1"/>
        <w:rPr>
          <w:lang w:val="en-GB"/>
        </w:rPr>
      </w:pPr>
      <w:r w:rsidRPr="00711E25">
        <w:rPr>
          <w:lang w:val="en-GB"/>
        </w:rPr>
        <w:lastRenderedPageBreak/>
        <w:t>List of abbreviations</w:t>
      </w:r>
      <w:bookmarkEnd w:id="57"/>
    </w:p>
    <w:p w:rsidR="001F5238" w:rsidRPr="001F5238" w:rsidRDefault="001F5238" w:rsidP="001F5238">
      <w:pPr>
        <w:spacing w:line="276" w:lineRule="auto"/>
        <w:ind w:firstLine="0"/>
        <w:contextualSpacing/>
        <w:jc w:val="left"/>
        <w:rPr>
          <w:lang w:val="en-GB"/>
        </w:rPr>
      </w:pPr>
      <w:r w:rsidRPr="001F5238">
        <w:rPr>
          <w:lang w:val="en-GB"/>
        </w:rPr>
        <w:t>CEE</w:t>
      </w:r>
      <w:r w:rsidRPr="001F5238">
        <w:rPr>
          <w:lang w:val="en-GB"/>
        </w:rPr>
        <w:tab/>
      </w:r>
      <w:r>
        <w:rPr>
          <w:lang w:val="en-GB"/>
        </w:rPr>
        <w:tab/>
      </w:r>
      <w:r w:rsidRPr="001F5238">
        <w:rPr>
          <w:lang w:val="en-GB"/>
        </w:rPr>
        <w:t>Central Eastern Europe</w:t>
      </w:r>
    </w:p>
    <w:p w:rsidR="001F5238" w:rsidRPr="001F5238" w:rsidRDefault="001F5238" w:rsidP="001F5238">
      <w:pPr>
        <w:spacing w:line="276" w:lineRule="auto"/>
        <w:ind w:firstLine="0"/>
        <w:contextualSpacing/>
        <w:jc w:val="left"/>
        <w:rPr>
          <w:lang w:val="en-GB"/>
        </w:rPr>
      </w:pPr>
      <w:r w:rsidRPr="001F5238">
        <w:rPr>
          <w:lang w:val="en-GB"/>
        </w:rPr>
        <w:t>ČSL</w:t>
      </w:r>
      <w:r w:rsidRPr="001F5238">
        <w:rPr>
          <w:lang w:val="en-GB"/>
        </w:rPr>
        <w:tab/>
      </w:r>
      <w:r>
        <w:rPr>
          <w:lang w:val="en-GB"/>
        </w:rPr>
        <w:tab/>
      </w:r>
      <w:r w:rsidRPr="001F5238">
        <w:rPr>
          <w:lang w:val="en-GB"/>
        </w:rPr>
        <w:t>Czechoslovak People's Party</w:t>
      </w:r>
    </w:p>
    <w:p w:rsidR="001F5238" w:rsidRPr="001F5238" w:rsidRDefault="001F5238" w:rsidP="001F5238">
      <w:pPr>
        <w:spacing w:line="276" w:lineRule="auto"/>
        <w:ind w:firstLine="0"/>
        <w:contextualSpacing/>
        <w:jc w:val="left"/>
        <w:rPr>
          <w:lang w:val="en-GB"/>
        </w:rPr>
      </w:pPr>
      <w:r w:rsidRPr="001F5238">
        <w:rPr>
          <w:lang w:val="en-GB"/>
        </w:rPr>
        <w:t>ČSSD</w:t>
      </w:r>
      <w:r w:rsidRPr="001F5238">
        <w:rPr>
          <w:lang w:val="en-GB"/>
        </w:rPr>
        <w:tab/>
      </w:r>
      <w:r>
        <w:rPr>
          <w:lang w:val="en-GB"/>
        </w:rPr>
        <w:tab/>
      </w:r>
      <w:r w:rsidRPr="001F5238">
        <w:rPr>
          <w:lang w:val="en-GB"/>
        </w:rPr>
        <w:t xml:space="preserve">Czech social democratic party </w:t>
      </w:r>
    </w:p>
    <w:p w:rsidR="001F5238" w:rsidRPr="001F5238" w:rsidRDefault="001F5238" w:rsidP="001F5238">
      <w:pPr>
        <w:spacing w:line="276" w:lineRule="auto"/>
        <w:ind w:firstLine="0"/>
        <w:contextualSpacing/>
        <w:jc w:val="left"/>
        <w:rPr>
          <w:lang w:val="en-GB"/>
        </w:rPr>
      </w:pPr>
      <w:r w:rsidRPr="001F5238">
        <w:rPr>
          <w:lang w:val="en-GB"/>
        </w:rPr>
        <w:t>ČTK</w:t>
      </w:r>
      <w:r w:rsidRPr="001F5238">
        <w:rPr>
          <w:lang w:val="en-GB"/>
        </w:rPr>
        <w:tab/>
      </w:r>
      <w:r>
        <w:rPr>
          <w:lang w:val="en-GB"/>
        </w:rPr>
        <w:tab/>
      </w:r>
      <w:r w:rsidRPr="001F5238">
        <w:rPr>
          <w:lang w:val="en-GB"/>
        </w:rPr>
        <w:t>Czech Press Office</w:t>
      </w:r>
    </w:p>
    <w:p w:rsidR="001F5238" w:rsidRPr="001F5238" w:rsidRDefault="001F5238" w:rsidP="001F5238">
      <w:pPr>
        <w:spacing w:line="276" w:lineRule="auto"/>
        <w:ind w:firstLine="0"/>
        <w:contextualSpacing/>
        <w:jc w:val="left"/>
        <w:rPr>
          <w:lang w:val="en-GB"/>
        </w:rPr>
      </w:pPr>
      <w:r w:rsidRPr="001F5238">
        <w:rPr>
          <w:lang w:val="en-GB"/>
        </w:rPr>
        <w:t>DeSUS</w:t>
      </w:r>
      <w:r w:rsidRPr="001F5238">
        <w:rPr>
          <w:lang w:val="en-GB"/>
        </w:rPr>
        <w:tab/>
        <w:t>Democratic Party of Pensioners of Slovenia</w:t>
      </w:r>
    </w:p>
    <w:p w:rsidR="001F5238" w:rsidRPr="001F5238" w:rsidRDefault="001F5238" w:rsidP="001F5238">
      <w:pPr>
        <w:spacing w:line="276" w:lineRule="auto"/>
        <w:ind w:firstLine="0"/>
        <w:contextualSpacing/>
        <w:jc w:val="left"/>
        <w:rPr>
          <w:lang w:val="en-GB"/>
        </w:rPr>
      </w:pPr>
      <w:r w:rsidRPr="001F5238">
        <w:rPr>
          <w:lang w:val="en-GB"/>
        </w:rPr>
        <w:t>DOS</w:t>
      </w:r>
      <w:r w:rsidRPr="001F5238">
        <w:rPr>
          <w:lang w:val="en-GB"/>
        </w:rPr>
        <w:tab/>
      </w:r>
      <w:r>
        <w:rPr>
          <w:lang w:val="en-GB"/>
        </w:rPr>
        <w:tab/>
      </w:r>
      <w:r w:rsidR="00D46416" w:rsidRPr="001F5238">
        <w:rPr>
          <w:lang w:val="en-GB"/>
        </w:rPr>
        <w:t>Discursive</w:t>
      </w:r>
      <w:r w:rsidRPr="001F5238">
        <w:rPr>
          <w:lang w:val="en-GB"/>
        </w:rPr>
        <w:t xml:space="preserve"> Opportunity Structure</w:t>
      </w:r>
    </w:p>
    <w:p w:rsidR="001F5238" w:rsidRPr="001F5238" w:rsidRDefault="001F5238" w:rsidP="001F5238">
      <w:pPr>
        <w:spacing w:line="276" w:lineRule="auto"/>
        <w:ind w:firstLine="0"/>
        <w:contextualSpacing/>
        <w:jc w:val="left"/>
        <w:rPr>
          <w:lang w:val="en-GB"/>
        </w:rPr>
      </w:pPr>
      <w:r w:rsidRPr="001F5238">
        <w:rPr>
          <w:lang w:val="en-GB"/>
        </w:rPr>
        <w:t>ECHR</w:t>
      </w:r>
      <w:r w:rsidRPr="001F5238">
        <w:rPr>
          <w:lang w:val="en-GB"/>
        </w:rPr>
        <w:tab/>
      </w:r>
      <w:r>
        <w:rPr>
          <w:lang w:val="en-GB"/>
        </w:rPr>
        <w:tab/>
      </w:r>
      <w:r w:rsidRPr="001F5238">
        <w:rPr>
          <w:lang w:val="en-GB"/>
        </w:rPr>
        <w:t>European Court of Human Rights</w:t>
      </w:r>
    </w:p>
    <w:p w:rsidR="001F5238" w:rsidRPr="001F5238" w:rsidRDefault="001F5238" w:rsidP="001F5238">
      <w:pPr>
        <w:spacing w:line="276" w:lineRule="auto"/>
        <w:ind w:firstLine="0"/>
        <w:contextualSpacing/>
        <w:jc w:val="left"/>
        <w:rPr>
          <w:lang w:val="en-GB"/>
        </w:rPr>
      </w:pPr>
      <w:r w:rsidRPr="001F5238">
        <w:rPr>
          <w:lang w:val="en-GB"/>
        </w:rPr>
        <w:t>EU</w:t>
      </w:r>
      <w:r w:rsidRPr="001F5238">
        <w:rPr>
          <w:lang w:val="en-GB"/>
        </w:rPr>
        <w:tab/>
      </w:r>
      <w:r>
        <w:rPr>
          <w:lang w:val="en-GB"/>
        </w:rPr>
        <w:tab/>
      </w:r>
      <w:r w:rsidRPr="001F5238">
        <w:rPr>
          <w:lang w:val="en-GB"/>
        </w:rPr>
        <w:t>European Union</w:t>
      </w:r>
    </w:p>
    <w:p w:rsidR="001F5238" w:rsidRPr="001F5238" w:rsidRDefault="001F5238" w:rsidP="001F5238">
      <w:pPr>
        <w:spacing w:line="276" w:lineRule="auto"/>
        <w:ind w:firstLine="0"/>
        <w:contextualSpacing/>
        <w:jc w:val="left"/>
        <w:rPr>
          <w:lang w:val="en-GB"/>
        </w:rPr>
      </w:pPr>
      <w:r w:rsidRPr="001F5238">
        <w:rPr>
          <w:lang w:val="en-GB"/>
        </w:rPr>
        <w:t>HČSP</w:t>
      </w:r>
      <w:r w:rsidRPr="001F5238">
        <w:rPr>
          <w:lang w:val="en-GB"/>
        </w:rPr>
        <w:tab/>
      </w:r>
      <w:r>
        <w:rPr>
          <w:lang w:val="en-GB"/>
        </w:rPr>
        <w:tab/>
      </w:r>
      <w:r w:rsidRPr="001F5238">
        <w:rPr>
          <w:lang w:val="en-GB"/>
        </w:rPr>
        <w:t>Croatian Pure Party of Rights</w:t>
      </w:r>
    </w:p>
    <w:p w:rsidR="001F5238" w:rsidRPr="001F5238" w:rsidRDefault="001F5238" w:rsidP="001F5238">
      <w:pPr>
        <w:spacing w:line="276" w:lineRule="auto"/>
        <w:ind w:firstLine="0"/>
        <w:contextualSpacing/>
        <w:jc w:val="left"/>
        <w:rPr>
          <w:lang w:val="en-GB"/>
        </w:rPr>
      </w:pPr>
      <w:r w:rsidRPr="001F5238">
        <w:rPr>
          <w:lang w:val="en-GB"/>
        </w:rPr>
        <w:t>HDZ</w:t>
      </w:r>
      <w:r w:rsidRPr="001F5238">
        <w:rPr>
          <w:lang w:val="en-GB"/>
        </w:rPr>
        <w:tab/>
      </w:r>
      <w:r>
        <w:rPr>
          <w:lang w:val="en-GB"/>
        </w:rPr>
        <w:tab/>
      </w:r>
      <w:r w:rsidRPr="001F5238">
        <w:rPr>
          <w:lang w:val="en-GB"/>
        </w:rPr>
        <w:t>Croatian Democratic Union</w:t>
      </w:r>
    </w:p>
    <w:p w:rsidR="001F5238" w:rsidRPr="001F5238" w:rsidRDefault="001F5238" w:rsidP="001F5238">
      <w:pPr>
        <w:spacing w:line="276" w:lineRule="auto"/>
        <w:ind w:firstLine="0"/>
        <w:contextualSpacing/>
        <w:jc w:val="left"/>
        <w:rPr>
          <w:lang w:val="en-GB"/>
        </w:rPr>
      </w:pPr>
      <w:r w:rsidRPr="001F5238">
        <w:rPr>
          <w:lang w:val="en-GB"/>
        </w:rPr>
        <w:t>HINA</w:t>
      </w:r>
      <w:r w:rsidRPr="001F5238">
        <w:rPr>
          <w:lang w:val="en-GB"/>
        </w:rPr>
        <w:tab/>
      </w:r>
      <w:r>
        <w:rPr>
          <w:lang w:val="en-GB"/>
        </w:rPr>
        <w:tab/>
      </w:r>
      <w:r w:rsidRPr="001F5238">
        <w:rPr>
          <w:lang w:val="en-GB"/>
        </w:rPr>
        <w:t>Croatian News Agency</w:t>
      </w:r>
    </w:p>
    <w:p w:rsidR="001F5238" w:rsidRPr="001F5238" w:rsidRDefault="001F5238" w:rsidP="001F5238">
      <w:pPr>
        <w:spacing w:line="276" w:lineRule="auto"/>
        <w:ind w:firstLine="0"/>
        <w:contextualSpacing/>
        <w:jc w:val="left"/>
        <w:rPr>
          <w:lang w:val="en-GB"/>
        </w:rPr>
      </w:pPr>
      <w:r w:rsidRPr="001F5238">
        <w:rPr>
          <w:lang w:val="en-GB"/>
        </w:rPr>
        <w:t>HNS</w:t>
      </w:r>
      <w:r w:rsidRPr="001F5238">
        <w:rPr>
          <w:lang w:val="en-GB"/>
        </w:rPr>
        <w:tab/>
      </w:r>
      <w:r>
        <w:rPr>
          <w:lang w:val="en-GB"/>
        </w:rPr>
        <w:tab/>
      </w:r>
      <w:r w:rsidRPr="001F5238">
        <w:rPr>
          <w:lang w:val="en-GB"/>
        </w:rPr>
        <w:t xml:space="preserve">Croatian People's Party – Liberal Democrats </w:t>
      </w:r>
    </w:p>
    <w:p w:rsidR="001F5238" w:rsidRPr="001F5238" w:rsidRDefault="001F5238" w:rsidP="001F5238">
      <w:pPr>
        <w:spacing w:line="276" w:lineRule="auto"/>
        <w:ind w:firstLine="0"/>
        <w:contextualSpacing/>
        <w:jc w:val="left"/>
        <w:rPr>
          <w:lang w:val="en-GB"/>
        </w:rPr>
      </w:pPr>
      <w:r w:rsidRPr="001F5238">
        <w:rPr>
          <w:lang w:val="en-GB"/>
        </w:rPr>
        <w:t>HSLS</w:t>
      </w:r>
      <w:r w:rsidRPr="001F5238">
        <w:rPr>
          <w:lang w:val="en-GB"/>
        </w:rPr>
        <w:tab/>
      </w:r>
      <w:r>
        <w:rPr>
          <w:lang w:val="en-GB"/>
        </w:rPr>
        <w:tab/>
      </w:r>
      <w:r w:rsidRPr="001F5238">
        <w:rPr>
          <w:lang w:val="en-GB"/>
        </w:rPr>
        <w:t>Croatian Social Liberal Party</w:t>
      </w:r>
    </w:p>
    <w:p w:rsidR="001F5238" w:rsidRPr="001F5238" w:rsidRDefault="001F5238" w:rsidP="001F5238">
      <w:pPr>
        <w:spacing w:line="276" w:lineRule="auto"/>
        <w:ind w:firstLine="0"/>
        <w:contextualSpacing/>
        <w:jc w:val="left"/>
        <w:rPr>
          <w:lang w:val="en-GB"/>
        </w:rPr>
      </w:pPr>
      <w:r w:rsidRPr="001F5238">
        <w:rPr>
          <w:lang w:val="en-GB"/>
        </w:rPr>
        <w:t>HSS</w:t>
      </w:r>
      <w:r w:rsidRPr="001F5238">
        <w:rPr>
          <w:lang w:val="en-GB"/>
        </w:rPr>
        <w:tab/>
      </w:r>
      <w:r>
        <w:rPr>
          <w:lang w:val="en-GB"/>
        </w:rPr>
        <w:tab/>
      </w:r>
      <w:r w:rsidRPr="001F5238">
        <w:rPr>
          <w:lang w:val="en-GB"/>
        </w:rPr>
        <w:t>Croatian Peasant Party</w:t>
      </w:r>
    </w:p>
    <w:p w:rsidR="001F5238" w:rsidRPr="001F5238" w:rsidRDefault="001F5238" w:rsidP="001F5238">
      <w:pPr>
        <w:spacing w:line="276" w:lineRule="auto"/>
        <w:ind w:firstLine="0"/>
        <w:contextualSpacing/>
        <w:jc w:val="left"/>
        <w:rPr>
          <w:lang w:val="en-GB"/>
        </w:rPr>
      </w:pPr>
      <w:r w:rsidRPr="001F5238">
        <w:rPr>
          <w:lang w:val="en-GB"/>
        </w:rPr>
        <w:t>HZDS</w:t>
      </w:r>
      <w:r w:rsidRPr="001F5238">
        <w:rPr>
          <w:lang w:val="en-GB"/>
        </w:rPr>
        <w:tab/>
      </w:r>
      <w:r>
        <w:rPr>
          <w:lang w:val="en-GB"/>
        </w:rPr>
        <w:tab/>
      </w:r>
      <w:r w:rsidRPr="001F5238">
        <w:rPr>
          <w:lang w:val="en-GB"/>
        </w:rPr>
        <w:t>Movement for Democratic Slovakia</w:t>
      </w:r>
    </w:p>
    <w:p w:rsidR="001F5238" w:rsidRPr="001F5238" w:rsidRDefault="001F5238" w:rsidP="001F5238">
      <w:pPr>
        <w:spacing w:line="276" w:lineRule="auto"/>
        <w:ind w:firstLine="0"/>
        <w:contextualSpacing/>
        <w:jc w:val="left"/>
        <w:rPr>
          <w:lang w:val="en-GB"/>
        </w:rPr>
      </w:pPr>
      <w:r w:rsidRPr="001F5238">
        <w:rPr>
          <w:lang w:val="en-GB"/>
        </w:rPr>
        <w:t>ILGA</w:t>
      </w:r>
      <w:r w:rsidRPr="001F5238">
        <w:rPr>
          <w:lang w:val="en-GB"/>
        </w:rPr>
        <w:tab/>
      </w:r>
      <w:r>
        <w:rPr>
          <w:lang w:val="en-GB"/>
        </w:rPr>
        <w:tab/>
      </w:r>
      <w:r w:rsidRPr="001F5238">
        <w:rPr>
          <w:lang w:val="en-GB"/>
        </w:rPr>
        <w:t>International Lesbian, Gay, Bisexual, Trans and Intersex Association</w:t>
      </w:r>
    </w:p>
    <w:p w:rsidR="001F5238" w:rsidRPr="001F5238" w:rsidRDefault="001F5238" w:rsidP="001F5238">
      <w:pPr>
        <w:spacing w:line="276" w:lineRule="auto"/>
        <w:ind w:firstLine="0"/>
        <w:contextualSpacing/>
        <w:jc w:val="left"/>
        <w:rPr>
          <w:lang w:val="en-GB"/>
        </w:rPr>
      </w:pPr>
      <w:r w:rsidRPr="001F5238">
        <w:rPr>
          <w:lang w:val="en-GB"/>
        </w:rPr>
        <w:t>KBS</w:t>
      </w:r>
      <w:r w:rsidRPr="001F5238">
        <w:rPr>
          <w:lang w:val="en-GB"/>
        </w:rPr>
        <w:tab/>
      </w:r>
      <w:r>
        <w:rPr>
          <w:lang w:val="en-GB"/>
        </w:rPr>
        <w:tab/>
      </w:r>
      <w:r w:rsidRPr="001F5238">
        <w:rPr>
          <w:lang w:val="en-GB"/>
        </w:rPr>
        <w:t>Conference of Bishops of Slovakia</w:t>
      </w:r>
    </w:p>
    <w:p w:rsidR="001F5238" w:rsidRPr="001F5238" w:rsidRDefault="001F5238" w:rsidP="001F5238">
      <w:pPr>
        <w:spacing w:line="276" w:lineRule="auto"/>
        <w:ind w:firstLine="0"/>
        <w:contextualSpacing/>
        <w:jc w:val="left"/>
        <w:rPr>
          <w:lang w:val="en-GB"/>
        </w:rPr>
      </w:pPr>
      <w:r w:rsidRPr="001F5238">
        <w:rPr>
          <w:lang w:val="en-GB"/>
        </w:rPr>
        <w:t>KDH</w:t>
      </w:r>
      <w:r w:rsidRPr="001F5238">
        <w:rPr>
          <w:lang w:val="en-GB"/>
        </w:rPr>
        <w:tab/>
      </w:r>
      <w:r>
        <w:rPr>
          <w:lang w:val="en-GB"/>
        </w:rPr>
        <w:tab/>
      </w:r>
      <w:r w:rsidRPr="001F5238">
        <w:rPr>
          <w:lang w:val="en-GB"/>
        </w:rPr>
        <w:t>Christian Democratic Movement</w:t>
      </w:r>
    </w:p>
    <w:p w:rsidR="001F5238" w:rsidRPr="001F5238" w:rsidRDefault="001F5238" w:rsidP="001F5238">
      <w:pPr>
        <w:spacing w:line="276" w:lineRule="auto"/>
        <w:ind w:firstLine="0"/>
        <w:contextualSpacing/>
        <w:jc w:val="left"/>
        <w:rPr>
          <w:lang w:val="en-GB"/>
        </w:rPr>
      </w:pPr>
      <w:r w:rsidRPr="001F5238">
        <w:rPr>
          <w:lang w:val="en-GB"/>
        </w:rPr>
        <w:t>KDS</w:t>
      </w:r>
      <w:r w:rsidRPr="001F5238">
        <w:rPr>
          <w:lang w:val="en-GB"/>
        </w:rPr>
        <w:tab/>
      </w:r>
      <w:r>
        <w:rPr>
          <w:lang w:val="en-GB"/>
        </w:rPr>
        <w:tab/>
      </w:r>
      <w:r w:rsidRPr="001F5238">
        <w:rPr>
          <w:lang w:val="en-GB"/>
        </w:rPr>
        <w:t>Christian Democratic Party</w:t>
      </w:r>
    </w:p>
    <w:p w:rsidR="001F5238" w:rsidRPr="001F5238" w:rsidRDefault="001F5238" w:rsidP="001F5238">
      <w:pPr>
        <w:spacing w:line="276" w:lineRule="auto"/>
        <w:ind w:firstLine="0"/>
        <w:contextualSpacing/>
        <w:jc w:val="left"/>
        <w:rPr>
          <w:lang w:val="en-GB"/>
        </w:rPr>
      </w:pPr>
      <w:r w:rsidRPr="001F5238">
        <w:rPr>
          <w:lang w:val="en-GB"/>
        </w:rPr>
        <w:t>KDU-ČSL</w:t>
      </w:r>
      <w:r w:rsidRPr="001F5238">
        <w:rPr>
          <w:lang w:val="en-GB"/>
        </w:rPr>
        <w:tab/>
        <w:t>Christian and Democratic Union – Czechoslovak People's Party</w:t>
      </w:r>
    </w:p>
    <w:p w:rsidR="001F5238" w:rsidRPr="001F5238" w:rsidRDefault="001F5238" w:rsidP="001F5238">
      <w:pPr>
        <w:spacing w:line="276" w:lineRule="auto"/>
        <w:ind w:firstLine="0"/>
        <w:contextualSpacing/>
        <w:jc w:val="left"/>
        <w:rPr>
          <w:lang w:val="en-GB"/>
        </w:rPr>
      </w:pPr>
      <w:r w:rsidRPr="001F5238">
        <w:rPr>
          <w:lang w:val="en-GB"/>
        </w:rPr>
        <w:t>KSČM</w:t>
      </w:r>
      <w:r w:rsidRPr="001F5238">
        <w:rPr>
          <w:lang w:val="en-GB"/>
        </w:rPr>
        <w:tab/>
      </w:r>
      <w:r>
        <w:rPr>
          <w:lang w:val="en-GB"/>
        </w:rPr>
        <w:tab/>
      </w:r>
      <w:r w:rsidRPr="001F5238">
        <w:rPr>
          <w:lang w:val="en-GB"/>
        </w:rPr>
        <w:t>Communist Party of Bohemia and Moravia</w:t>
      </w:r>
    </w:p>
    <w:p w:rsidR="001F5238" w:rsidRPr="001F5238" w:rsidRDefault="001F5238" w:rsidP="001F5238">
      <w:pPr>
        <w:spacing w:line="276" w:lineRule="auto"/>
        <w:ind w:firstLine="0"/>
        <w:contextualSpacing/>
        <w:jc w:val="left"/>
        <w:rPr>
          <w:lang w:val="en-GB"/>
        </w:rPr>
      </w:pPr>
      <w:r w:rsidRPr="001F5238">
        <w:rPr>
          <w:lang w:val="en-GB"/>
        </w:rPr>
        <w:t>LDS</w:t>
      </w:r>
      <w:r w:rsidRPr="001F5238">
        <w:rPr>
          <w:lang w:val="en-GB"/>
        </w:rPr>
        <w:tab/>
      </w:r>
      <w:r>
        <w:rPr>
          <w:lang w:val="en-GB"/>
        </w:rPr>
        <w:tab/>
      </w:r>
      <w:r w:rsidRPr="001F5238">
        <w:rPr>
          <w:lang w:val="en-GB"/>
        </w:rPr>
        <w:t>Liberal Democracy of Slovenia</w:t>
      </w:r>
    </w:p>
    <w:p w:rsidR="001F5238" w:rsidRPr="001F5238" w:rsidRDefault="001F5238" w:rsidP="001F5238">
      <w:pPr>
        <w:spacing w:line="276" w:lineRule="auto"/>
        <w:ind w:firstLine="0"/>
        <w:contextualSpacing/>
        <w:jc w:val="left"/>
        <w:rPr>
          <w:lang w:val="en-GB"/>
        </w:rPr>
      </w:pPr>
      <w:r w:rsidRPr="001F5238">
        <w:rPr>
          <w:lang w:val="en-GB"/>
        </w:rPr>
        <w:t>LGB</w:t>
      </w:r>
      <w:r w:rsidRPr="001F5238">
        <w:rPr>
          <w:lang w:val="en-GB"/>
        </w:rPr>
        <w:tab/>
      </w:r>
      <w:r>
        <w:rPr>
          <w:lang w:val="en-GB"/>
        </w:rPr>
        <w:tab/>
      </w:r>
      <w:r w:rsidRPr="001F5238">
        <w:rPr>
          <w:lang w:val="en-GB"/>
        </w:rPr>
        <w:t>Lesbian Gay and Bisexual</w:t>
      </w:r>
    </w:p>
    <w:p w:rsidR="001F5238" w:rsidRPr="001F5238" w:rsidRDefault="001F5238" w:rsidP="001F5238">
      <w:pPr>
        <w:spacing w:line="276" w:lineRule="auto"/>
        <w:ind w:firstLine="0"/>
        <w:contextualSpacing/>
        <w:jc w:val="left"/>
        <w:rPr>
          <w:lang w:val="en-GB"/>
        </w:rPr>
      </w:pPr>
      <w:r w:rsidRPr="001F5238">
        <w:rPr>
          <w:lang w:val="en-GB"/>
        </w:rPr>
        <w:t>MEP</w:t>
      </w:r>
      <w:r w:rsidRPr="001F5238">
        <w:rPr>
          <w:lang w:val="en-GB"/>
        </w:rPr>
        <w:tab/>
      </w:r>
      <w:r>
        <w:rPr>
          <w:lang w:val="en-GB"/>
        </w:rPr>
        <w:tab/>
      </w:r>
      <w:r w:rsidRPr="001F5238">
        <w:rPr>
          <w:lang w:val="en-GB"/>
        </w:rPr>
        <w:t>Member of the European Parliament</w:t>
      </w:r>
    </w:p>
    <w:p w:rsidR="001F5238" w:rsidRPr="001F5238" w:rsidRDefault="001F5238" w:rsidP="001F5238">
      <w:pPr>
        <w:spacing w:line="276" w:lineRule="auto"/>
        <w:ind w:firstLine="0"/>
        <w:contextualSpacing/>
        <w:jc w:val="left"/>
        <w:rPr>
          <w:lang w:val="en-GB"/>
        </w:rPr>
      </w:pPr>
      <w:r w:rsidRPr="001F5238">
        <w:rPr>
          <w:lang w:val="en-GB"/>
        </w:rPr>
        <w:t>NGO</w:t>
      </w:r>
      <w:r w:rsidRPr="001F5238">
        <w:rPr>
          <w:lang w:val="en-GB"/>
        </w:rPr>
        <w:tab/>
      </w:r>
      <w:r>
        <w:rPr>
          <w:lang w:val="en-GB"/>
        </w:rPr>
        <w:tab/>
      </w:r>
      <w:r w:rsidRPr="001F5238">
        <w:rPr>
          <w:lang w:val="en-GB"/>
        </w:rPr>
        <w:t>Non-governmental organization</w:t>
      </w:r>
    </w:p>
    <w:p w:rsidR="001F5238" w:rsidRPr="001F5238" w:rsidRDefault="001F5238" w:rsidP="001F5238">
      <w:pPr>
        <w:spacing w:line="276" w:lineRule="auto"/>
        <w:ind w:firstLine="0"/>
        <w:contextualSpacing/>
        <w:jc w:val="left"/>
        <w:rPr>
          <w:lang w:val="en-GB"/>
        </w:rPr>
      </w:pPr>
      <w:r w:rsidRPr="001F5238">
        <w:rPr>
          <w:lang w:val="en-GB"/>
        </w:rPr>
        <w:t>NSI</w:t>
      </w:r>
      <w:r w:rsidRPr="001F5238">
        <w:rPr>
          <w:lang w:val="en-GB"/>
        </w:rPr>
        <w:tab/>
      </w:r>
      <w:r>
        <w:rPr>
          <w:lang w:val="en-GB"/>
        </w:rPr>
        <w:tab/>
      </w:r>
      <w:r w:rsidRPr="001F5238">
        <w:rPr>
          <w:lang w:val="en-GB"/>
        </w:rPr>
        <w:t>New Slovenia</w:t>
      </w:r>
    </w:p>
    <w:p w:rsidR="001F5238" w:rsidRPr="001F5238" w:rsidRDefault="001F5238" w:rsidP="001F5238">
      <w:pPr>
        <w:spacing w:line="276" w:lineRule="auto"/>
        <w:ind w:firstLine="0"/>
        <w:contextualSpacing/>
        <w:jc w:val="left"/>
        <w:rPr>
          <w:lang w:val="en-GB"/>
        </w:rPr>
      </w:pPr>
      <w:r w:rsidRPr="001F5238">
        <w:rPr>
          <w:lang w:val="en-GB"/>
        </w:rPr>
        <w:t>ODS</w:t>
      </w:r>
      <w:r w:rsidRPr="001F5238">
        <w:rPr>
          <w:lang w:val="en-GB"/>
        </w:rPr>
        <w:tab/>
      </w:r>
      <w:r>
        <w:rPr>
          <w:lang w:val="en-GB"/>
        </w:rPr>
        <w:tab/>
      </w:r>
      <w:r w:rsidRPr="001F5238">
        <w:rPr>
          <w:lang w:val="en-GB"/>
        </w:rPr>
        <w:t>Civic Democratic Party</w:t>
      </w:r>
    </w:p>
    <w:p w:rsidR="001F5238" w:rsidRPr="001F5238" w:rsidRDefault="001F5238" w:rsidP="001F5238">
      <w:pPr>
        <w:spacing w:line="276" w:lineRule="auto"/>
        <w:ind w:firstLine="0"/>
        <w:contextualSpacing/>
        <w:jc w:val="left"/>
        <w:rPr>
          <w:lang w:val="en-GB"/>
        </w:rPr>
      </w:pPr>
      <w:r w:rsidRPr="001F5238">
        <w:rPr>
          <w:lang w:val="en-GB"/>
        </w:rPr>
        <w:t>PES</w:t>
      </w:r>
      <w:r w:rsidRPr="001F5238">
        <w:rPr>
          <w:lang w:val="en-GB"/>
        </w:rPr>
        <w:tab/>
      </w:r>
      <w:r>
        <w:rPr>
          <w:lang w:val="en-GB"/>
        </w:rPr>
        <w:tab/>
      </w:r>
      <w:r w:rsidRPr="001F5238">
        <w:rPr>
          <w:lang w:val="en-GB"/>
        </w:rPr>
        <w:t>Party of European Socialists</w:t>
      </w:r>
    </w:p>
    <w:p w:rsidR="001F5238" w:rsidRPr="001F5238" w:rsidRDefault="001F5238" w:rsidP="001F5238">
      <w:pPr>
        <w:spacing w:line="276" w:lineRule="auto"/>
        <w:ind w:firstLine="0"/>
        <w:contextualSpacing/>
        <w:jc w:val="left"/>
        <w:rPr>
          <w:lang w:val="en-GB"/>
        </w:rPr>
      </w:pPr>
      <w:r w:rsidRPr="001F5238">
        <w:rPr>
          <w:lang w:val="en-GB"/>
        </w:rPr>
        <w:t>POS</w:t>
      </w:r>
      <w:r w:rsidRPr="001F5238">
        <w:rPr>
          <w:lang w:val="en-GB"/>
        </w:rPr>
        <w:tab/>
      </w:r>
      <w:r>
        <w:rPr>
          <w:lang w:val="en-GB"/>
        </w:rPr>
        <w:tab/>
      </w:r>
      <w:r w:rsidRPr="001F5238">
        <w:rPr>
          <w:lang w:val="en-GB"/>
        </w:rPr>
        <w:t>Political Opportunity Structure</w:t>
      </w:r>
    </w:p>
    <w:p w:rsidR="001F5238" w:rsidRPr="001F5238" w:rsidRDefault="001F5238" w:rsidP="001F5238">
      <w:pPr>
        <w:spacing w:line="276" w:lineRule="auto"/>
        <w:ind w:firstLine="0"/>
        <w:contextualSpacing/>
        <w:jc w:val="left"/>
        <w:rPr>
          <w:lang w:val="en-GB"/>
        </w:rPr>
      </w:pPr>
      <w:r w:rsidRPr="001F5238">
        <w:rPr>
          <w:lang w:val="en-GB"/>
        </w:rPr>
        <w:t>PS</w:t>
      </w:r>
      <w:r w:rsidRPr="001F5238">
        <w:rPr>
          <w:lang w:val="en-GB"/>
        </w:rPr>
        <w:tab/>
      </w:r>
      <w:r>
        <w:rPr>
          <w:lang w:val="en-GB"/>
        </w:rPr>
        <w:tab/>
      </w:r>
      <w:r w:rsidRPr="001F5238">
        <w:rPr>
          <w:lang w:val="en-GB"/>
        </w:rPr>
        <w:t>Positive Slovenia</w:t>
      </w:r>
    </w:p>
    <w:p w:rsidR="001F5238" w:rsidRPr="001F5238" w:rsidRDefault="001F5238" w:rsidP="001F5238">
      <w:pPr>
        <w:spacing w:line="276" w:lineRule="auto"/>
        <w:ind w:firstLine="0"/>
        <w:contextualSpacing/>
        <w:jc w:val="left"/>
        <w:rPr>
          <w:lang w:val="en-GB"/>
        </w:rPr>
      </w:pPr>
      <w:r w:rsidRPr="001F5238">
        <w:rPr>
          <w:lang w:val="en-GB"/>
        </w:rPr>
        <w:t>QCA</w:t>
      </w:r>
      <w:r w:rsidRPr="001F5238">
        <w:rPr>
          <w:lang w:val="en-GB"/>
        </w:rPr>
        <w:tab/>
      </w:r>
      <w:r>
        <w:rPr>
          <w:lang w:val="en-GB"/>
        </w:rPr>
        <w:tab/>
      </w:r>
      <w:r w:rsidRPr="001F5238">
        <w:rPr>
          <w:lang w:val="en-GB"/>
        </w:rPr>
        <w:t>Qualitative Comparative Analysis</w:t>
      </w:r>
    </w:p>
    <w:p w:rsidR="001F5238" w:rsidRPr="001F5238" w:rsidRDefault="001F5238" w:rsidP="001F5238">
      <w:pPr>
        <w:spacing w:line="276" w:lineRule="auto"/>
        <w:ind w:firstLine="0"/>
        <w:contextualSpacing/>
        <w:jc w:val="left"/>
        <w:rPr>
          <w:lang w:val="en-GB"/>
        </w:rPr>
      </w:pPr>
      <w:r w:rsidRPr="001F5238">
        <w:rPr>
          <w:lang w:val="en-GB"/>
        </w:rPr>
        <w:t>SD</w:t>
      </w:r>
      <w:r w:rsidRPr="001F5238">
        <w:rPr>
          <w:lang w:val="en-GB"/>
        </w:rPr>
        <w:tab/>
      </w:r>
      <w:r>
        <w:rPr>
          <w:lang w:val="en-GB"/>
        </w:rPr>
        <w:tab/>
      </w:r>
      <w:r w:rsidRPr="001F5238">
        <w:rPr>
          <w:lang w:val="en-GB"/>
        </w:rPr>
        <w:t>Social Democrats</w:t>
      </w:r>
    </w:p>
    <w:p w:rsidR="001F5238" w:rsidRPr="001F5238" w:rsidRDefault="001F5238" w:rsidP="001F5238">
      <w:pPr>
        <w:spacing w:line="276" w:lineRule="auto"/>
        <w:ind w:firstLine="0"/>
        <w:contextualSpacing/>
        <w:jc w:val="left"/>
        <w:rPr>
          <w:lang w:val="en-GB"/>
        </w:rPr>
      </w:pPr>
      <w:r w:rsidRPr="001F5238">
        <w:rPr>
          <w:lang w:val="en-GB"/>
        </w:rPr>
        <w:t>SDK</w:t>
      </w:r>
      <w:r w:rsidRPr="001F5238">
        <w:rPr>
          <w:lang w:val="en-GB"/>
        </w:rPr>
        <w:tab/>
      </w:r>
      <w:r>
        <w:rPr>
          <w:lang w:val="en-GB"/>
        </w:rPr>
        <w:tab/>
      </w:r>
      <w:r w:rsidRPr="001F5238">
        <w:rPr>
          <w:lang w:val="en-GB"/>
        </w:rPr>
        <w:t>Slovak Democratic Coalition</w:t>
      </w:r>
    </w:p>
    <w:p w:rsidR="001F5238" w:rsidRPr="001F5238" w:rsidRDefault="001F5238" w:rsidP="001F5238">
      <w:pPr>
        <w:spacing w:line="276" w:lineRule="auto"/>
        <w:ind w:firstLine="0"/>
        <w:contextualSpacing/>
        <w:jc w:val="left"/>
        <w:rPr>
          <w:lang w:val="en-GB"/>
        </w:rPr>
      </w:pPr>
      <w:r w:rsidRPr="001F5238">
        <w:rPr>
          <w:lang w:val="en-GB"/>
        </w:rPr>
        <w:t>SDKÚ</w:t>
      </w:r>
      <w:r w:rsidRPr="001F5238">
        <w:rPr>
          <w:lang w:val="en-GB"/>
        </w:rPr>
        <w:tab/>
      </w:r>
      <w:r>
        <w:rPr>
          <w:lang w:val="en-GB"/>
        </w:rPr>
        <w:tab/>
      </w:r>
      <w:r w:rsidRPr="001F5238">
        <w:rPr>
          <w:lang w:val="en-GB"/>
        </w:rPr>
        <w:t>Slovak Democratic and Christian Union</w:t>
      </w:r>
    </w:p>
    <w:p w:rsidR="001F5238" w:rsidRPr="001F5238" w:rsidRDefault="001F5238" w:rsidP="001F5238">
      <w:pPr>
        <w:spacing w:line="276" w:lineRule="auto"/>
        <w:ind w:firstLine="0"/>
        <w:contextualSpacing/>
        <w:jc w:val="left"/>
        <w:rPr>
          <w:lang w:val="en-GB"/>
        </w:rPr>
      </w:pPr>
      <w:r w:rsidRPr="001F5238">
        <w:rPr>
          <w:lang w:val="en-GB"/>
        </w:rPr>
        <w:t>SDĽ</w:t>
      </w:r>
      <w:r w:rsidRPr="001F5238">
        <w:rPr>
          <w:lang w:val="en-GB"/>
        </w:rPr>
        <w:tab/>
      </w:r>
      <w:r>
        <w:rPr>
          <w:lang w:val="en-GB"/>
        </w:rPr>
        <w:tab/>
      </w:r>
      <w:r w:rsidRPr="001F5238">
        <w:rPr>
          <w:lang w:val="en-GB"/>
        </w:rPr>
        <w:t>Party of Democratic Left</w:t>
      </w:r>
    </w:p>
    <w:p w:rsidR="001F5238" w:rsidRPr="001F5238" w:rsidRDefault="001F5238" w:rsidP="001F5238">
      <w:pPr>
        <w:spacing w:line="276" w:lineRule="auto"/>
        <w:ind w:firstLine="0"/>
        <w:contextualSpacing/>
        <w:jc w:val="left"/>
        <w:rPr>
          <w:lang w:val="en-GB"/>
        </w:rPr>
      </w:pPr>
      <w:r w:rsidRPr="001F5238">
        <w:rPr>
          <w:lang w:val="en-GB"/>
        </w:rPr>
        <w:t>SDP</w:t>
      </w:r>
      <w:r w:rsidRPr="001F5238">
        <w:rPr>
          <w:lang w:val="en-GB"/>
        </w:rPr>
        <w:tab/>
      </w:r>
      <w:r>
        <w:rPr>
          <w:lang w:val="en-GB"/>
        </w:rPr>
        <w:tab/>
      </w:r>
      <w:r w:rsidRPr="001F5238">
        <w:rPr>
          <w:lang w:val="en-GB"/>
        </w:rPr>
        <w:t>Social Democratic Party of Croatia</w:t>
      </w:r>
    </w:p>
    <w:p w:rsidR="001F5238" w:rsidRPr="001F5238" w:rsidRDefault="001F5238" w:rsidP="001F5238">
      <w:pPr>
        <w:spacing w:line="276" w:lineRule="auto"/>
        <w:ind w:firstLine="0"/>
        <w:contextualSpacing/>
        <w:jc w:val="left"/>
        <w:rPr>
          <w:lang w:val="en-GB"/>
        </w:rPr>
      </w:pPr>
      <w:r w:rsidRPr="001F5238">
        <w:rPr>
          <w:lang w:val="en-GB"/>
        </w:rPr>
        <w:t>SITA</w:t>
      </w:r>
      <w:r w:rsidRPr="001F5238">
        <w:rPr>
          <w:lang w:val="en-GB"/>
        </w:rPr>
        <w:tab/>
      </w:r>
      <w:r>
        <w:rPr>
          <w:lang w:val="en-GB"/>
        </w:rPr>
        <w:tab/>
      </w:r>
      <w:r w:rsidRPr="001F5238">
        <w:rPr>
          <w:lang w:val="en-GB"/>
        </w:rPr>
        <w:t>Slovak Press Agency</w:t>
      </w:r>
    </w:p>
    <w:p w:rsidR="001F5238" w:rsidRPr="001F5238" w:rsidRDefault="001F5238" w:rsidP="001F5238">
      <w:pPr>
        <w:spacing w:line="276" w:lineRule="auto"/>
        <w:ind w:firstLine="0"/>
        <w:contextualSpacing/>
        <w:jc w:val="left"/>
        <w:rPr>
          <w:lang w:val="en-GB"/>
        </w:rPr>
      </w:pPr>
      <w:r w:rsidRPr="001F5238">
        <w:rPr>
          <w:lang w:val="en-GB"/>
        </w:rPr>
        <w:t>SKD</w:t>
      </w:r>
      <w:r w:rsidRPr="001F5238">
        <w:rPr>
          <w:lang w:val="en-GB"/>
        </w:rPr>
        <w:tab/>
      </w:r>
      <w:r>
        <w:rPr>
          <w:lang w:val="en-GB"/>
        </w:rPr>
        <w:tab/>
      </w:r>
      <w:r w:rsidRPr="001F5238">
        <w:rPr>
          <w:lang w:val="en-GB"/>
        </w:rPr>
        <w:t>Slovene Christian Democrats</w:t>
      </w:r>
    </w:p>
    <w:p w:rsidR="001F5238" w:rsidRPr="001F5238" w:rsidRDefault="001F5238" w:rsidP="001F5238">
      <w:pPr>
        <w:spacing w:line="276" w:lineRule="auto"/>
        <w:ind w:firstLine="0"/>
        <w:contextualSpacing/>
        <w:jc w:val="left"/>
        <w:rPr>
          <w:lang w:val="en-GB"/>
        </w:rPr>
      </w:pPr>
      <w:r w:rsidRPr="001F5238">
        <w:rPr>
          <w:lang w:val="en-GB"/>
        </w:rPr>
        <w:t>SKH-SDP</w:t>
      </w:r>
      <w:r w:rsidRPr="001F5238">
        <w:rPr>
          <w:lang w:val="en-GB"/>
        </w:rPr>
        <w:tab/>
        <w:t>League of Communists of Croatia – Party of Democratic Reform</w:t>
      </w:r>
    </w:p>
    <w:p w:rsidR="001F5238" w:rsidRPr="001F5238" w:rsidRDefault="001F5238" w:rsidP="001F5238">
      <w:pPr>
        <w:spacing w:line="276" w:lineRule="auto"/>
        <w:ind w:firstLine="0"/>
        <w:contextualSpacing/>
        <w:jc w:val="left"/>
        <w:rPr>
          <w:lang w:val="en-GB"/>
        </w:rPr>
      </w:pPr>
      <w:r w:rsidRPr="001F5238">
        <w:rPr>
          <w:lang w:val="en-GB"/>
        </w:rPr>
        <w:t>SLS</w:t>
      </w:r>
      <w:r w:rsidRPr="001F5238">
        <w:rPr>
          <w:lang w:val="en-GB"/>
        </w:rPr>
        <w:tab/>
      </w:r>
      <w:r>
        <w:rPr>
          <w:lang w:val="en-GB"/>
        </w:rPr>
        <w:tab/>
      </w:r>
      <w:r w:rsidRPr="001F5238">
        <w:rPr>
          <w:lang w:val="en-GB"/>
        </w:rPr>
        <w:t>Slovenian People's Party</w:t>
      </w:r>
    </w:p>
    <w:p w:rsidR="001F5238" w:rsidRPr="001F5238" w:rsidRDefault="001F5238" w:rsidP="001F5238">
      <w:pPr>
        <w:spacing w:line="276" w:lineRule="auto"/>
        <w:ind w:firstLine="0"/>
        <w:contextualSpacing/>
        <w:jc w:val="left"/>
        <w:rPr>
          <w:lang w:val="en-GB"/>
        </w:rPr>
      </w:pPr>
      <w:r w:rsidRPr="001F5238">
        <w:rPr>
          <w:lang w:val="en-GB"/>
        </w:rPr>
        <w:t>SLS+SKD</w:t>
      </w:r>
      <w:r w:rsidRPr="001F5238">
        <w:rPr>
          <w:lang w:val="en-GB"/>
        </w:rPr>
        <w:tab/>
        <w:t>Slovenian People's Party and Slovene Christian Democrats</w:t>
      </w:r>
    </w:p>
    <w:p w:rsidR="001F5238" w:rsidRPr="001F5238" w:rsidRDefault="001F5238" w:rsidP="001F5238">
      <w:pPr>
        <w:spacing w:line="276" w:lineRule="auto"/>
        <w:ind w:firstLine="0"/>
        <w:contextualSpacing/>
        <w:jc w:val="left"/>
        <w:rPr>
          <w:lang w:val="en-GB"/>
        </w:rPr>
      </w:pPr>
      <w:r w:rsidRPr="001F5238">
        <w:rPr>
          <w:lang w:val="en-GB"/>
        </w:rPr>
        <w:t>SMC</w:t>
      </w:r>
      <w:r w:rsidRPr="001F5238">
        <w:rPr>
          <w:lang w:val="en-GB"/>
        </w:rPr>
        <w:tab/>
      </w:r>
      <w:r>
        <w:rPr>
          <w:lang w:val="en-GB"/>
        </w:rPr>
        <w:tab/>
      </w:r>
      <w:r w:rsidRPr="001F5238">
        <w:rPr>
          <w:lang w:val="en-GB"/>
        </w:rPr>
        <w:t>Modern Centre Party</w:t>
      </w:r>
    </w:p>
    <w:p w:rsidR="001F5238" w:rsidRPr="001F5238" w:rsidRDefault="001F5238" w:rsidP="001F5238">
      <w:pPr>
        <w:spacing w:line="276" w:lineRule="auto"/>
        <w:ind w:firstLine="0"/>
        <w:contextualSpacing/>
        <w:jc w:val="left"/>
        <w:rPr>
          <w:lang w:val="en-GB"/>
        </w:rPr>
      </w:pPr>
      <w:r w:rsidRPr="001F5238">
        <w:rPr>
          <w:lang w:val="en-GB"/>
        </w:rPr>
        <w:t>SMK</w:t>
      </w:r>
      <w:r w:rsidRPr="001F5238">
        <w:rPr>
          <w:lang w:val="en-GB"/>
        </w:rPr>
        <w:tab/>
      </w:r>
      <w:r>
        <w:rPr>
          <w:lang w:val="en-GB"/>
        </w:rPr>
        <w:tab/>
      </w:r>
      <w:r w:rsidRPr="001F5238">
        <w:rPr>
          <w:lang w:val="en-GB"/>
        </w:rPr>
        <w:t>Party of the Hungarian Coalition</w:t>
      </w:r>
    </w:p>
    <w:p w:rsidR="001F5238" w:rsidRPr="001F5238" w:rsidRDefault="001F5238" w:rsidP="001F5238">
      <w:pPr>
        <w:spacing w:line="276" w:lineRule="auto"/>
        <w:ind w:firstLine="0"/>
        <w:contextualSpacing/>
        <w:jc w:val="left"/>
        <w:rPr>
          <w:lang w:val="en-GB"/>
        </w:rPr>
      </w:pPr>
      <w:r w:rsidRPr="001F5238">
        <w:rPr>
          <w:lang w:val="en-GB"/>
        </w:rPr>
        <w:t>SNS</w:t>
      </w:r>
      <w:r w:rsidRPr="001F5238">
        <w:rPr>
          <w:lang w:val="en-GB"/>
        </w:rPr>
        <w:tab/>
      </w:r>
      <w:r>
        <w:rPr>
          <w:lang w:val="en-GB"/>
        </w:rPr>
        <w:tab/>
      </w:r>
      <w:r w:rsidRPr="001F5238">
        <w:rPr>
          <w:lang w:val="en-GB"/>
        </w:rPr>
        <w:t>Slovak National Party</w:t>
      </w:r>
    </w:p>
    <w:p w:rsidR="001F5238" w:rsidRPr="001F5238" w:rsidRDefault="001F5238" w:rsidP="001F5238">
      <w:pPr>
        <w:spacing w:line="276" w:lineRule="auto"/>
        <w:ind w:firstLine="0"/>
        <w:contextualSpacing/>
        <w:jc w:val="left"/>
        <w:rPr>
          <w:lang w:val="en-GB"/>
        </w:rPr>
      </w:pPr>
      <w:r w:rsidRPr="001F5238">
        <w:rPr>
          <w:lang w:val="en-GB"/>
        </w:rPr>
        <w:lastRenderedPageBreak/>
        <w:t>SOHO</w:t>
      </w:r>
      <w:r w:rsidRPr="001F5238">
        <w:rPr>
          <w:lang w:val="en-GB"/>
        </w:rPr>
        <w:tab/>
      </w:r>
      <w:r>
        <w:rPr>
          <w:lang w:val="en-GB"/>
        </w:rPr>
        <w:tab/>
      </w:r>
      <w:r w:rsidRPr="001F5238">
        <w:rPr>
          <w:lang w:val="en-GB"/>
        </w:rPr>
        <w:t>Association of Organizations of Homosexual Citizens in the Czech Republic</w:t>
      </w:r>
    </w:p>
    <w:p w:rsidR="001F5238" w:rsidRPr="001F5238" w:rsidRDefault="001F5238" w:rsidP="001F5238">
      <w:pPr>
        <w:spacing w:line="276" w:lineRule="auto"/>
        <w:ind w:firstLine="0"/>
        <w:contextualSpacing/>
        <w:jc w:val="left"/>
        <w:rPr>
          <w:lang w:val="en-GB"/>
        </w:rPr>
      </w:pPr>
      <w:r w:rsidRPr="001F5238">
        <w:rPr>
          <w:lang w:val="en-GB"/>
        </w:rPr>
        <w:t>SOP</w:t>
      </w:r>
      <w:r w:rsidRPr="001F5238">
        <w:rPr>
          <w:lang w:val="en-GB"/>
        </w:rPr>
        <w:tab/>
      </w:r>
      <w:r>
        <w:rPr>
          <w:lang w:val="en-GB"/>
        </w:rPr>
        <w:tab/>
      </w:r>
      <w:r w:rsidRPr="001F5238">
        <w:rPr>
          <w:lang w:val="en-GB"/>
        </w:rPr>
        <w:t>Party of Civic Understanding</w:t>
      </w:r>
    </w:p>
    <w:p w:rsidR="001F5238" w:rsidRPr="001F5238" w:rsidRDefault="001F5238" w:rsidP="001F5238">
      <w:pPr>
        <w:spacing w:line="276" w:lineRule="auto"/>
        <w:ind w:firstLine="0"/>
        <w:contextualSpacing/>
        <w:jc w:val="left"/>
        <w:rPr>
          <w:lang w:val="en-GB"/>
        </w:rPr>
      </w:pPr>
      <w:r w:rsidRPr="001F5238">
        <w:rPr>
          <w:lang w:val="en-GB"/>
        </w:rPr>
        <w:t>STA</w:t>
      </w:r>
      <w:r w:rsidRPr="001F5238">
        <w:rPr>
          <w:lang w:val="en-GB"/>
        </w:rPr>
        <w:tab/>
      </w:r>
      <w:r>
        <w:rPr>
          <w:lang w:val="en-GB"/>
        </w:rPr>
        <w:tab/>
      </w:r>
      <w:r w:rsidRPr="001F5238">
        <w:rPr>
          <w:lang w:val="en-GB"/>
        </w:rPr>
        <w:t>Slovenian Press Agency</w:t>
      </w:r>
    </w:p>
    <w:p w:rsidR="001F5238" w:rsidRPr="001F5238" w:rsidRDefault="001F5238" w:rsidP="001F5238">
      <w:pPr>
        <w:spacing w:line="276" w:lineRule="auto"/>
        <w:ind w:firstLine="0"/>
        <w:contextualSpacing/>
        <w:jc w:val="left"/>
        <w:rPr>
          <w:lang w:val="en-GB"/>
        </w:rPr>
      </w:pPr>
      <w:r w:rsidRPr="001F5238">
        <w:rPr>
          <w:lang w:val="en-GB"/>
        </w:rPr>
        <w:t>TASR</w:t>
      </w:r>
      <w:r w:rsidRPr="001F5238">
        <w:rPr>
          <w:lang w:val="en-GB"/>
        </w:rPr>
        <w:tab/>
      </w:r>
      <w:r>
        <w:rPr>
          <w:lang w:val="en-GB"/>
        </w:rPr>
        <w:tab/>
      </w:r>
      <w:r w:rsidRPr="001F5238">
        <w:rPr>
          <w:lang w:val="en-GB"/>
        </w:rPr>
        <w:t>News Agency of the Slovak Republic</w:t>
      </w:r>
    </w:p>
    <w:p w:rsidR="001F5238" w:rsidRPr="001F5238" w:rsidRDefault="001F5238" w:rsidP="001F5238">
      <w:pPr>
        <w:spacing w:line="276" w:lineRule="auto"/>
        <w:ind w:firstLine="0"/>
        <w:contextualSpacing/>
        <w:jc w:val="left"/>
        <w:rPr>
          <w:lang w:val="en-GB"/>
        </w:rPr>
      </w:pPr>
      <w:r w:rsidRPr="001F5238">
        <w:rPr>
          <w:lang w:val="en-GB"/>
        </w:rPr>
        <w:t>UN</w:t>
      </w:r>
      <w:r w:rsidRPr="001F5238">
        <w:rPr>
          <w:lang w:val="en-GB"/>
        </w:rPr>
        <w:tab/>
      </w:r>
      <w:r>
        <w:rPr>
          <w:lang w:val="en-GB"/>
        </w:rPr>
        <w:tab/>
      </w:r>
      <w:r w:rsidRPr="001F5238">
        <w:rPr>
          <w:lang w:val="en-GB"/>
        </w:rPr>
        <w:t>United Nations</w:t>
      </w:r>
    </w:p>
    <w:p w:rsidR="001F5238" w:rsidRPr="001F5238" w:rsidRDefault="001F5238" w:rsidP="001F5238">
      <w:pPr>
        <w:spacing w:line="276" w:lineRule="auto"/>
        <w:ind w:firstLine="0"/>
        <w:contextualSpacing/>
        <w:jc w:val="left"/>
        <w:rPr>
          <w:lang w:val="en-GB"/>
        </w:rPr>
      </w:pPr>
      <w:r w:rsidRPr="001F5238">
        <w:rPr>
          <w:lang w:val="en-GB"/>
        </w:rPr>
        <w:t>US-DEU</w:t>
      </w:r>
      <w:r w:rsidRPr="001F5238">
        <w:rPr>
          <w:lang w:val="en-GB"/>
        </w:rPr>
        <w:tab/>
        <w:t>Freedom Union–Democratic Union</w:t>
      </w:r>
    </w:p>
    <w:p w:rsidR="001F5238" w:rsidRPr="001F5238" w:rsidRDefault="001F5238" w:rsidP="001F5238">
      <w:pPr>
        <w:spacing w:line="276" w:lineRule="auto"/>
        <w:ind w:firstLine="0"/>
        <w:contextualSpacing/>
        <w:jc w:val="left"/>
        <w:rPr>
          <w:lang w:val="en-GB"/>
        </w:rPr>
      </w:pPr>
      <w:r w:rsidRPr="001F5238">
        <w:rPr>
          <w:lang w:val="en-GB"/>
        </w:rPr>
        <w:t>ZLSD</w:t>
      </w:r>
      <w:r>
        <w:rPr>
          <w:lang w:val="en-GB"/>
        </w:rPr>
        <w:tab/>
      </w:r>
      <w:r w:rsidRPr="001F5238">
        <w:rPr>
          <w:lang w:val="en-GB"/>
        </w:rPr>
        <w:tab/>
        <w:t>United List of Social Democrats</w:t>
      </w:r>
    </w:p>
    <w:p w:rsidR="001F5238" w:rsidRPr="001F5238" w:rsidRDefault="001F5238" w:rsidP="001F5238">
      <w:pPr>
        <w:spacing w:line="276" w:lineRule="auto"/>
        <w:ind w:firstLine="0"/>
        <w:contextualSpacing/>
        <w:jc w:val="left"/>
        <w:rPr>
          <w:lang w:val="en-GB"/>
        </w:rPr>
      </w:pPr>
      <w:r w:rsidRPr="001F5238">
        <w:rPr>
          <w:lang w:val="en-GB"/>
        </w:rPr>
        <w:t>ZRS</w:t>
      </w:r>
      <w:r w:rsidRPr="001F5238">
        <w:rPr>
          <w:lang w:val="en-GB"/>
        </w:rPr>
        <w:tab/>
      </w:r>
      <w:r>
        <w:rPr>
          <w:lang w:val="en-GB"/>
        </w:rPr>
        <w:tab/>
      </w:r>
      <w:r w:rsidRPr="001F5238">
        <w:rPr>
          <w:lang w:val="en-GB"/>
        </w:rPr>
        <w:t>Union of the Workers of Slovakia</w:t>
      </w:r>
    </w:p>
    <w:p w:rsidR="00711E25" w:rsidRDefault="00711E25">
      <w:pPr>
        <w:spacing w:line="276" w:lineRule="auto"/>
        <w:ind w:firstLine="0"/>
        <w:jc w:val="left"/>
        <w:rPr>
          <w:lang w:val="en-GB"/>
        </w:rPr>
      </w:pPr>
      <w:r>
        <w:rPr>
          <w:lang w:val="en-GB"/>
        </w:rPr>
        <w:br w:type="page"/>
      </w:r>
    </w:p>
    <w:p w:rsidR="00CB076C" w:rsidRPr="00711E25" w:rsidRDefault="00CB076C" w:rsidP="00FA5F75">
      <w:pPr>
        <w:pStyle w:val="Nadpis1"/>
        <w:rPr>
          <w:lang w:val="en-GB"/>
        </w:rPr>
      </w:pPr>
      <w:bookmarkStart w:id="58" w:name="_Toc427612886"/>
      <w:r w:rsidRPr="00711E25">
        <w:rPr>
          <w:lang w:val="en-GB"/>
        </w:rPr>
        <w:lastRenderedPageBreak/>
        <w:t>Introduction</w:t>
      </w:r>
      <w:bookmarkEnd w:id="58"/>
    </w:p>
    <w:p w:rsidR="00CB076C" w:rsidRPr="00711E25" w:rsidRDefault="00CB076C" w:rsidP="00CB076C">
      <w:pPr>
        <w:pStyle w:val="Prvyparagraf"/>
        <w:rPr>
          <w:lang w:val="en-GB"/>
        </w:rPr>
      </w:pPr>
      <w:r w:rsidRPr="00711E25">
        <w:rPr>
          <w:lang w:val="en-GB"/>
        </w:rPr>
        <w:t>We live in a liberal democracy.</w:t>
      </w:r>
      <w:r w:rsidR="00683EA0" w:rsidRPr="00711E25">
        <w:rPr>
          <w:lang w:val="en-GB"/>
        </w:rPr>
        <w:t xml:space="preserve"> </w:t>
      </w:r>
      <w:r w:rsidRPr="00711E25">
        <w:rPr>
          <w:lang w:val="en-GB"/>
        </w:rPr>
        <w:t>This does not only mean that every adult person should have an equal vote on political matters, it also means</w:t>
      </w:r>
      <w:r w:rsidR="00FA7856">
        <w:rPr>
          <w:lang w:val="en-GB"/>
        </w:rPr>
        <w:t xml:space="preserve"> that</w:t>
      </w:r>
      <w:r w:rsidRPr="00711E25">
        <w:rPr>
          <w:lang w:val="en-GB"/>
        </w:rPr>
        <w:t xml:space="preserve"> every person should enjoy equal rights guaranteed by the state. For the people of the LGB community, the realization of this latter category of equality is currently under a process of development. While some countries of Western and Northern Europe have been quite progressive about the issue of LGB rights, different countries of Central-Eastern Europe have struggled since the fall of the Iron curtain. Some have been more successful, others not.</w:t>
      </w:r>
      <w:r w:rsidR="00683EA0" w:rsidRPr="00711E25">
        <w:rPr>
          <w:lang w:val="en-GB"/>
        </w:rPr>
        <w:t xml:space="preserve"> </w:t>
      </w:r>
      <w:r w:rsidRPr="00711E25">
        <w:rPr>
          <w:lang w:val="en-GB"/>
        </w:rPr>
        <w:t>What are the political factors influencing the change? What is the role of social movements, NGOs and the church? How</w:t>
      </w:r>
      <w:r w:rsidR="00432557" w:rsidRPr="00711E25">
        <w:rPr>
          <w:lang w:val="en-GB"/>
        </w:rPr>
        <w:t xml:space="preserve"> do</w:t>
      </w:r>
      <w:r w:rsidRPr="00711E25">
        <w:rPr>
          <w:lang w:val="en-GB"/>
        </w:rPr>
        <w:t xml:space="preserve"> Europe’s central and other international institutions affect the situation?</w:t>
      </w:r>
    </w:p>
    <w:p w:rsidR="00C85A98" w:rsidRPr="00711E25" w:rsidRDefault="00C85A98" w:rsidP="00C85A98">
      <w:pPr>
        <w:rPr>
          <w:lang w:val="en-GB"/>
        </w:rPr>
      </w:pPr>
      <w:r w:rsidRPr="00711E25">
        <w:rPr>
          <w:lang w:val="en-GB"/>
        </w:rPr>
        <w:t>My primary aim of the research, when I prepared for the thesis was to explain the difference in LGB legislation in formerly federated countries of Czech Republic and Slovakia. By extending the research, I want to find an answer to the question</w:t>
      </w:r>
      <w:r w:rsidR="00074F36">
        <w:rPr>
          <w:lang w:val="en-GB"/>
        </w:rPr>
        <w:t>:</w:t>
      </w:r>
      <w:r w:rsidRPr="00711E25">
        <w:rPr>
          <w:lang w:val="en-GB"/>
        </w:rPr>
        <w:t xml:space="preserve"> “</w:t>
      </w:r>
      <w:r w:rsidR="00074F36">
        <w:rPr>
          <w:lang w:val="en-GB"/>
        </w:rPr>
        <w:t>W</w:t>
      </w:r>
      <w:r w:rsidRPr="00711E25">
        <w:rPr>
          <w:lang w:val="en-GB"/>
        </w:rPr>
        <w:t>hy</w:t>
      </w:r>
      <w:r w:rsidR="00074F36">
        <w:rPr>
          <w:lang w:val="en-GB"/>
        </w:rPr>
        <w:t xml:space="preserve"> have</w:t>
      </w:r>
      <w:r w:rsidRPr="00711E25">
        <w:rPr>
          <w:lang w:val="en-GB"/>
        </w:rPr>
        <w:t xml:space="preserve"> </w:t>
      </w:r>
      <w:r w:rsidR="00F30BB9" w:rsidRPr="00711E25">
        <w:rPr>
          <w:lang w:val="en-GB"/>
        </w:rPr>
        <w:t xml:space="preserve">the newly democratized countries of </w:t>
      </w:r>
      <w:r w:rsidR="00C85932" w:rsidRPr="00711E25">
        <w:rPr>
          <w:lang w:val="en-GB"/>
        </w:rPr>
        <w:t>C</w:t>
      </w:r>
      <w:r w:rsidR="00F30BB9" w:rsidRPr="00711E25">
        <w:rPr>
          <w:lang w:val="en-GB"/>
        </w:rPr>
        <w:t>entral</w:t>
      </w:r>
      <w:r w:rsidR="00C85932" w:rsidRPr="00711E25">
        <w:rPr>
          <w:lang w:val="en-GB"/>
        </w:rPr>
        <w:t xml:space="preserve"> E</w:t>
      </w:r>
      <w:r w:rsidR="00F30BB9" w:rsidRPr="00711E25">
        <w:rPr>
          <w:lang w:val="en-GB"/>
        </w:rPr>
        <w:t xml:space="preserve">astern Europe achieved different levels of amelioration of the rights </w:t>
      </w:r>
      <w:r w:rsidR="0059022B">
        <w:rPr>
          <w:lang w:val="en-GB"/>
        </w:rPr>
        <w:t>of</w:t>
      </w:r>
      <w:r w:rsidR="00432557" w:rsidRPr="00711E25">
        <w:rPr>
          <w:lang w:val="en-GB"/>
        </w:rPr>
        <w:t xml:space="preserve"> LGB </w:t>
      </w:r>
      <w:r w:rsidR="00F30BB9" w:rsidRPr="00711E25">
        <w:rPr>
          <w:lang w:val="en-GB"/>
        </w:rPr>
        <w:t>couples</w:t>
      </w:r>
      <w:r w:rsidR="00432557" w:rsidRPr="00711E25">
        <w:rPr>
          <w:lang w:val="en-GB"/>
        </w:rPr>
        <w:t>?”</w:t>
      </w:r>
      <w:r w:rsidRPr="00711E25">
        <w:rPr>
          <w:lang w:val="en-GB"/>
        </w:rPr>
        <w:t xml:space="preserve"> Indeed, the question of LGB rights can be connected to the LGB movement, pursuing the issue. </w:t>
      </w:r>
      <w:r w:rsidR="00F30BB9" w:rsidRPr="00711E25">
        <w:rPr>
          <w:lang w:val="en-GB"/>
        </w:rPr>
        <w:t>However,</w:t>
      </w:r>
      <w:r w:rsidRPr="00711E25">
        <w:rPr>
          <w:lang w:val="en-GB"/>
        </w:rPr>
        <w:t xml:space="preserve"> the success of the movement surely depends on different factors, which, I believe, will vary across the countries</w:t>
      </w:r>
      <w:r w:rsidR="00745BD7" w:rsidRPr="00711E25">
        <w:rPr>
          <w:lang w:val="en-GB"/>
        </w:rPr>
        <w:t>.</w:t>
      </w:r>
      <w:r w:rsidRPr="00711E25">
        <w:rPr>
          <w:lang w:val="en-GB"/>
        </w:rPr>
        <w:t xml:space="preserve"> </w:t>
      </w:r>
      <w:r w:rsidR="004662F7" w:rsidRPr="00711E25">
        <w:rPr>
          <w:lang w:val="en-GB"/>
        </w:rPr>
        <w:t xml:space="preserve">The movements had to overcome similar challenges, but while some succeeded in reaching equality, others could not achieve the legal recognition of the rights they sought. </w:t>
      </w:r>
    </w:p>
    <w:p w:rsidR="00C85A98" w:rsidRPr="00711E25" w:rsidRDefault="00C85A98" w:rsidP="00C85A98">
      <w:pPr>
        <w:rPr>
          <w:lang w:val="en-GB"/>
        </w:rPr>
      </w:pPr>
      <w:r w:rsidRPr="00711E25">
        <w:rPr>
          <w:lang w:val="en-GB"/>
        </w:rPr>
        <w:t xml:space="preserve">For my research, I have chosen the countries of Croatia, Czech Republic, Slovakia and Slovenia. </w:t>
      </w:r>
      <w:r w:rsidR="00AB11D1" w:rsidRPr="00711E25">
        <w:rPr>
          <w:lang w:val="en-GB"/>
        </w:rPr>
        <w:t>These countries legislated different pieces of law concerning the rights of LGB couples at different times. The timeline is as follows: Croatia</w:t>
      </w:r>
      <w:r w:rsidR="002E458B" w:rsidRPr="00711E25">
        <w:rPr>
          <w:lang w:val="en-GB"/>
        </w:rPr>
        <w:t xml:space="preserve"> allowed limited rights through the institute of </w:t>
      </w:r>
      <w:r w:rsidR="002E458B" w:rsidRPr="00711E25">
        <w:rPr>
          <w:i/>
          <w:lang w:val="en-GB"/>
        </w:rPr>
        <w:t>unregistered partnerships</w:t>
      </w:r>
      <w:r w:rsidR="00AB11D1" w:rsidRPr="00711E25">
        <w:rPr>
          <w:lang w:val="en-GB"/>
        </w:rPr>
        <w:t xml:space="preserve"> in 2003. Then in 2006 both Czech </w:t>
      </w:r>
      <w:r w:rsidR="00074F36">
        <w:rPr>
          <w:lang w:val="en-GB"/>
        </w:rPr>
        <w:t>R</w:t>
      </w:r>
      <w:r w:rsidR="00AB11D1" w:rsidRPr="00711E25">
        <w:rPr>
          <w:lang w:val="en-GB"/>
        </w:rPr>
        <w:t xml:space="preserve">epublic and Slovenia adopted </w:t>
      </w:r>
      <w:r w:rsidR="00AB11D1" w:rsidRPr="00711E25">
        <w:rPr>
          <w:i/>
          <w:lang w:val="en-GB"/>
        </w:rPr>
        <w:t>registered partnership</w:t>
      </w:r>
      <w:r w:rsidR="00AB11D1" w:rsidRPr="00711E25">
        <w:rPr>
          <w:lang w:val="en-GB"/>
        </w:rPr>
        <w:t xml:space="preserve"> bills, broadening the rights </w:t>
      </w:r>
      <w:r w:rsidR="0059022B">
        <w:rPr>
          <w:lang w:val="en-GB"/>
        </w:rPr>
        <w:t>of</w:t>
      </w:r>
      <w:r w:rsidR="00AB11D1" w:rsidRPr="00711E25">
        <w:rPr>
          <w:lang w:val="en-GB"/>
        </w:rPr>
        <w:t xml:space="preserve"> LGB couples. In 2014, Croatia also accepted registered partnership law, inferior to the status of marriage only by not allowing for adoption. Lastly,</w:t>
      </w:r>
      <w:r w:rsidR="007742DD" w:rsidRPr="00711E25">
        <w:rPr>
          <w:lang w:val="en-GB"/>
        </w:rPr>
        <w:t xml:space="preserve"> in 2015</w:t>
      </w:r>
      <w:r w:rsidR="00AB11D1" w:rsidRPr="00711E25">
        <w:rPr>
          <w:lang w:val="en-GB"/>
        </w:rPr>
        <w:t xml:space="preserve"> Slovenian parliament </w:t>
      </w:r>
      <w:r w:rsidR="00FD23AF" w:rsidRPr="00711E25">
        <w:rPr>
          <w:lang w:val="en-GB"/>
        </w:rPr>
        <w:t>reformed the family code to allow LGB couples to marry, thus setting them on equal terms with heterosexual pairs. In the meantime, no legislation protecting or granting rights to LGB couples was passed in Slovak parliament, on the contrary, the constitution was amended to define the marriage as the union of one woman and one man. Why did all this happen?</w:t>
      </w:r>
    </w:p>
    <w:p w:rsidR="00FD23AF" w:rsidRPr="00711E25" w:rsidRDefault="00453FCB" w:rsidP="00C85A98">
      <w:pPr>
        <w:rPr>
          <w:lang w:val="en-GB"/>
        </w:rPr>
      </w:pPr>
      <w:r w:rsidRPr="00711E25">
        <w:rPr>
          <w:lang w:val="en-GB"/>
        </w:rPr>
        <w:lastRenderedPageBreak/>
        <w:t>Previous researchers, who tried to study changes in the legislation regarding the rights of LGB couples, tended to look at either</w:t>
      </w:r>
      <w:r w:rsidR="00EB6254" w:rsidRPr="00711E25">
        <w:rPr>
          <w:lang w:val="en-GB"/>
        </w:rPr>
        <w:t xml:space="preserve"> </w:t>
      </w:r>
      <w:r w:rsidR="00FD23AF" w:rsidRPr="00711E25">
        <w:rPr>
          <w:lang w:val="en-GB"/>
        </w:rPr>
        <w:t xml:space="preserve">domestic </w:t>
      </w:r>
      <w:r w:rsidRPr="00711E25">
        <w:rPr>
          <w:lang w:val="en-GB"/>
        </w:rPr>
        <w:t>or</w:t>
      </w:r>
      <w:r w:rsidR="00FD23AF" w:rsidRPr="00711E25">
        <w:rPr>
          <w:lang w:val="en-GB"/>
        </w:rPr>
        <w:t xml:space="preserve"> international factors influencing the decisions. </w:t>
      </w:r>
      <w:r w:rsidRPr="00711E25">
        <w:rPr>
          <w:lang w:val="en-GB"/>
        </w:rPr>
        <w:t>In my research, I intend to focus on both of them, as there seems to be discrepancy within the scientific community, as for which factors are more important (see Kri</w:t>
      </w:r>
      <w:r w:rsidR="00C85932" w:rsidRPr="00711E25">
        <w:rPr>
          <w:lang w:val="en-GB"/>
        </w:rPr>
        <w:t>e</w:t>
      </w:r>
      <w:r w:rsidRPr="00711E25">
        <w:rPr>
          <w:lang w:val="en-GB"/>
        </w:rPr>
        <w:t xml:space="preserve">si 1992, Beyers and Kerremans 2007, Paternotte and </w:t>
      </w:r>
      <w:r w:rsidR="00043FAB" w:rsidRPr="00711E25">
        <w:rPr>
          <w:lang w:val="en-GB"/>
        </w:rPr>
        <w:t>Kollman 2013)</w:t>
      </w:r>
      <w:r w:rsidRPr="00711E25">
        <w:rPr>
          <w:lang w:val="en-GB"/>
        </w:rPr>
        <w:t>. To explain the working of the domestic environment, I intend to use Political Opportunity Structure theory within the Political Process approach. Explaining the international influence will be conducted using the Transnational network theory of the Europeanization approach. I seek to explain how these factors interact an</w:t>
      </w:r>
      <w:r w:rsidR="00043FAB" w:rsidRPr="00711E25">
        <w:rPr>
          <w:lang w:val="en-GB"/>
        </w:rPr>
        <w:t>d result in improvement in rights of LGB couples</w:t>
      </w:r>
      <w:r w:rsidRPr="00711E25">
        <w:rPr>
          <w:lang w:val="en-GB"/>
        </w:rPr>
        <w:t>, which will be my dependent variable.</w:t>
      </w:r>
    </w:p>
    <w:p w:rsidR="00FD23AF" w:rsidRPr="00711E25" w:rsidRDefault="00FD23AF" w:rsidP="00C85A98">
      <w:pPr>
        <w:rPr>
          <w:lang w:val="en-GB"/>
        </w:rPr>
      </w:pPr>
      <w:r w:rsidRPr="00711E25">
        <w:rPr>
          <w:lang w:val="en-GB"/>
        </w:rPr>
        <w:t>Most of the authors who do their research on the issue either focus on case studies</w:t>
      </w:r>
      <w:r w:rsidR="002E458B" w:rsidRPr="00711E25">
        <w:rPr>
          <w:lang w:val="en-GB"/>
        </w:rPr>
        <w:t xml:space="preserve"> </w:t>
      </w:r>
      <w:sdt>
        <w:sdtPr>
          <w:rPr>
            <w:lang w:val="en-GB"/>
          </w:rPr>
          <w:id w:val="413721812"/>
          <w:citation/>
        </w:sdtPr>
        <w:sdtContent>
          <w:r w:rsidR="000404BB" w:rsidRPr="00711E25">
            <w:rPr>
              <w:lang w:val="en-GB"/>
            </w:rPr>
            <w:fldChar w:fldCharType="begin"/>
          </w:r>
          <w:r w:rsidR="002E458B" w:rsidRPr="00711E25">
            <w:rPr>
              <w:lang w:val="en-GB"/>
            </w:rPr>
            <w:instrText xml:space="preserve"> CITATION ODw101 \l 1043 </w:instrText>
          </w:r>
          <w:r w:rsidR="00F77A49" w:rsidRPr="00711E25">
            <w:rPr>
              <w:lang w:val="en-GB"/>
            </w:rPr>
            <w:instrText xml:space="preserve"> \m The11</w:instrText>
          </w:r>
          <w:r w:rsidR="000404BB" w:rsidRPr="00711E25">
            <w:rPr>
              <w:lang w:val="en-GB"/>
            </w:rPr>
            <w:fldChar w:fldCharType="separate"/>
          </w:r>
          <w:r w:rsidR="00D069F0" w:rsidRPr="00711E25">
            <w:rPr>
              <w:noProof/>
              <w:lang w:val="en-GB"/>
            </w:rPr>
            <w:t>(O'Dwyer 2010, Tremblay, Paternotte and Johnson 2011)</w:t>
          </w:r>
          <w:r w:rsidR="000404BB" w:rsidRPr="00711E25">
            <w:rPr>
              <w:lang w:val="en-GB"/>
            </w:rPr>
            <w:fldChar w:fldCharType="end"/>
          </w:r>
        </w:sdtContent>
      </w:sdt>
      <w:r w:rsidRPr="00711E25">
        <w:rPr>
          <w:lang w:val="en-GB"/>
        </w:rPr>
        <w:t xml:space="preserve"> </w:t>
      </w:r>
      <w:r w:rsidR="002E458B" w:rsidRPr="00711E25">
        <w:rPr>
          <w:lang w:val="en-GB"/>
        </w:rPr>
        <w:t>or a limited number of cases</w:t>
      </w:r>
      <w:r w:rsidR="00F77A49" w:rsidRPr="00711E25">
        <w:rPr>
          <w:lang w:val="en-GB"/>
        </w:rPr>
        <w:t xml:space="preserve"> </w:t>
      </w:r>
      <w:r w:rsidR="00784D35">
        <w:rPr>
          <w:noProof/>
          <w:lang w:val="en-GB"/>
        </w:rPr>
        <w:t>(</w:t>
      </w:r>
      <w:r w:rsidR="00784D35" w:rsidRPr="00784D35">
        <w:rPr>
          <w:noProof/>
          <w:lang w:val="en-GB"/>
        </w:rPr>
        <w:t>Kollman 2009</w:t>
      </w:r>
      <w:r w:rsidR="00784D35">
        <w:rPr>
          <w:noProof/>
          <w:lang w:val="en-GB"/>
        </w:rPr>
        <w:t>, Holzhacker 2012, Ayoub 2015)</w:t>
      </w:r>
      <w:r w:rsidRPr="00711E25">
        <w:rPr>
          <w:lang w:val="en-GB"/>
        </w:rPr>
        <w:t xml:space="preserve"> or use the statistical methods to encompass a wide variety of states</w:t>
      </w:r>
      <w:r w:rsidR="00F77A49" w:rsidRPr="00711E25">
        <w:rPr>
          <w:lang w:val="en-GB"/>
        </w:rPr>
        <w:t xml:space="preserve"> </w:t>
      </w:r>
      <w:r w:rsidR="00784D35">
        <w:rPr>
          <w:noProof/>
          <w:lang w:val="en-GB"/>
        </w:rPr>
        <w:t>(</w:t>
      </w:r>
      <w:r w:rsidR="00784D35" w:rsidRPr="00784D35">
        <w:rPr>
          <w:noProof/>
          <w:lang w:val="en-GB"/>
        </w:rPr>
        <w:t>Kollman 2007</w:t>
      </w:r>
      <w:r w:rsidR="00784D35">
        <w:rPr>
          <w:noProof/>
          <w:lang w:val="en-GB"/>
        </w:rPr>
        <w:t>, Fernández and Lutter 2013</w:t>
      </w:r>
      <w:r w:rsidR="00784D35" w:rsidRPr="00711E25">
        <w:rPr>
          <w:noProof/>
          <w:lang w:val="en-GB"/>
        </w:rPr>
        <w:t>)</w:t>
      </w:r>
      <w:r w:rsidR="00432557" w:rsidRPr="00711E25">
        <w:rPr>
          <w:lang w:val="en-GB"/>
        </w:rPr>
        <w:t>.</w:t>
      </w:r>
      <w:r w:rsidR="00683EA0" w:rsidRPr="00711E25">
        <w:rPr>
          <w:lang w:val="en-GB"/>
        </w:rPr>
        <w:t xml:space="preserve"> </w:t>
      </w:r>
      <w:r w:rsidR="00F77A49" w:rsidRPr="00711E25">
        <w:rPr>
          <w:lang w:val="en-GB"/>
        </w:rPr>
        <w:t>However, b</w:t>
      </w:r>
      <w:r w:rsidR="00830308" w:rsidRPr="00711E25">
        <w:rPr>
          <w:lang w:val="en-GB"/>
        </w:rPr>
        <w:t>y designing the research in this way,</w:t>
      </w:r>
      <w:r w:rsidR="00432557" w:rsidRPr="00711E25">
        <w:rPr>
          <w:lang w:val="en-GB"/>
        </w:rPr>
        <w:t xml:space="preserve"> </w:t>
      </w:r>
      <w:r w:rsidR="00830308" w:rsidRPr="00711E25">
        <w:rPr>
          <w:lang w:val="en-GB"/>
        </w:rPr>
        <w:t>a</w:t>
      </w:r>
      <w:r w:rsidR="00432557" w:rsidRPr="00711E25">
        <w:rPr>
          <w:lang w:val="en-GB"/>
        </w:rPr>
        <w:t>uthors often tend to ignore the</w:t>
      </w:r>
      <w:r w:rsidRPr="00711E25">
        <w:rPr>
          <w:lang w:val="en-GB"/>
        </w:rPr>
        <w:t xml:space="preserve"> different political environments </w:t>
      </w:r>
      <w:r w:rsidR="00432557" w:rsidRPr="00711E25">
        <w:rPr>
          <w:lang w:val="en-GB"/>
        </w:rPr>
        <w:t>within the various</w:t>
      </w:r>
      <w:r w:rsidRPr="00711E25">
        <w:rPr>
          <w:lang w:val="en-GB"/>
        </w:rPr>
        <w:t xml:space="preserve"> country clusters. By focusing on a medium number of cases in a particular region – </w:t>
      </w:r>
      <w:r w:rsidR="009B644D" w:rsidRPr="00711E25">
        <w:rPr>
          <w:lang w:val="en-GB"/>
        </w:rPr>
        <w:t>Central Eastern Europe (CEE)</w:t>
      </w:r>
      <w:r w:rsidR="003669EC" w:rsidRPr="00711E25">
        <w:rPr>
          <w:lang w:val="en-GB"/>
        </w:rPr>
        <w:t xml:space="preserve">, as well as </w:t>
      </w:r>
      <w:r w:rsidR="00432557" w:rsidRPr="00711E25">
        <w:rPr>
          <w:lang w:val="en-GB"/>
        </w:rPr>
        <w:t>taking into account</w:t>
      </w:r>
      <w:r w:rsidR="003669EC" w:rsidRPr="00711E25">
        <w:rPr>
          <w:lang w:val="en-GB"/>
        </w:rPr>
        <w:t xml:space="preserve"> some similarities between the countries, I would like to find out which factors are relevant in this par</w:t>
      </w:r>
      <w:r w:rsidR="00043FAB" w:rsidRPr="00711E25">
        <w:rPr>
          <w:lang w:val="en-GB"/>
        </w:rPr>
        <w:t>t of Europe and area of reform.</w:t>
      </w:r>
    </w:p>
    <w:p w:rsidR="00043FAB" w:rsidRPr="00711E25" w:rsidRDefault="00043FAB" w:rsidP="00C85A98">
      <w:pPr>
        <w:rPr>
          <w:lang w:val="en-GB"/>
        </w:rPr>
      </w:pPr>
      <w:r w:rsidRPr="00711E25">
        <w:rPr>
          <w:lang w:val="en-GB"/>
        </w:rPr>
        <w:t>As a method of my research, I am going to use QCA. It is suitable for medium number of cases, and it can effectively prove or disapprove different theories. A thorough knowledge of each case is necessary</w:t>
      </w:r>
      <w:r w:rsidR="00074F36">
        <w:rPr>
          <w:lang w:val="en-GB"/>
        </w:rPr>
        <w:t xml:space="preserve"> in order</w:t>
      </w:r>
      <w:r w:rsidRPr="00711E25">
        <w:rPr>
          <w:lang w:val="en-GB"/>
        </w:rPr>
        <w:t xml:space="preserve"> to use this method, I will therefore gather available data in order to use this method properly.</w:t>
      </w:r>
    </w:p>
    <w:p w:rsidR="00356B6E" w:rsidRPr="00711E25" w:rsidRDefault="00356B6E" w:rsidP="00356B6E">
      <w:pPr>
        <w:pStyle w:val="Nadpis2"/>
        <w:rPr>
          <w:lang w:val="en-GB"/>
        </w:rPr>
      </w:pPr>
      <w:bookmarkStart w:id="59" w:name="_Toc427612887"/>
      <w:r w:rsidRPr="00711E25">
        <w:rPr>
          <w:lang w:val="en-GB"/>
        </w:rPr>
        <w:t>Thesis outline</w:t>
      </w:r>
      <w:bookmarkEnd w:id="59"/>
    </w:p>
    <w:p w:rsidR="00356B6E" w:rsidRPr="00711E25" w:rsidRDefault="00356B6E" w:rsidP="00356B6E">
      <w:pPr>
        <w:pStyle w:val="Prvyparagraf"/>
        <w:rPr>
          <w:lang w:val="en-GB"/>
        </w:rPr>
      </w:pPr>
      <w:r w:rsidRPr="00711E25">
        <w:rPr>
          <w:lang w:val="en-GB"/>
        </w:rPr>
        <w:t xml:space="preserve">This thesis will be </w:t>
      </w:r>
      <w:r w:rsidR="00830308" w:rsidRPr="00711E25">
        <w:rPr>
          <w:lang w:val="en-GB"/>
        </w:rPr>
        <w:t>divided</w:t>
      </w:r>
      <w:r w:rsidRPr="00711E25">
        <w:rPr>
          <w:lang w:val="en-GB"/>
        </w:rPr>
        <w:t xml:space="preserve"> into three chapters, excluding introduction and conclusion.</w:t>
      </w:r>
    </w:p>
    <w:p w:rsidR="00356B6E" w:rsidRPr="00711E25" w:rsidRDefault="00356B6E" w:rsidP="00356B6E">
      <w:pPr>
        <w:rPr>
          <w:lang w:val="en-GB"/>
        </w:rPr>
      </w:pPr>
      <w:r w:rsidRPr="00711E25">
        <w:rPr>
          <w:lang w:val="en-GB"/>
        </w:rPr>
        <w:t xml:space="preserve">In the first chapter I will introduce the theoretical approaches which I use in this thesis. I have chosen </w:t>
      </w:r>
      <w:r w:rsidR="00074F36">
        <w:rPr>
          <w:lang w:val="en-GB"/>
        </w:rPr>
        <w:t>two</w:t>
      </w:r>
      <w:r w:rsidRPr="00711E25">
        <w:rPr>
          <w:lang w:val="en-GB"/>
        </w:rPr>
        <w:t xml:space="preserve"> wider theoretical concepts:</w:t>
      </w:r>
      <w:r w:rsidR="00074F36">
        <w:rPr>
          <w:lang w:val="en-GB"/>
        </w:rPr>
        <w:t xml:space="preserve"> </w:t>
      </w:r>
      <w:r w:rsidRPr="000D6A2B">
        <w:rPr>
          <w:i/>
          <w:lang w:val="en-GB"/>
        </w:rPr>
        <w:t>Political Opportunity Structure</w:t>
      </w:r>
      <w:r w:rsidR="00074F36">
        <w:rPr>
          <w:lang w:val="en-GB"/>
        </w:rPr>
        <w:t xml:space="preserve"> </w:t>
      </w:r>
      <w:r w:rsidR="0062259D">
        <w:rPr>
          <w:lang w:val="en-GB"/>
        </w:rPr>
        <w:t xml:space="preserve">together with </w:t>
      </w:r>
      <w:r w:rsidR="000D6A2B">
        <w:rPr>
          <w:lang w:val="en-GB"/>
        </w:rPr>
        <w:t xml:space="preserve">its subpart </w:t>
      </w:r>
      <w:r w:rsidRPr="000D6A2B">
        <w:rPr>
          <w:i/>
          <w:lang w:val="en-GB"/>
        </w:rPr>
        <w:t>Discursive Opportunity Structure</w:t>
      </w:r>
      <w:r w:rsidR="0062259D">
        <w:rPr>
          <w:lang w:val="en-GB"/>
        </w:rPr>
        <w:t xml:space="preserve"> </w:t>
      </w:r>
      <w:r w:rsidR="000D6A2B">
        <w:rPr>
          <w:lang w:val="en-GB"/>
        </w:rPr>
        <w:t>as</w:t>
      </w:r>
      <w:r w:rsidR="0062259D">
        <w:rPr>
          <w:lang w:val="en-GB"/>
        </w:rPr>
        <w:t xml:space="preserve"> the first</w:t>
      </w:r>
      <w:r w:rsidR="000D6A2B">
        <w:rPr>
          <w:lang w:val="en-GB"/>
        </w:rPr>
        <w:t xml:space="preserve"> one</w:t>
      </w:r>
      <w:r w:rsidR="00074F36">
        <w:rPr>
          <w:lang w:val="en-GB"/>
        </w:rPr>
        <w:t>.</w:t>
      </w:r>
      <w:r w:rsidRPr="00711E25">
        <w:rPr>
          <w:lang w:val="en-GB"/>
        </w:rPr>
        <w:t xml:space="preserve"> </w:t>
      </w:r>
      <w:r w:rsidR="00074F36">
        <w:rPr>
          <w:lang w:val="en-GB"/>
        </w:rPr>
        <w:t>Second wider strand of theory is called</w:t>
      </w:r>
      <w:r w:rsidRPr="00711E25">
        <w:rPr>
          <w:lang w:val="en-GB"/>
        </w:rPr>
        <w:t xml:space="preserve"> </w:t>
      </w:r>
      <w:r w:rsidRPr="000D6A2B">
        <w:rPr>
          <w:i/>
          <w:lang w:val="en-GB"/>
        </w:rPr>
        <w:t>Europeanization</w:t>
      </w:r>
      <w:r w:rsidRPr="00711E25">
        <w:rPr>
          <w:lang w:val="en-GB"/>
        </w:rPr>
        <w:t>. After a brief introduction of the development of these theories, I will continue with argumentation, which will result in formulating hypotheses.</w:t>
      </w:r>
    </w:p>
    <w:p w:rsidR="00356B6E" w:rsidRPr="00711E25" w:rsidRDefault="00356B6E" w:rsidP="00356B6E">
      <w:pPr>
        <w:rPr>
          <w:lang w:val="en-GB"/>
        </w:rPr>
      </w:pPr>
      <w:r w:rsidRPr="00711E25">
        <w:rPr>
          <w:lang w:val="en-GB"/>
        </w:rPr>
        <w:t>In the second chapter, I will introduce</w:t>
      </w:r>
      <w:r w:rsidR="00182CE9" w:rsidRPr="00711E25">
        <w:rPr>
          <w:lang w:val="en-GB"/>
        </w:rPr>
        <w:t xml:space="preserve"> the methodological approach of my research thesis. I will be conducting </w:t>
      </w:r>
      <w:r w:rsidR="00182CE9" w:rsidRPr="000D6A2B">
        <w:rPr>
          <w:i/>
          <w:lang w:val="en-GB"/>
        </w:rPr>
        <w:t>Qualitative Comparative Analysis</w:t>
      </w:r>
      <w:r w:rsidR="00182CE9" w:rsidRPr="00711E25">
        <w:rPr>
          <w:lang w:val="en-GB"/>
        </w:rPr>
        <w:t xml:space="preserve"> (QCA) as the </w:t>
      </w:r>
      <w:r w:rsidR="00182CE9" w:rsidRPr="00711E25">
        <w:rPr>
          <w:lang w:val="en-GB"/>
        </w:rPr>
        <w:lastRenderedPageBreak/>
        <w:t xml:space="preserve">method of research. This chapter will introduce the requirements for using such method, its strengths and shortcomings. After </w:t>
      </w:r>
      <w:r w:rsidR="00716BF6" w:rsidRPr="00711E25">
        <w:rPr>
          <w:lang w:val="en-GB"/>
        </w:rPr>
        <w:t>that,</w:t>
      </w:r>
      <w:r w:rsidR="00182CE9" w:rsidRPr="00711E25">
        <w:rPr>
          <w:lang w:val="en-GB"/>
        </w:rPr>
        <w:t xml:space="preserve"> I will conceptualize my dependent variable and argue for the case selection. Then I will present the </w:t>
      </w:r>
      <w:r w:rsidR="0092296F" w:rsidRPr="00711E25">
        <w:rPr>
          <w:lang w:val="en-GB"/>
        </w:rPr>
        <w:t>way I will conduct the research using the QCA method. Lastly, I will introduce the indicators, which I will use to code my independent variables</w:t>
      </w:r>
      <w:r w:rsidR="00716BF6" w:rsidRPr="00711E25">
        <w:rPr>
          <w:lang w:val="en-GB"/>
        </w:rPr>
        <w:t>, and the sources from which I am going to draw</w:t>
      </w:r>
      <w:r w:rsidR="0092296F" w:rsidRPr="00711E25">
        <w:rPr>
          <w:lang w:val="en-GB"/>
        </w:rPr>
        <w:t>.</w:t>
      </w:r>
      <w:r w:rsidR="00182CE9" w:rsidRPr="00711E25">
        <w:rPr>
          <w:lang w:val="en-GB"/>
        </w:rPr>
        <w:t xml:space="preserve"> </w:t>
      </w:r>
    </w:p>
    <w:p w:rsidR="0092296F" w:rsidRPr="00711E25" w:rsidRDefault="0092296F" w:rsidP="00356B6E">
      <w:pPr>
        <w:rPr>
          <w:lang w:val="en-GB"/>
        </w:rPr>
      </w:pPr>
      <w:r w:rsidRPr="00711E25">
        <w:rPr>
          <w:lang w:val="en-GB"/>
        </w:rPr>
        <w:t xml:space="preserve">The last chapter of this thesis will be empirical. </w:t>
      </w:r>
      <w:r w:rsidR="00695171" w:rsidRPr="00711E25">
        <w:rPr>
          <w:lang w:val="en-GB"/>
        </w:rPr>
        <w:t>I will first present the data</w:t>
      </w:r>
      <w:r w:rsidR="00830308" w:rsidRPr="00711E25">
        <w:rPr>
          <w:lang w:val="en-GB"/>
        </w:rPr>
        <w:t xml:space="preserve"> found</w:t>
      </w:r>
      <w:r w:rsidR="00695171" w:rsidRPr="00711E25">
        <w:rPr>
          <w:lang w:val="en-GB"/>
        </w:rPr>
        <w:t xml:space="preserve"> in order to assess the value of the independent variables. Then I will apply the QCA method, which should result in finding the causal mechanisms responsible for the outcome. </w:t>
      </w:r>
      <w:r w:rsidR="00830308" w:rsidRPr="00711E25">
        <w:rPr>
          <w:lang w:val="en-GB"/>
        </w:rPr>
        <w:t>Lastly,</w:t>
      </w:r>
      <w:r w:rsidR="00695171" w:rsidRPr="00711E25">
        <w:rPr>
          <w:lang w:val="en-GB"/>
        </w:rPr>
        <w:t xml:space="preserve"> I will present these results in the light of the theories.</w:t>
      </w:r>
    </w:p>
    <w:p w:rsidR="00A01B57" w:rsidRPr="00711E25" w:rsidRDefault="00695171" w:rsidP="00356B6E">
      <w:pPr>
        <w:rPr>
          <w:lang w:val="en-GB"/>
        </w:rPr>
      </w:pPr>
      <w:r w:rsidRPr="00711E25">
        <w:rPr>
          <w:lang w:val="en-GB"/>
        </w:rPr>
        <w:t>I will finish my thesis by</w:t>
      </w:r>
      <w:r w:rsidR="00151B65">
        <w:rPr>
          <w:lang w:val="en-GB"/>
        </w:rPr>
        <w:t xml:space="preserve"> a</w:t>
      </w:r>
      <w:r w:rsidRPr="00711E25">
        <w:rPr>
          <w:lang w:val="en-GB"/>
        </w:rPr>
        <w:t xml:space="preserve"> conclusion, where I will reflect the results and I will </w:t>
      </w:r>
      <w:r w:rsidR="00246D67" w:rsidRPr="00711E25">
        <w:rPr>
          <w:lang w:val="en-GB"/>
        </w:rPr>
        <w:t xml:space="preserve">give </w:t>
      </w:r>
      <w:r w:rsidRPr="00711E25">
        <w:rPr>
          <w:lang w:val="en-GB"/>
        </w:rPr>
        <w:t>advices for further research.</w:t>
      </w:r>
    </w:p>
    <w:p w:rsidR="00A01B57" w:rsidRPr="00711E25" w:rsidRDefault="00A01B57">
      <w:pPr>
        <w:spacing w:line="276" w:lineRule="auto"/>
        <w:ind w:firstLine="0"/>
        <w:jc w:val="left"/>
        <w:rPr>
          <w:lang w:val="en-GB"/>
        </w:rPr>
      </w:pPr>
      <w:r w:rsidRPr="00711E25">
        <w:rPr>
          <w:lang w:val="en-GB"/>
        </w:rPr>
        <w:br w:type="page"/>
      </w:r>
    </w:p>
    <w:p w:rsidR="00993E1D" w:rsidRPr="00711E25" w:rsidRDefault="00545895" w:rsidP="00FA0E4E">
      <w:pPr>
        <w:pStyle w:val="Nadpis1"/>
        <w:numPr>
          <w:ilvl w:val="0"/>
          <w:numId w:val="4"/>
        </w:numPr>
        <w:rPr>
          <w:lang w:val="en-GB"/>
        </w:rPr>
      </w:pPr>
      <w:bookmarkStart w:id="60" w:name="_Toc427612888"/>
      <w:r w:rsidRPr="00711E25">
        <w:rPr>
          <w:lang w:val="en-GB"/>
        </w:rPr>
        <w:lastRenderedPageBreak/>
        <w:t>Theory</w:t>
      </w:r>
      <w:bookmarkEnd w:id="60"/>
    </w:p>
    <w:p w:rsidR="00716BF6" w:rsidRPr="00711E25" w:rsidRDefault="00716BF6" w:rsidP="00716BF6">
      <w:pPr>
        <w:pStyle w:val="Prvyparagraf"/>
        <w:rPr>
          <w:lang w:val="en-GB"/>
        </w:rPr>
      </w:pPr>
      <w:r w:rsidRPr="00711E25">
        <w:rPr>
          <w:lang w:val="en-GB"/>
        </w:rPr>
        <w:t>As I have said in the introduction, I will be using two wider strands of the theory – POS</w:t>
      </w:r>
      <w:r w:rsidR="000D6A2B">
        <w:rPr>
          <w:lang w:val="en-GB"/>
        </w:rPr>
        <w:t xml:space="preserve"> </w:t>
      </w:r>
      <w:r w:rsidRPr="00711E25">
        <w:rPr>
          <w:lang w:val="en-GB"/>
        </w:rPr>
        <w:t>and Europeanization. In the following paragraphs, I will introduce the theories, analyse them for their advantages</w:t>
      </w:r>
      <w:r w:rsidR="00C85932" w:rsidRPr="00711E25">
        <w:rPr>
          <w:lang w:val="en-GB"/>
        </w:rPr>
        <w:t xml:space="preserve"> and</w:t>
      </w:r>
      <w:r w:rsidRPr="00711E25">
        <w:rPr>
          <w:lang w:val="en-GB"/>
        </w:rPr>
        <w:t xml:space="preserve"> shortcomings, and based on the research, I will formulate the hypotheses, which I will test in the next chapter.</w:t>
      </w:r>
    </w:p>
    <w:p w:rsidR="00716BF6" w:rsidRPr="00711E25" w:rsidRDefault="00716BF6" w:rsidP="00716BF6">
      <w:pPr>
        <w:rPr>
          <w:lang w:val="en-GB"/>
        </w:rPr>
      </w:pPr>
      <w:r w:rsidRPr="00711E25">
        <w:rPr>
          <w:lang w:val="en-GB"/>
        </w:rPr>
        <w:t>The outline of this chapter will be following. First I will introduce the POS theory in a wider manner, and then I will cover more particular concepts, which may predict different findings. I will argue for inclusion of some aspects of the theory, which I believe have sufficient explanatory power. I will then do the same for the Europeanization strand of the theory. In the end of this chapter, I will present my complete theoretical conception of the research.</w:t>
      </w:r>
    </w:p>
    <w:p w:rsidR="0030245B" w:rsidRPr="00711E25" w:rsidRDefault="0030245B" w:rsidP="00FA0E4E">
      <w:pPr>
        <w:pStyle w:val="Nadpis2"/>
        <w:numPr>
          <w:ilvl w:val="1"/>
          <w:numId w:val="4"/>
        </w:numPr>
        <w:rPr>
          <w:lang w:val="en-GB"/>
        </w:rPr>
      </w:pPr>
      <w:bookmarkStart w:id="61" w:name="_Toc427612889"/>
      <w:r w:rsidRPr="00711E25">
        <w:rPr>
          <w:lang w:val="en-GB"/>
        </w:rPr>
        <w:t>Political opportunity structure</w:t>
      </w:r>
      <w:bookmarkEnd w:id="61"/>
    </w:p>
    <w:p w:rsidR="00964DE9" w:rsidRPr="00711E25" w:rsidRDefault="00545895" w:rsidP="00DA4DC9">
      <w:pPr>
        <w:pStyle w:val="Prvyparagraf"/>
        <w:rPr>
          <w:lang w:val="en-GB"/>
        </w:rPr>
      </w:pPr>
      <w:r w:rsidRPr="00711E25">
        <w:rPr>
          <w:lang w:val="en-GB"/>
        </w:rPr>
        <w:t xml:space="preserve">The first </w:t>
      </w:r>
      <w:r w:rsidR="00716BF6" w:rsidRPr="00711E25">
        <w:rPr>
          <w:lang w:val="en-GB"/>
        </w:rPr>
        <w:t>theory, I am going to apply is</w:t>
      </w:r>
      <w:r w:rsidRPr="00711E25">
        <w:rPr>
          <w:lang w:val="en-GB"/>
        </w:rPr>
        <w:t xml:space="preserve"> </w:t>
      </w:r>
      <w:r w:rsidRPr="00711E25">
        <w:rPr>
          <w:i/>
          <w:lang w:val="en-GB"/>
        </w:rPr>
        <w:t xml:space="preserve">Political Opportunity Structure </w:t>
      </w:r>
      <w:r w:rsidRPr="00711E25">
        <w:rPr>
          <w:lang w:val="en-GB"/>
        </w:rPr>
        <w:t xml:space="preserve">(POS) within the </w:t>
      </w:r>
      <w:r w:rsidRPr="00711E25">
        <w:rPr>
          <w:i/>
          <w:lang w:val="en-GB"/>
        </w:rPr>
        <w:t>Political Process</w:t>
      </w:r>
      <w:r w:rsidRPr="00711E25">
        <w:rPr>
          <w:lang w:val="en-GB"/>
        </w:rPr>
        <w:t xml:space="preserve"> approach</w:t>
      </w:r>
      <w:r w:rsidR="00716BF6" w:rsidRPr="00711E25">
        <w:rPr>
          <w:lang w:val="en-GB"/>
        </w:rPr>
        <w:t>. It</w:t>
      </w:r>
      <w:r w:rsidRPr="00711E25">
        <w:rPr>
          <w:lang w:val="en-GB"/>
        </w:rPr>
        <w:t xml:space="preserve"> insists on the relevance of the political environment</w:t>
      </w:r>
      <w:r w:rsidR="00745EC8" w:rsidRPr="00711E25">
        <w:rPr>
          <w:lang w:val="en-GB"/>
        </w:rPr>
        <w:t xml:space="preserve"> within a particular country</w:t>
      </w:r>
      <w:r w:rsidRPr="00711E25">
        <w:rPr>
          <w:lang w:val="en-GB"/>
        </w:rPr>
        <w:t xml:space="preserve"> on shaping the strategies, aims and possibilities of success of a social movement (Kriesi, et al. 1992; Tarrow 1998; Tremblay 2011). This theory is quite broad </w:t>
      </w:r>
      <w:sdt>
        <w:sdtPr>
          <w:rPr>
            <w:lang w:val="en-GB"/>
          </w:rPr>
          <w:id w:val="1207515100"/>
          <w:citation/>
        </w:sdtPr>
        <w:sdtContent>
          <w:r w:rsidR="000404BB" w:rsidRPr="00711E25">
            <w:rPr>
              <w:lang w:val="en-GB"/>
            </w:rPr>
            <w:fldChar w:fldCharType="begin"/>
          </w:r>
          <w:r w:rsidR="00795B9B" w:rsidRPr="00711E25">
            <w:rPr>
              <w:lang w:val="en-GB"/>
            </w:rPr>
            <w:instrText xml:space="preserve"> CITATION Van97 \l 1051  </w:instrText>
          </w:r>
          <w:r w:rsidR="000404BB" w:rsidRPr="00711E25">
            <w:rPr>
              <w:lang w:val="en-GB"/>
            </w:rPr>
            <w:fldChar w:fldCharType="separate"/>
          </w:r>
          <w:r w:rsidR="00D069F0" w:rsidRPr="00711E25">
            <w:rPr>
              <w:noProof/>
              <w:lang w:val="en-GB"/>
            </w:rPr>
            <w:t>(van der Heijden 2007)</w:t>
          </w:r>
          <w:r w:rsidR="000404BB" w:rsidRPr="00711E25">
            <w:rPr>
              <w:lang w:val="en-GB"/>
            </w:rPr>
            <w:fldChar w:fldCharType="end"/>
          </w:r>
        </w:sdtContent>
      </w:sdt>
      <w:r w:rsidR="004347F4" w:rsidRPr="00711E25">
        <w:rPr>
          <w:lang w:val="en-GB"/>
        </w:rPr>
        <w:t xml:space="preserve">, and the scientists who have </w:t>
      </w:r>
      <w:r w:rsidR="00716BF6" w:rsidRPr="00711E25">
        <w:rPr>
          <w:lang w:val="en-GB"/>
        </w:rPr>
        <w:t>used</w:t>
      </w:r>
      <w:r w:rsidR="004347F4" w:rsidRPr="00711E25">
        <w:rPr>
          <w:lang w:val="en-GB"/>
        </w:rPr>
        <w:t xml:space="preserve"> it</w:t>
      </w:r>
      <w:r w:rsidR="00716BF6" w:rsidRPr="00711E25">
        <w:rPr>
          <w:lang w:val="en-GB"/>
        </w:rPr>
        <w:t>,</w:t>
      </w:r>
      <w:r w:rsidR="004347F4" w:rsidRPr="00711E25">
        <w:rPr>
          <w:lang w:val="en-GB"/>
        </w:rPr>
        <w:t xml:space="preserve"> applied different conceptualizations</w:t>
      </w:r>
      <w:r w:rsidRPr="00711E25">
        <w:rPr>
          <w:lang w:val="en-GB"/>
        </w:rPr>
        <w:t xml:space="preserve">. Nevertheless, several similar approaches are present. </w:t>
      </w:r>
    </w:p>
    <w:p w:rsidR="00545895" w:rsidRPr="00711E25" w:rsidRDefault="00964DE9" w:rsidP="00150C93">
      <w:pPr>
        <w:rPr>
          <w:lang w:val="en-GB"/>
        </w:rPr>
      </w:pPr>
      <w:r w:rsidRPr="00711E25">
        <w:rPr>
          <w:lang w:val="en-GB"/>
        </w:rPr>
        <w:t>Scientists</w:t>
      </w:r>
      <w:r w:rsidR="00795B9B" w:rsidRPr="00711E25">
        <w:rPr>
          <w:lang w:val="en-GB"/>
        </w:rPr>
        <w:t xml:space="preserve"> who have used this theory for their research often tr</w:t>
      </w:r>
      <w:r w:rsidRPr="00711E25">
        <w:rPr>
          <w:lang w:val="en-GB"/>
        </w:rPr>
        <w:t>ied</w:t>
      </w:r>
      <w:r w:rsidR="00795B9B" w:rsidRPr="00711E25">
        <w:rPr>
          <w:lang w:val="en-GB"/>
        </w:rPr>
        <w:t xml:space="preserve"> to determine in some way the </w:t>
      </w:r>
      <w:r w:rsidR="00150C93" w:rsidRPr="00711E25">
        <w:rPr>
          <w:i/>
          <w:lang w:val="en-GB"/>
        </w:rPr>
        <w:t>openness</w:t>
      </w:r>
      <w:r w:rsidR="00795B9B" w:rsidRPr="00711E25">
        <w:rPr>
          <w:lang w:val="en-GB"/>
        </w:rPr>
        <w:t xml:space="preserve"> of the system to the movement (Kitschelt 1986; Kriesi, et al. 1992</w:t>
      </w:r>
      <w:r w:rsidR="00830308" w:rsidRPr="00711E25">
        <w:rPr>
          <w:lang w:val="en-GB"/>
        </w:rPr>
        <w:t>; Tarrow 1998</w:t>
      </w:r>
      <w:r w:rsidR="00085DB0" w:rsidRPr="00711E25">
        <w:rPr>
          <w:lang w:val="en-GB"/>
        </w:rPr>
        <w:t>;</w:t>
      </w:r>
      <w:r w:rsidR="00830308" w:rsidRPr="00711E25">
        <w:rPr>
          <w:lang w:val="en-GB"/>
        </w:rPr>
        <w:t xml:space="preserve"> Mahoney and Baumgartner 2008</w:t>
      </w:r>
      <w:r w:rsidR="00150C93" w:rsidRPr="00711E25">
        <w:rPr>
          <w:lang w:val="en-GB"/>
        </w:rPr>
        <w:t>).</w:t>
      </w:r>
      <w:r w:rsidRPr="00711E25">
        <w:rPr>
          <w:lang w:val="en-GB"/>
        </w:rPr>
        <w:t xml:space="preserve"> </w:t>
      </w:r>
      <w:r w:rsidR="00085DB0" w:rsidRPr="00711E25">
        <w:rPr>
          <w:lang w:val="en-GB"/>
        </w:rPr>
        <w:t>A</w:t>
      </w:r>
      <w:r w:rsidR="00795B9B" w:rsidRPr="00711E25">
        <w:rPr>
          <w:lang w:val="en-GB"/>
        </w:rPr>
        <w:t>ctual conceptua</w:t>
      </w:r>
      <w:r w:rsidR="00150C93" w:rsidRPr="00711E25">
        <w:rPr>
          <w:lang w:val="en-GB"/>
        </w:rPr>
        <w:t>lization of the open</w:t>
      </w:r>
      <w:r w:rsidR="00432557" w:rsidRPr="00711E25">
        <w:rPr>
          <w:lang w:val="en-GB"/>
        </w:rPr>
        <w:t>n</w:t>
      </w:r>
      <w:r w:rsidR="00150C93" w:rsidRPr="00711E25">
        <w:rPr>
          <w:lang w:val="en-GB"/>
        </w:rPr>
        <w:t xml:space="preserve">ess differs, and </w:t>
      </w:r>
      <w:r w:rsidR="00085DB0" w:rsidRPr="00711E25">
        <w:rPr>
          <w:lang w:val="en-GB"/>
        </w:rPr>
        <w:t>various</w:t>
      </w:r>
      <w:r w:rsidR="00150C93" w:rsidRPr="00711E25">
        <w:rPr>
          <w:lang w:val="en-GB"/>
        </w:rPr>
        <w:t xml:space="preserve"> variables have been used</w:t>
      </w:r>
      <w:r w:rsidR="00085DB0" w:rsidRPr="00711E25">
        <w:rPr>
          <w:lang w:val="en-GB"/>
        </w:rPr>
        <w:t>.</w:t>
      </w:r>
      <w:r w:rsidR="00150C93" w:rsidRPr="00711E25">
        <w:rPr>
          <w:lang w:val="en-GB"/>
        </w:rPr>
        <w:t xml:space="preserve"> </w:t>
      </w:r>
      <w:r w:rsidR="00085DB0" w:rsidRPr="00711E25">
        <w:rPr>
          <w:lang w:val="en-GB"/>
        </w:rPr>
        <w:t>The scientists tried to measure</w:t>
      </w:r>
      <w:r w:rsidR="00150C93" w:rsidRPr="00711E25">
        <w:rPr>
          <w:lang w:val="en-GB"/>
        </w:rPr>
        <w:t xml:space="preserve"> formal structure of the state </w:t>
      </w:r>
      <w:r w:rsidR="00745EC8" w:rsidRPr="00711E25">
        <w:rPr>
          <w:lang w:val="en-GB"/>
        </w:rPr>
        <w:t xml:space="preserve">(Kitschelt 1986; Kriesi, et al. 1992; van der Heijden 2007; </w:t>
      </w:r>
      <w:r w:rsidR="00814246" w:rsidRPr="00711E25">
        <w:rPr>
          <w:lang w:val="en-GB"/>
        </w:rPr>
        <w:t xml:space="preserve">Mahoney and Baumgartner 2008), informal strategies of the elites </w:t>
      </w:r>
      <w:r w:rsidR="00745EC8" w:rsidRPr="00711E25">
        <w:rPr>
          <w:lang w:val="en-GB"/>
        </w:rPr>
        <w:t xml:space="preserve">(Kriesi, et al. 1992; </w:t>
      </w:r>
      <w:r w:rsidR="00814246" w:rsidRPr="00711E25">
        <w:rPr>
          <w:lang w:val="en-GB"/>
        </w:rPr>
        <w:t xml:space="preserve">van der Heijden 2007), as well as party competition </w:t>
      </w:r>
      <w:r w:rsidR="00745EC8" w:rsidRPr="00711E25">
        <w:rPr>
          <w:lang w:val="en-GB"/>
        </w:rPr>
        <w:t xml:space="preserve">(Kriesi, et al. 1992; </w:t>
      </w:r>
      <w:r w:rsidR="00814246" w:rsidRPr="00711E25">
        <w:rPr>
          <w:lang w:val="en-GB"/>
        </w:rPr>
        <w:t>Maguire 1995)</w:t>
      </w:r>
      <w:r w:rsidR="00745EC8" w:rsidRPr="00711E25">
        <w:rPr>
          <w:lang w:val="en-GB"/>
        </w:rPr>
        <w:t>.</w:t>
      </w:r>
    </w:p>
    <w:p w:rsidR="00D15F74" w:rsidRPr="00711E25" w:rsidRDefault="001A5A50" w:rsidP="001E25D2">
      <w:pPr>
        <w:rPr>
          <w:lang w:val="en-GB"/>
        </w:rPr>
      </w:pPr>
      <w:r w:rsidRPr="00711E25">
        <w:rPr>
          <w:lang w:val="en-GB"/>
        </w:rPr>
        <w:t xml:space="preserve">One of the first projects using the POS theory was conducted by </w:t>
      </w:r>
      <w:r w:rsidR="00D15F74" w:rsidRPr="00711E25">
        <w:rPr>
          <w:lang w:val="en-GB"/>
        </w:rPr>
        <w:t>Kitschelt</w:t>
      </w:r>
      <w:r w:rsidR="001E25D2" w:rsidRPr="00711E25">
        <w:rPr>
          <w:lang w:val="en-GB"/>
        </w:rPr>
        <w:t xml:space="preserve"> </w:t>
      </w:r>
      <w:sdt>
        <w:sdtPr>
          <w:rPr>
            <w:lang w:val="en-GB"/>
          </w:rPr>
          <w:id w:val="211318344"/>
          <w:citation/>
        </w:sdtPr>
        <w:sdtContent>
          <w:r w:rsidR="000404BB" w:rsidRPr="00711E25">
            <w:rPr>
              <w:lang w:val="en-GB"/>
            </w:rPr>
            <w:fldChar w:fldCharType="begin"/>
          </w:r>
          <w:r w:rsidR="002F1707" w:rsidRPr="00711E25">
            <w:rPr>
              <w:lang w:val="en-GB"/>
            </w:rPr>
            <w:instrText xml:space="preserve">CITATION Kit86 \n  \t  \l 1029 </w:instrText>
          </w:r>
          <w:r w:rsidR="000404BB" w:rsidRPr="00711E25">
            <w:rPr>
              <w:lang w:val="en-GB"/>
            </w:rPr>
            <w:fldChar w:fldCharType="separate"/>
          </w:r>
          <w:r w:rsidR="00D069F0" w:rsidRPr="00711E25">
            <w:rPr>
              <w:noProof/>
              <w:lang w:val="en-GB"/>
            </w:rPr>
            <w:t>(1986)</w:t>
          </w:r>
          <w:r w:rsidR="000404BB" w:rsidRPr="00711E25">
            <w:rPr>
              <w:lang w:val="en-GB"/>
            </w:rPr>
            <w:fldChar w:fldCharType="end"/>
          </w:r>
        </w:sdtContent>
      </w:sdt>
      <w:r w:rsidRPr="00711E25">
        <w:rPr>
          <w:lang w:val="en-GB"/>
        </w:rPr>
        <w:t>.</w:t>
      </w:r>
      <w:r w:rsidR="007977AA" w:rsidRPr="00711E25">
        <w:rPr>
          <w:lang w:val="en-GB"/>
        </w:rPr>
        <w:t xml:space="preserve"> </w:t>
      </w:r>
      <w:r w:rsidRPr="00711E25">
        <w:rPr>
          <w:lang w:val="en-GB"/>
        </w:rPr>
        <w:t>I</w:t>
      </w:r>
      <w:r w:rsidR="007977AA" w:rsidRPr="00711E25">
        <w:rPr>
          <w:lang w:val="en-GB"/>
        </w:rPr>
        <w:t xml:space="preserve">n his research on the </w:t>
      </w:r>
      <w:r w:rsidR="000D6A2B">
        <w:rPr>
          <w:lang w:val="en-GB"/>
        </w:rPr>
        <w:t>a</w:t>
      </w:r>
      <w:r w:rsidR="007977AA" w:rsidRPr="00711E25">
        <w:rPr>
          <w:lang w:val="en-GB"/>
        </w:rPr>
        <w:t>nti-</w:t>
      </w:r>
      <w:r w:rsidR="000D6A2B">
        <w:rPr>
          <w:lang w:val="en-GB"/>
        </w:rPr>
        <w:t>n</w:t>
      </w:r>
      <w:r w:rsidR="007977AA" w:rsidRPr="00711E25">
        <w:rPr>
          <w:lang w:val="en-GB"/>
        </w:rPr>
        <w:t>uclear movements in various Western countries</w:t>
      </w:r>
      <w:r w:rsidRPr="00711E25">
        <w:rPr>
          <w:lang w:val="en-GB"/>
        </w:rPr>
        <w:t>, he</w:t>
      </w:r>
      <w:r w:rsidR="007977AA" w:rsidRPr="00711E25">
        <w:rPr>
          <w:lang w:val="en-GB"/>
        </w:rPr>
        <w:t xml:space="preserve"> use</w:t>
      </w:r>
      <w:r w:rsidRPr="00711E25">
        <w:rPr>
          <w:lang w:val="en-GB"/>
        </w:rPr>
        <w:t>d</w:t>
      </w:r>
      <w:r w:rsidR="007977AA" w:rsidRPr="00711E25">
        <w:rPr>
          <w:lang w:val="en-GB"/>
        </w:rPr>
        <w:t xml:space="preserve"> </w:t>
      </w:r>
      <w:r w:rsidR="00432557" w:rsidRPr="00711E25">
        <w:rPr>
          <w:lang w:val="en-GB"/>
        </w:rPr>
        <w:t>a</w:t>
      </w:r>
      <w:r w:rsidR="007977AA" w:rsidRPr="00711E25">
        <w:rPr>
          <w:lang w:val="en-GB"/>
        </w:rPr>
        <w:t xml:space="preserve"> double distinction</w:t>
      </w:r>
      <w:r w:rsidRPr="00711E25">
        <w:rPr>
          <w:lang w:val="en-GB"/>
        </w:rPr>
        <w:t xml:space="preserve"> of the structures in particular country</w:t>
      </w:r>
      <w:r w:rsidR="007977AA" w:rsidRPr="00711E25">
        <w:rPr>
          <w:lang w:val="en-GB"/>
        </w:rPr>
        <w:t xml:space="preserve">. On one </w:t>
      </w:r>
      <w:r w:rsidR="004347F4" w:rsidRPr="00711E25">
        <w:rPr>
          <w:lang w:val="en-GB"/>
        </w:rPr>
        <w:t>dimension,</w:t>
      </w:r>
      <w:r w:rsidR="007977AA" w:rsidRPr="00711E25">
        <w:rPr>
          <w:lang w:val="en-GB"/>
        </w:rPr>
        <w:t xml:space="preserve"> he attributes</w:t>
      </w:r>
      <w:r w:rsidR="000D6A2B">
        <w:rPr>
          <w:lang w:val="en-GB"/>
        </w:rPr>
        <w:t xml:space="preserve"> the </w:t>
      </w:r>
      <w:r w:rsidR="00D15F74" w:rsidRPr="000D6A2B">
        <w:rPr>
          <w:i/>
          <w:lang w:val="en-GB"/>
        </w:rPr>
        <w:t>openness</w:t>
      </w:r>
      <w:r w:rsidR="00FD343F" w:rsidRPr="000D6A2B">
        <w:rPr>
          <w:lang w:val="en-GB"/>
        </w:rPr>
        <w:t xml:space="preserve"> </w:t>
      </w:r>
      <w:r w:rsidR="00FD343F" w:rsidRPr="00711E25">
        <w:rPr>
          <w:lang w:val="en-GB"/>
        </w:rPr>
        <w:t>of the input structures</w:t>
      </w:r>
      <w:r w:rsidR="007977AA" w:rsidRPr="00711E25">
        <w:rPr>
          <w:lang w:val="en-GB"/>
        </w:rPr>
        <w:t xml:space="preserve">, on the other </w:t>
      </w:r>
      <w:r w:rsidR="00781B93" w:rsidRPr="00711E25">
        <w:rPr>
          <w:lang w:val="en-GB"/>
        </w:rPr>
        <w:t>he looks upon the</w:t>
      </w:r>
      <w:r w:rsidR="00FD343F" w:rsidRPr="00711E25">
        <w:rPr>
          <w:lang w:val="en-GB"/>
        </w:rPr>
        <w:t xml:space="preserve"> </w:t>
      </w:r>
      <w:r w:rsidR="00FD343F" w:rsidRPr="000D6A2B">
        <w:rPr>
          <w:i/>
          <w:lang w:val="en-GB"/>
        </w:rPr>
        <w:t>capacity</w:t>
      </w:r>
      <w:r w:rsidR="00FD343F" w:rsidRPr="00711E25">
        <w:rPr>
          <w:lang w:val="en-GB"/>
        </w:rPr>
        <w:t xml:space="preserve"> of the output structures</w:t>
      </w:r>
      <w:r w:rsidR="00D15F74" w:rsidRPr="00711E25">
        <w:rPr>
          <w:lang w:val="en-GB"/>
        </w:rPr>
        <w:t xml:space="preserve"> of the regime</w:t>
      </w:r>
      <w:r w:rsidR="00FD343F" w:rsidRPr="00711E25">
        <w:rPr>
          <w:lang w:val="en-GB"/>
        </w:rPr>
        <w:t>.</w:t>
      </w:r>
      <w:r w:rsidR="00D15F74" w:rsidRPr="00711E25">
        <w:rPr>
          <w:lang w:val="en-GB"/>
        </w:rPr>
        <w:t xml:space="preserve"> </w:t>
      </w:r>
      <w:r w:rsidR="00FD343F" w:rsidRPr="00711E25">
        <w:rPr>
          <w:lang w:val="en-GB"/>
        </w:rPr>
        <w:t>C</w:t>
      </w:r>
      <w:r w:rsidR="00D15F74" w:rsidRPr="00711E25">
        <w:rPr>
          <w:lang w:val="en-GB"/>
        </w:rPr>
        <w:t>lose regime</w:t>
      </w:r>
      <w:r w:rsidR="00432557" w:rsidRPr="00711E25">
        <w:rPr>
          <w:lang w:val="en-GB"/>
        </w:rPr>
        <w:t>s</w:t>
      </w:r>
      <w:r w:rsidR="00D15F74" w:rsidRPr="00711E25">
        <w:rPr>
          <w:lang w:val="en-GB"/>
        </w:rPr>
        <w:t xml:space="preserve"> react negatively to the demands of a social movement, while open regime</w:t>
      </w:r>
      <w:r w:rsidR="00432557" w:rsidRPr="00711E25">
        <w:rPr>
          <w:lang w:val="en-GB"/>
        </w:rPr>
        <w:t>s</w:t>
      </w:r>
      <w:r w:rsidR="00D15F74" w:rsidRPr="00711E25">
        <w:rPr>
          <w:lang w:val="en-GB"/>
        </w:rPr>
        <w:t xml:space="preserve"> </w:t>
      </w:r>
      <w:r w:rsidR="00432557" w:rsidRPr="00711E25">
        <w:rPr>
          <w:lang w:val="en-GB"/>
        </w:rPr>
        <w:t>are</w:t>
      </w:r>
      <w:r w:rsidR="00D15F74" w:rsidRPr="00711E25">
        <w:rPr>
          <w:lang w:val="en-GB"/>
        </w:rPr>
        <w:t xml:space="preserve"> rather accepting.</w:t>
      </w:r>
      <w:r w:rsidR="00FD343F" w:rsidRPr="00711E25">
        <w:rPr>
          <w:lang w:val="en-GB"/>
        </w:rPr>
        <w:t xml:space="preserve"> At the same time, </w:t>
      </w:r>
      <w:r w:rsidR="00FD343F" w:rsidRPr="00151B65">
        <w:rPr>
          <w:i/>
          <w:lang w:val="en-GB"/>
        </w:rPr>
        <w:t>strong</w:t>
      </w:r>
      <w:r w:rsidR="00FD343F" w:rsidRPr="00711E25">
        <w:rPr>
          <w:lang w:val="en-GB"/>
        </w:rPr>
        <w:t xml:space="preserve"> output structures are more capable in effectively </w:t>
      </w:r>
      <w:r w:rsidR="007977AA" w:rsidRPr="00711E25">
        <w:rPr>
          <w:lang w:val="en-GB"/>
        </w:rPr>
        <w:t>satisfy</w:t>
      </w:r>
      <w:r w:rsidR="00976FE5" w:rsidRPr="00711E25">
        <w:rPr>
          <w:lang w:val="en-GB"/>
        </w:rPr>
        <w:t>ing</w:t>
      </w:r>
      <w:r w:rsidR="007977AA" w:rsidRPr="00711E25">
        <w:rPr>
          <w:lang w:val="en-GB"/>
        </w:rPr>
        <w:t xml:space="preserve"> the demands of the movement, than the </w:t>
      </w:r>
      <w:r w:rsidR="007977AA" w:rsidRPr="00151B65">
        <w:rPr>
          <w:i/>
          <w:lang w:val="en-GB"/>
        </w:rPr>
        <w:t>weak</w:t>
      </w:r>
      <w:r w:rsidR="007977AA" w:rsidRPr="00711E25">
        <w:rPr>
          <w:lang w:val="en-GB"/>
        </w:rPr>
        <w:t xml:space="preserve"> ones.</w:t>
      </w:r>
      <w:r w:rsidR="00D15F74" w:rsidRPr="00711E25">
        <w:rPr>
          <w:lang w:val="en-GB"/>
        </w:rPr>
        <w:t xml:space="preserve"> </w:t>
      </w:r>
      <w:r w:rsidR="007977AA" w:rsidRPr="00711E25">
        <w:rPr>
          <w:lang w:val="en-GB"/>
        </w:rPr>
        <w:t xml:space="preserve">He thus shows that barely the strength of the movement </w:t>
      </w:r>
      <w:r w:rsidR="00781B93" w:rsidRPr="00711E25">
        <w:rPr>
          <w:lang w:val="en-GB"/>
        </w:rPr>
        <w:lastRenderedPageBreak/>
        <w:t>does not determine its success, but there exist factors within the states</w:t>
      </w:r>
      <w:r w:rsidR="00320BA5" w:rsidRPr="00711E25">
        <w:rPr>
          <w:lang w:val="en-GB"/>
        </w:rPr>
        <w:t>’ regimes</w:t>
      </w:r>
      <w:r w:rsidR="00781B93" w:rsidRPr="00711E25">
        <w:rPr>
          <w:lang w:val="en-GB"/>
        </w:rPr>
        <w:t>, which influence their strategies</w:t>
      </w:r>
      <w:r w:rsidR="00085DB0" w:rsidRPr="00711E25">
        <w:rPr>
          <w:lang w:val="en-GB"/>
        </w:rPr>
        <w:t xml:space="preserve"> and possibilities of outcomes</w:t>
      </w:r>
      <w:r w:rsidR="00781B93" w:rsidRPr="00711E25">
        <w:rPr>
          <w:lang w:val="en-GB"/>
        </w:rPr>
        <w:t>.</w:t>
      </w:r>
    </w:p>
    <w:p w:rsidR="00447A08" w:rsidRPr="00711E25" w:rsidRDefault="001E25D2" w:rsidP="001E25D2">
      <w:pPr>
        <w:rPr>
          <w:lang w:val="en-GB"/>
        </w:rPr>
      </w:pPr>
      <w:r w:rsidRPr="00711E25">
        <w:rPr>
          <w:lang w:val="en-GB"/>
        </w:rPr>
        <w:t xml:space="preserve">Kriesi, </w:t>
      </w:r>
      <w:r w:rsidR="00E237F2" w:rsidRPr="00711E25">
        <w:rPr>
          <w:lang w:val="en-GB"/>
        </w:rPr>
        <w:t>and his collective</w:t>
      </w:r>
      <w:r w:rsidRPr="00711E25">
        <w:rPr>
          <w:lang w:val="en-GB"/>
        </w:rPr>
        <w:t xml:space="preserve"> (1992)</w:t>
      </w:r>
      <w:r w:rsidR="00592439" w:rsidRPr="00711E25">
        <w:rPr>
          <w:lang w:val="en-GB"/>
        </w:rPr>
        <w:t>, who did research</w:t>
      </w:r>
      <w:r w:rsidR="00432557" w:rsidRPr="00711E25">
        <w:rPr>
          <w:lang w:val="en-GB"/>
        </w:rPr>
        <w:t xml:space="preserve"> on New Social Movements in </w:t>
      </w:r>
      <w:r w:rsidR="00592439" w:rsidRPr="00711E25">
        <w:rPr>
          <w:lang w:val="en-GB"/>
        </w:rPr>
        <w:t>Western Europe</w:t>
      </w:r>
      <w:r w:rsidR="00E237F2" w:rsidRPr="00711E25">
        <w:rPr>
          <w:lang w:val="en-GB"/>
        </w:rPr>
        <w:t>,</w:t>
      </w:r>
      <w:r w:rsidR="00781B93" w:rsidRPr="00711E25">
        <w:rPr>
          <w:lang w:val="en-GB"/>
        </w:rPr>
        <w:t xml:space="preserve"> partly reorganize Kitschelt’s scheme. They also distinguish between </w:t>
      </w:r>
      <w:r w:rsidR="00384D81">
        <w:rPr>
          <w:lang w:val="en-GB"/>
        </w:rPr>
        <w:t>a</w:t>
      </w:r>
      <w:r w:rsidR="00367236">
        <w:rPr>
          <w:lang w:val="en-GB"/>
        </w:rPr>
        <w:t> </w:t>
      </w:r>
      <w:r w:rsidR="00781B93" w:rsidRPr="00711E25">
        <w:rPr>
          <w:lang w:val="en-GB"/>
        </w:rPr>
        <w:t xml:space="preserve">strong and </w:t>
      </w:r>
      <w:r w:rsidR="00384D81">
        <w:rPr>
          <w:lang w:val="en-GB"/>
        </w:rPr>
        <w:t>a</w:t>
      </w:r>
      <w:r w:rsidR="00781B93" w:rsidRPr="00711E25">
        <w:rPr>
          <w:lang w:val="en-GB"/>
        </w:rPr>
        <w:t xml:space="preserve"> weak </w:t>
      </w:r>
      <w:r w:rsidR="0038560C" w:rsidRPr="00711E25">
        <w:rPr>
          <w:lang w:val="en-GB"/>
        </w:rPr>
        <w:t>state;</w:t>
      </w:r>
      <w:r w:rsidR="00781B93" w:rsidRPr="00711E25">
        <w:rPr>
          <w:lang w:val="en-GB"/>
        </w:rPr>
        <w:t xml:space="preserve"> </w:t>
      </w:r>
      <w:r w:rsidR="0038560C" w:rsidRPr="00711E25">
        <w:rPr>
          <w:lang w:val="en-GB"/>
        </w:rPr>
        <w:t>however,</w:t>
      </w:r>
      <w:r w:rsidR="00781B93" w:rsidRPr="00711E25">
        <w:rPr>
          <w:lang w:val="en-GB"/>
        </w:rPr>
        <w:t xml:space="preserve"> they </w:t>
      </w:r>
      <w:r w:rsidR="00CA2306" w:rsidRPr="00711E25">
        <w:rPr>
          <w:lang w:val="en-GB"/>
        </w:rPr>
        <w:t xml:space="preserve">conceptualize a strong state as rather closed on the input with high ability to pursue its own views on the output. The weak state is then more open, disposing with lesser capacity to influence the output of the policy. </w:t>
      </w:r>
      <w:r w:rsidR="00085DB0" w:rsidRPr="00711E25">
        <w:rPr>
          <w:lang w:val="en-GB"/>
        </w:rPr>
        <w:t xml:space="preserve">Another </w:t>
      </w:r>
      <w:r w:rsidR="0038560C" w:rsidRPr="00711E25">
        <w:rPr>
          <w:lang w:val="en-GB"/>
        </w:rPr>
        <w:t>variable, which they use, also</w:t>
      </w:r>
      <w:r w:rsidR="00085DB0" w:rsidRPr="00711E25">
        <w:rPr>
          <w:lang w:val="en-GB"/>
        </w:rPr>
        <w:t xml:space="preserve"> determines</w:t>
      </w:r>
      <w:r w:rsidR="00881BBE" w:rsidRPr="00711E25">
        <w:rPr>
          <w:lang w:val="en-GB"/>
        </w:rPr>
        <w:t xml:space="preserve"> general setting of the state’s political environment</w:t>
      </w:r>
      <w:r w:rsidR="00085DB0" w:rsidRPr="00711E25">
        <w:rPr>
          <w:lang w:val="en-GB"/>
        </w:rPr>
        <w:t>.</w:t>
      </w:r>
      <w:r w:rsidR="00CA2306" w:rsidRPr="00711E25">
        <w:rPr>
          <w:lang w:val="en-GB"/>
        </w:rPr>
        <w:t xml:space="preserve"> </w:t>
      </w:r>
      <w:r w:rsidR="00085DB0" w:rsidRPr="00711E25">
        <w:rPr>
          <w:lang w:val="en-GB"/>
        </w:rPr>
        <w:t>It</w:t>
      </w:r>
      <w:r w:rsidR="00CA2306" w:rsidRPr="00711E25">
        <w:rPr>
          <w:lang w:val="en-GB"/>
        </w:rPr>
        <w:t xml:space="preserve"> </w:t>
      </w:r>
      <w:r w:rsidR="00881BBE" w:rsidRPr="00711E25">
        <w:rPr>
          <w:lang w:val="en-GB"/>
        </w:rPr>
        <w:t>deals with</w:t>
      </w:r>
      <w:r w:rsidR="00781B93" w:rsidRPr="00711E25">
        <w:rPr>
          <w:lang w:val="en-GB"/>
        </w:rPr>
        <w:t xml:space="preserve"> </w:t>
      </w:r>
      <w:r w:rsidR="00881BBE" w:rsidRPr="00711E25">
        <w:rPr>
          <w:lang w:val="en-GB"/>
        </w:rPr>
        <w:t>the</w:t>
      </w:r>
      <w:r w:rsidR="00805530" w:rsidRPr="00711E25">
        <w:rPr>
          <w:lang w:val="en-GB"/>
        </w:rPr>
        <w:t xml:space="preserve"> long-time traditional</w:t>
      </w:r>
      <w:r w:rsidR="00881BBE" w:rsidRPr="00711E25">
        <w:rPr>
          <w:lang w:val="en-GB"/>
        </w:rPr>
        <w:t xml:space="preserve"> </w:t>
      </w:r>
      <w:r w:rsidR="00805530" w:rsidRPr="00711E25">
        <w:rPr>
          <w:lang w:val="en-GB"/>
        </w:rPr>
        <w:t>strategies of the political structure</w:t>
      </w:r>
      <w:r w:rsidR="00881BBE" w:rsidRPr="00711E25">
        <w:rPr>
          <w:lang w:val="en-GB"/>
        </w:rPr>
        <w:t xml:space="preserve"> towards the challengers. </w:t>
      </w:r>
      <w:r w:rsidR="00805530" w:rsidRPr="00711E25">
        <w:rPr>
          <w:lang w:val="en-GB"/>
        </w:rPr>
        <w:t>They may be either exclusive or inclusive.</w:t>
      </w:r>
      <w:r w:rsidR="00522721" w:rsidRPr="00711E25">
        <w:rPr>
          <w:lang w:val="en-GB"/>
        </w:rPr>
        <w:t xml:space="preserve"> There thus exist four different possibilities, each giving different combination of movement access points to the regime and the outcome prospects</w:t>
      </w:r>
      <w:r w:rsidR="00592439" w:rsidRPr="00711E25">
        <w:rPr>
          <w:lang w:val="en-GB"/>
        </w:rPr>
        <w:t>.</w:t>
      </w:r>
    </w:p>
    <w:p w:rsidR="00144BC3" w:rsidRPr="00711E25" w:rsidRDefault="00C85932" w:rsidP="001E25D2">
      <w:pPr>
        <w:rPr>
          <w:lang w:val="en-GB"/>
        </w:rPr>
      </w:pPr>
      <w:r w:rsidRPr="00711E25">
        <w:rPr>
          <w:lang w:val="en-GB"/>
        </w:rPr>
        <w:t>Kit</w:t>
      </w:r>
      <w:r w:rsidR="008D4628" w:rsidRPr="00711E25">
        <w:rPr>
          <w:lang w:val="en-GB"/>
        </w:rPr>
        <w:t>s</w:t>
      </w:r>
      <w:r w:rsidRPr="00711E25">
        <w:rPr>
          <w:lang w:val="en-GB"/>
        </w:rPr>
        <w:t>chelt and Kriesi</w:t>
      </w:r>
      <w:r w:rsidR="008D4628" w:rsidRPr="00711E25">
        <w:rPr>
          <w:lang w:val="en-GB"/>
        </w:rPr>
        <w:t xml:space="preserve"> </w:t>
      </w:r>
      <w:r w:rsidR="00745EC8" w:rsidRPr="00711E25">
        <w:rPr>
          <w:lang w:val="en-GB"/>
        </w:rPr>
        <w:t>are already classical in the area of Political Opportunity Structure theory.</w:t>
      </w:r>
      <w:r w:rsidR="00144BC3" w:rsidRPr="00711E25">
        <w:rPr>
          <w:lang w:val="en-GB"/>
        </w:rPr>
        <w:t xml:space="preserve"> </w:t>
      </w:r>
      <w:r w:rsidR="0042015D" w:rsidRPr="00711E25">
        <w:rPr>
          <w:lang w:val="en-GB"/>
        </w:rPr>
        <w:t>Although their contribution to the development of the theory is significant,</w:t>
      </w:r>
      <w:r w:rsidR="00144BC3" w:rsidRPr="00711E25">
        <w:rPr>
          <w:lang w:val="en-GB"/>
        </w:rPr>
        <w:t xml:space="preserve"> </w:t>
      </w:r>
      <w:r w:rsidR="0042015D" w:rsidRPr="00711E25">
        <w:rPr>
          <w:lang w:val="en-GB"/>
        </w:rPr>
        <w:t xml:space="preserve">I believe it is necessary to move beyond the capacity of the state and its traditional strategies. Indeed, such factors may be helpful to distinguish, but the conceptualization remains quite broad, and it leaves the danger of little explanatory value. Therefore, </w:t>
      </w:r>
      <w:r w:rsidR="0038560C" w:rsidRPr="00711E25">
        <w:rPr>
          <w:lang w:val="en-GB"/>
        </w:rPr>
        <w:t>an approach that is more specific</w:t>
      </w:r>
      <w:r w:rsidR="0042015D" w:rsidRPr="00711E25">
        <w:rPr>
          <w:lang w:val="en-GB"/>
        </w:rPr>
        <w:t xml:space="preserve"> is required.</w:t>
      </w:r>
    </w:p>
    <w:p w:rsidR="00025BD4" w:rsidRPr="00711E25" w:rsidRDefault="00745EC8" w:rsidP="001E25D2">
      <w:pPr>
        <w:rPr>
          <w:lang w:val="en-GB"/>
        </w:rPr>
      </w:pPr>
      <w:r w:rsidRPr="00711E25">
        <w:rPr>
          <w:lang w:val="en-GB"/>
        </w:rPr>
        <w:t xml:space="preserve"> </w:t>
      </w:r>
      <w:r w:rsidR="00964DE9" w:rsidRPr="00711E25">
        <w:rPr>
          <w:lang w:val="en-GB"/>
        </w:rPr>
        <w:t>Scientists</w:t>
      </w:r>
      <w:r w:rsidR="009D1E0D" w:rsidRPr="00711E25">
        <w:rPr>
          <w:lang w:val="en-GB"/>
        </w:rPr>
        <w:t xml:space="preserve"> </w:t>
      </w:r>
      <w:r w:rsidR="0084697C" w:rsidRPr="00711E25">
        <w:rPr>
          <w:lang w:val="en-GB"/>
        </w:rPr>
        <w:t>(Dalton 1995; Koopmans and Statham 1999; Meyer and Minkoff 2004)</w:t>
      </w:r>
      <w:r w:rsidR="00964DE9" w:rsidRPr="00711E25">
        <w:rPr>
          <w:lang w:val="en-GB"/>
        </w:rPr>
        <w:t xml:space="preserve"> who continued in</w:t>
      </w:r>
      <w:r w:rsidR="009B07EE" w:rsidRPr="00711E25">
        <w:rPr>
          <w:lang w:val="en-GB"/>
        </w:rPr>
        <w:t xml:space="preserve"> testing and</w:t>
      </w:r>
      <w:r w:rsidR="00964DE9" w:rsidRPr="00711E25">
        <w:rPr>
          <w:lang w:val="en-GB"/>
        </w:rPr>
        <w:t xml:space="preserve"> development of the POS theory</w:t>
      </w:r>
      <w:r w:rsidRPr="00711E25">
        <w:rPr>
          <w:lang w:val="en-GB"/>
        </w:rPr>
        <w:t xml:space="preserve"> </w:t>
      </w:r>
      <w:r w:rsidR="00964DE9" w:rsidRPr="00711E25">
        <w:rPr>
          <w:lang w:val="en-GB"/>
        </w:rPr>
        <w:t xml:space="preserve">tried to rectify </w:t>
      </w:r>
      <w:r w:rsidR="007742DD" w:rsidRPr="00711E25">
        <w:rPr>
          <w:lang w:val="en-GB"/>
        </w:rPr>
        <w:t>its</w:t>
      </w:r>
      <w:r w:rsidR="00964DE9" w:rsidRPr="00711E25">
        <w:rPr>
          <w:lang w:val="en-GB"/>
        </w:rPr>
        <w:t xml:space="preserve"> particular shortcoming</w:t>
      </w:r>
      <w:r w:rsidR="007742DD" w:rsidRPr="00711E25">
        <w:rPr>
          <w:lang w:val="en-GB"/>
        </w:rPr>
        <w:t xml:space="preserve"> </w:t>
      </w:r>
      <w:r w:rsidR="0042015D" w:rsidRPr="00711E25">
        <w:rPr>
          <w:lang w:val="en-GB"/>
        </w:rPr>
        <w:t>lying</w:t>
      </w:r>
      <w:r w:rsidR="007742DD" w:rsidRPr="00711E25">
        <w:rPr>
          <w:lang w:val="en-GB"/>
        </w:rPr>
        <w:t xml:space="preserve"> in fact</w:t>
      </w:r>
      <w:r w:rsidR="00C750BB" w:rsidRPr="00711E25">
        <w:rPr>
          <w:lang w:val="en-GB"/>
        </w:rPr>
        <w:t xml:space="preserve"> that</w:t>
      </w:r>
      <w:r w:rsidRPr="00711E25">
        <w:rPr>
          <w:lang w:val="en-GB"/>
        </w:rPr>
        <w:t xml:space="preserve"> </w:t>
      </w:r>
      <w:r w:rsidR="00F84B8E" w:rsidRPr="00711E25">
        <w:rPr>
          <w:lang w:val="en-GB"/>
        </w:rPr>
        <w:t>the</w:t>
      </w:r>
      <w:r w:rsidR="00A96500" w:rsidRPr="00711E25">
        <w:rPr>
          <w:lang w:val="en-GB"/>
        </w:rPr>
        <w:t xml:space="preserve"> previous research ha</w:t>
      </w:r>
      <w:r w:rsidR="00F84B8E" w:rsidRPr="00711E25">
        <w:rPr>
          <w:lang w:val="en-GB"/>
        </w:rPr>
        <w:t>d</w:t>
      </w:r>
      <w:r w:rsidR="00A96500" w:rsidRPr="00711E25">
        <w:rPr>
          <w:lang w:val="en-GB"/>
        </w:rPr>
        <w:t xml:space="preserve"> primarily looked at the general setting of the system</w:t>
      </w:r>
      <w:r w:rsidR="006D0159" w:rsidRPr="00711E25">
        <w:rPr>
          <w:lang w:val="en-GB"/>
        </w:rPr>
        <w:t>. This would presume the same effect on all sorts of social movement</w:t>
      </w:r>
      <w:r w:rsidR="002518D1" w:rsidRPr="00711E25">
        <w:rPr>
          <w:lang w:val="en-GB"/>
        </w:rPr>
        <w:t>s</w:t>
      </w:r>
      <w:r w:rsidR="006D0159" w:rsidRPr="00711E25">
        <w:rPr>
          <w:lang w:val="en-GB"/>
        </w:rPr>
        <w:t>,</w:t>
      </w:r>
      <w:r w:rsidR="00A96500" w:rsidRPr="00711E25">
        <w:rPr>
          <w:lang w:val="en-GB"/>
        </w:rPr>
        <w:t xml:space="preserve"> </w:t>
      </w:r>
      <w:r w:rsidR="00F84B8E" w:rsidRPr="00711E25">
        <w:rPr>
          <w:lang w:val="en-GB"/>
        </w:rPr>
        <w:t xml:space="preserve">without </w:t>
      </w:r>
      <w:r w:rsidR="004347F4" w:rsidRPr="00711E25">
        <w:rPr>
          <w:lang w:val="en-GB"/>
        </w:rPr>
        <w:t>accounting for the fact</w:t>
      </w:r>
      <w:r w:rsidR="00A96500" w:rsidRPr="00711E25">
        <w:rPr>
          <w:lang w:val="en-GB"/>
        </w:rPr>
        <w:t xml:space="preserve"> that movements with different claims may also have different opportunities.</w:t>
      </w:r>
      <w:r w:rsidR="00F06232" w:rsidRPr="00711E25">
        <w:rPr>
          <w:lang w:val="en-GB"/>
        </w:rPr>
        <w:t xml:space="preserve"> Formal openness of one regime may be relevant for a particular movement, while </w:t>
      </w:r>
      <w:r w:rsidR="004347F4" w:rsidRPr="00711E25">
        <w:rPr>
          <w:lang w:val="en-GB"/>
        </w:rPr>
        <w:t>for another movement the same factor may only play a</w:t>
      </w:r>
      <w:r w:rsidR="00140379">
        <w:rPr>
          <w:lang w:val="en-GB"/>
        </w:rPr>
        <w:t> </w:t>
      </w:r>
      <w:r w:rsidR="004347F4" w:rsidRPr="00711E25">
        <w:rPr>
          <w:lang w:val="en-GB"/>
        </w:rPr>
        <w:t xml:space="preserve">minor role. </w:t>
      </w:r>
    </w:p>
    <w:p w:rsidR="00432557" w:rsidRPr="00711E25" w:rsidRDefault="004347F4" w:rsidP="001E25D2">
      <w:pPr>
        <w:rPr>
          <w:lang w:val="en-GB"/>
        </w:rPr>
      </w:pPr>
      <w:r w:rsidRPr="00711E25">
        <w:rPr>
          <w:lang w:val="en-GB"/>
        </w:rPr>
        <w:t>Some authors tried to reduce this disadvantage by focusing solely on framing of the issue</w:t>
      </w:r>
      <w:r w:rsidR="0052454A" w:rsidRPr="00711E25">
        <w:rPr>
          <w:lang w:val="en-GB"/>
        </w:rPr>
        <w:t xml:space="preserve"> </w:t>
      </w:r>
      <w:sdt>
        <w:sdtPr>
          <w:rPr>
            <w:lang w:val="en-GB"/>
          </w:rPr>
          <w:id w:val="79949242"/>
          <w:citation/>
        </w:sdtPr>
        <w:sdtContent>
          <w:r w:rsidR="000404BB" w:rsidRPr="00711E25">
            <w:rPr>
              <w:lang w:val="en-GB"/>
            </w:rPr>
            <w:fldChar w:fldCharType="begin"/>
          </w:r>
          <w:r w:rsidR="0052454A" w:rsidRPr="00711E25">
            <w:rPr>
              <w:lang w:val="en-GB"/>
            </w:rPr>
            <w:instrText xml:space="preserve"> CITATION Sno88 \l 1029 </w:instrText>
          </w:r>
          <w:r w:rsidR="000404BB" w:rsidRPr="00711E25">
            <w:rPr>
              <w:lang w:val="en-GB"/>
            </w:rPr>
            <w:fldChar w:fldCharType="separate"/>
          </w:r>
          <w:r w:rsidR="00D069F0" w:rsidRPr="00711E25">
            <w:rPr>
              <w:noProof/>
              <w:lang w:val="en-GB"/>
            </w:rPr>
            <w:t>(Snow and Benford 1988)</w:t>
          </w:r>
          <w:r w:rsidR="000404BB" w:rsidRPr="00711E25">
            <w:rPr>
              <w:lang w:val="en-GB"/>
            </w:rPr>
            <w:fldChar w:fldCharType="end"/>
          </w:r>
        </w:sdtContent>
      </w:sdt>
      <w:r w:rsidRPr="00711E25">
        <w:rPr>
          <w:lang w:val="en-GB"/>
        </w:rPr>
        <w:t xml:space="preserve">. </w:t>
      </w:r>
      <w:r w:rsidR="0084697C" w:rsidRPr="00711E25">
        <w:rPr>
          <w:lang w:val="en-GB"/>
        </w:rPr>
        <w:t xml:space="preserve">Koopmans and Statham </w:t>
      </w:r>
      <w:sdt>
        <w:sdtPr>
          <w:rPr>
            <w:lang w:val="en-GB"/>
          </w:rPr>
          <w:id w:val="1207515696"/>
          <w:citation/>
        </w:sdtPr>
        <w:sdtContent>
          <w:r w:rsidR="000404BB" w:rsidRPr="00711E25">
            <w:rPr>
              <w:lang w:val="en-GB"/>
            </w:rPr>
            <w:fldChar w:fldCharType="begin"/>
          </w:r>
          <w:r w:rsidR="00DA1F90" w:rsidRPr="00711E25">
            <w:rPr>
              <w:lang w:val="en-GB"/>
            </w:rPr>
            <w:instrText xml:space="preserve"> CITATION Koo99 \n  \t  \l 1051  </w:instrText>
          </w:r>
          <w:r w:rsidR="000404BB" w:rsidRPr="00711E25">
            <w:rPr>
              <w:lang w:val="en-GB"/>
            </w:rPr>
            <w:fldChar w:fldCharType="separate"/>
          </w:r>
          <w:r w:rsidR="00D069F0" w:rsidRPr="00711E25">
            <w:rPr>
              <w:noProof/>
              <w:lang w:val="en-GB"/>
            </w:rPr>
            <w:t>(1999)</w:t>
          </w:r>
          <w:r w:rsidR="000404BB" w:rsidRPr="00711E25">
            <w:rPr>
              <w:lang w:val="en-GB"/>
            </w:rPr>
            <w:fldChar w:fldCharType="end"/>
          </w:r>
        </w:sdtContent>
      </w:sdt>
      <w:r w:rsidR="0084697C" w:rsidRPr="00711E25">
        <w:rPr>
          <w:lang w:val="en-GB"/>
        </w:rPr>
        <w:t xml:space="preserve"> acknowledge</w:t>
      </w:r>
      <w:r w:rsidRPr="00711E25">
        <w:rPr>
          <w:lang w:val="en-GB"/>
        </w:rPr>
        <w:t>d</w:t>
      </w:r>
      <w:r w:rsidR="0084697C" w:rsidRPr="00711E25">
        <w:rPr>
          <w:lang w:val="en-GB"/>
        </w:rPr>
        <w:t xml:space="preserve"> that th</w:t>
      </w:r>
      <w:r w:rsidRPr="00711E25">
        <w:rPr>
          <w:lang w:val="en-GB"/>
        </w:rPr>
        <w:t>is</w:t>
      </w:r>
      <w:r w:rsidR="0084697C" w:rsidRPr="00711E25">
        <w:rPr>
          <w:lang w:val="en-GB"/>
        </w:rPr>
        <w:t xml:space="preserve"> strategy </w:t>
      </w:r>
      <w:r w:rsidRPr="00711E25">
        <w:rPr>
          <w:lang w:val="en-GB"/>
        </w:rPr>
        <w:t>does not resolve the problem</w:t>
      </w:r>
      <w:r w:rsidR="0084697C" w:rsidRPr="00711E25">
        <w:rPr>
          <w:lang w:val="en-GB"/>
        </w:rPr>
        <w:t xml:space="preserve">. Framing by itself does not explain why some movements are successful, while others who formulate their demands similarly are unable to achieve success. </w:t>
      </w:r>
      <w:r w:rsidR="0038560C" w:rsidRPr="00711E25">
        <w:rPr>
          <w:lang w:val="en-GB"/>
        </w:rPr>
        <w:t>Therefore,</w:t>
      </w:r>
      <w:r w:rsidR="0084697C" w:rsidRPr="00711E25">
        <w:rPr>
          <w:lang w:val="en-GB"/>
        </w:rPr>
        <w:t xml:space="preserve"> they suggest </w:t>
      </w:r>
      <w:r w:rsidR="00432557" w:rsidRPr="00711E25">
        <w:rPr>
          <w:lang w:val="en-GB"/>
        </w:rPr>
        <w:t>accounting for</w:t>
      </w:r>
      <w:r w:rsidR="0084697C" w:rsidRPr="00711E25">
        <w:rPr>
          <w:lang w:val="en-GB"/>
        </w:rPr>
        <w:t xml:space="preserve"> </w:t>
      </w:r>
      <w:r w:rsidR="00EA5B0F" w:rsidRPr="00711E25">
        <w:rPr>
          <w:lang w:val="en-GB"/>
        </w:rPr>
        <w:t>the c</w:t>
      </w:r>
      <w:r w:rsidR="00432557" w:rsidRPr="00711E25">
        <w:rPr>
          <w:lang w:val="en-GB"/>
        </w:rPr>
        <w:t>ultural background of the state. In a certain way, they seek to connect the framing perspective with other, rather structural approaches of the POS</w:t>
      </w:r>
      <w:r w:rsidR="000E08F7" w:rsidRPr="00711E25">
        <w:rPr>
          <w:lang w:val="en-GB"/>
        </w:rPr>
        <w:t xml:space="preserve"> (see also Della Porta and Diani </w:t>
      </w:r>
      <w:r w:rsidR="000E08F7" w:rsidRPr="00711E25">
        <w:rPr>
          <w:lang w:val="en-GB"/>
        </w:rPr>
        <w:lastRenderedPageBreak/>
        <w:t>1999/2006 p. 219)</w:t>
      </w:r>
      <w:r w:rsidR="00432557" w:rsidRPr="00711E25">
        <w:rPr>
          <w:lang w:val="en-GB"/>
        </w:rPr>
        <w:t xml:space="preserve">. Calling this approach </w:t>
      </w:r>
      <w:r w:rsidR="00E75B9C" w:rsidRPr="00711E25">
        <w:rPr>
          <w:i/>
          <w:lang w:val="en-GB"/>
        </w:rPr>
        <w:t>Discursive</w:t>
      </w:r>
      <w:r w:rsidR="00432557" w:rsidRPr="00711E25">
        <w:rPr>
          <w:i/>
          <w:lang w:val="en-GB"/>
        </w:rPr>
        <w:t xml:space="preserve"> Opportunity Structure</w:t>
      </w:r>
      <w:r w:rsidR="00432557" w:rsidRPr="00711E25">
        <w:rPr>
          <w:lang w:val="en-GB"/>
        </w:rPr>
        <w:t xml:space="preserve">, Koopmans and Statham </w:t>
      </w:r>
      <w:r w:rsidR="00E75B9C" w:rsidRPr="00711E25">
        <w:rPr>
          <w:lang w:val="en-GB"/>
        </w:rPr>
        <w:t>try to show which ide</w:t>
      </w:r>
      <w:r w:rsidR="00085DB0" w:rsidRPr="00711E25">
        <w:rPr>
          <w:lang w:val="en-GB"/>
        </w:rPr>
        <w:t xml:space="preserve">as may be </w:t>
      </w:r>
      <w:r w:rsidR="00E75B9C" w:rsidRPr="00711E25">
        <w:rPr>
          <w:lang w:val="en-GB"/>
        </w:rPr>
        <w:t xml:space="preserve">considered </w:t>
      </w:r>
      <w:r w:rsidR="00E75B9C" w:rsidRPr="00A00A21">
        <w:rPr>
          <w:i/>
          <w:lang w:val="en-GB"/>
        </w:rPr>
        <w:t>sensible</w:t>
      </w:r>
      <w:r w:rsidR="00E75B9C" w:rsidRPr="00711E25">
        <w:rPr>
          <w:lang w:val="en-GB"/>
        </w:rPr>
        <w:t xml:space="preserve">, which constructions of reality are seen as </w:t>
      </w:r>
      <w:r w:rsidR="00E75B9C" w:rsidRPr="00A00A21">
        <w:rPr>
          <w:i/>
          <w:lang w:val="en-GB"/>
        </w:rPr>
        <w:t>realistic</w:t>
      </w:r>
      <w:r w:rsidR="00E75B9C" w:rsidRPr="00711E25">
        <w:rPr>
          <w:lang w:val="en-GB"/>
        </w:rPr>
        <w:t xml:space="preserve">, and which claims are held as </w:t>
      </w:r>
      <w:r w:rsidR="00E75B9C" w:rsidRPr="00A00A21">
        <w:rPr>
          <w:i/>
          <w:lang w:val="en-GB"/>
        </w:rPr>
        <w:t>legitimate</w:t>
      </w:r>
      <w:r w:rsidR="00E75B9C" w:rsidRPr="00711E25">
        <w:rPr>
          <w:lang w:val="en-GB"/>
        </w:rPr>
        <w:t xml:space="preserve"> within a certain polity at a specific </w:t>
      </w:r>
      <w:r w:rsidR="00025BD4" w:rsidRPr="00711E25">
        <w:rPr>
          <w:lang w:val="en-GB"/>
        </w:rPr>
        <w:t>time</w:t>
      </w:r>
      <w:r w:rsidR="00A00A21">
        <w:rPr>
          <w:lang w:val="en-GB"/>
        </w:rPr>
        <w:t>. Their relation then</w:t>
      </w:r>
      <w:r w:rsidR="00025BD4" w:rsidRPr="00711E25">
        <w:rPr>
          <w:lang w:val="en-GB"/>
        </w:rPr>
        <w:t xml:space="preserve"> </w:t>
      </w:r>
      <w:r w:rsidR="00EA5B0F" w:rsidRPr="00711E25">
        <w:rPr>
          <w:lang w:val="en-GB"/>
        </w:rPr>
        <w:t xml:space="preserve">determines the positions of the elites </w:t>
      </w:r>
      <w:r w:rsidR="007454F0">
        <w:rPr>
          <w:lang w:val="en-GB"/>
        </w:rPr>
        <w:t>about</w:t>
      </w:r>
      <w:r w:rsidR="00EA5B0F" w:rsidRPr="00711E25">
        <w:rPr>
          <w:lang w:val="en-GB"/>
        </w:rPr>
        <w:t xml:space="preserve"> </w:t>
      </w:r>
      <w:r w:rsidR="007454F0">
        <w:rPr>
          <w:lang w:val="en-GB"/>
        </w:rPr>
        <w:t>a </w:t>
      </w:r>
      <w:r w:rsidR="00EA5B0F" w:rsidRPr="00711E25">
        <w:rPr>
          <w:lang w:val="en-GB"/>
        </w:rPr>
        <w:t>particular issue</w:t>
      </w:r>
      <w:r w:rsidR="00E75B9C" w:rsidRPr="00711E25">
        <w:rPr>
          <w:lang w:val="en-GB"/>
        </w:rPr>
        <w:t xml:space="preserve"> </w:t>
      </w:r>
      <w:sdt>
        <w:sdtPr>
          <w:rPr>
            <w:lang w:val="en-GB"/>
          </w:rPr>
          <w:id w:val="103320383"/>
          <w:citation/>
        </w:sdtPr>
        <w:sdtContent>
          <w:r w:rsidR="000404BB" w:rsidRPr="00711E25">
            <w:rPr>
              <w:lang w:val="en-GB"/>
            </w:rPr>
            <w:fldChar w:fldCharType="begin"/>
          </w:r>
          <w:r w:rsidR="00E75B9C" w:rsidRPr="00711E25">
            <w:rPr>
              <w:lang w:val="en-GB"/>
            </w:rPr>
            <w:instrText xml:space="preserve"> CITATION Koo99 \p 228 \t  \l 1043  </w:instrText>
          </w:r>
          <w:r w:rsidR="000404BB" w:rsidRPr="00711E25">
            <w:rPr>
              <w:lang w:val="en-GB"/>
            </w:rPr>
            <w:fldChar w:fldCharType="separate"/>
          </w:r>
          <w:r w:rsidR="00D069F0" w:rsidRPr="00711E25">
            <w:rPr>
              <w:noProof/>
              <w:lang w:val="en-GB"/>
            </w:rPr>
            <w:t>(Koopmans and Statham 1999, 228)</w:t>
          </w:r>
          <w:r w:rsidR="000404BB" w:rsidRPr="00711E25">
            <w:rPr>
              <w:lang w:val="en-GB"/>
            </w:rPr>
            <w:fldChar w:fldCharType="end"/>
          </w:r>
        </w:sdtContent>
      </w:sdt>
      <w:r w:rsidR="00EA5B0F" w:rsidRPr="00711E25">
        <w:rPr>
          <w:lang w:val="en-GB"/>
        </w:rPr>
        <w:t>.</w:t>
      </w:r>
      <w:r w:rsidR="00432557" w:rsidRPr="00711E25">
        <w:rPr>
          <w:lang w:val="en-GB"/>
        </w:rPr>
        <w:t xml:space="preserve"> </w:t>
      </w:r>
    </w:p>
    <w:p w:rsidR="00085DB0" w:rsidRPr="00711E25" w:rsidRDefault="002518D1" w:rsidP="001E25D2">
      <w:pPr>
        <w:rPr>
          <w:lang w:val="en-GB"/>
        </w:rPr>
      </w:pPr>
      <w:r w:rsidRPr="00711E25">
        <w:rPr>
          <w:lang w:val="en-GB"/>
        </w:rPr>
        <w:t xml:space="preserve"> Although Koopmans and Statham did their research on the extreme right-wing parties</w:t>
      </w:r>
      <w:r w:rsidR="00E75B9C" w:rsidRPr="00711E25">
        <w:rPr>
          <w:lang w:val="en-GB"/>
        </w:rPr>
        <w:t>, and thus relying on the conceptions of ethnicity</w:t>
      </w:r>
      <w:r w:rsidR="000F6667" w:rsidRPr="00711E25">
        <w:rPr>
          <w:lang w:val="en-GB"/>
        </w:rPr>
        <w:t xml:space="preserve"> and nationality</w:t>
      </w:r>
      <w:r w:rsidRPr="00711E25">
        <w:rPr>
          <w:lang w:val="en-GB"/>
        </w:rPr>
        <w:t>, I believe t</w:t>
      </w:r>
      <w:r w:rsidR="00EA5B0F" w:rsidRPr="00711E25">
        <w:rPr>
          <w:lang w:val="en-GB"/>
        </w:rPr>
        <w:t>his has a high relevance for our research of LGB rights realization</w:t>
      </w:r>
      <w:r w:rsidRPr="00711E25">
        <w:rPr>
          <w:lang w:val="en-GB"/>
        </w:rPr>
        <w:t xml:space="preserve"> as well. The</w:t>
      </w:r>
      <w:r w:rsidR="00EA5B0F" w:rsidRPr="00711E25">
        <w:rPr>
          <w:lang w:val="en-GB"/>
        </w:rPr>
        <w:t xml:space="preserve"> issue often </w:t>
      </w:r>
      <w:r w:rsidR="0007541C" w:rsidRPr="00711E25">
        <w:rPr>
          <w:lang w:val="en-GB"/>
        </w:rPr>
        <w:t>raises</w:t>
      </w:r>
      <w:r w:rsidR="00EA5B0F" w:rsidRPr="00711E25">
        <w:rPr>
          <w:lang w:val="en-GB"/>
        </w:rPr>
        <w:t xml:space="preserve"> a very challenging debate</w:t>
      </w:r>
      <w:r w:rsidRPr="00711E25">
        <w:rPr>
          <w:lang w:val="en-GB"/>
        </w:rPr>
        <w:t xml:space="preserve">, as do the claims from the extremists in </w:t>
      </w:r>
      <w:r w:rsidR="005F78C3">
        <w:rPr>
          <w:lang w:val="en-GB"/>
        </w:rPr>
        <w:t>a</w:t>
      </w:r>
      <w:r w:rsidRPr="00711E25">
        <w:rPr>
          <w:lang w:val="en-GB"/>
        </w:rPr>
        <w:t xml:space="preserve"> party system</w:t>
      </w:r>
      <w:r w:rsidR="00EA5B0F" w:rsidRPr="00711E25">
        <w:rPr>
          <w:lang w:val="en-GB"/>
        </w:rPr>
        <w:t>.</w:t>
      </w:r>
      <w:r w:rsidR="000F6667" w:rsidRPr="00711E25">
        <w:rPr>
          <w:lang w:val="en-GB"/>
        </w:rPr>
        <w:t xml:space="preserve"> </w:t>
      </w:r>
      <w:r w:rsidR="005F78C3">
        <w:rPr>
          <w:lang w:val="en-GB"/>
        </w:rPr>
        <w:t>Among</w:t>
      </w:r>
      <w:r w:rsidR="000F6667" w:rsidRPr="00711E25">
        <w:rPr>
          <w:lang w:val="en-GB"/>
        </w:rPr>
        <w:t xml:space="preserve"> LGB movements, the framing may differ</w:t>
      </w:r>
      <w:r w:rsidR="00A036EB" w:rsidRPr="00711E25">
        <w:rPr>
          <w:lang w:val="en-GB"/>
        </w:rPr>
        <w:t>, in order to increase the chances of success</w:t>
      </w:r>
      <w:r w:rsidR="000F6667" w:rsidRPr="00711E25">
        <w:rPr>
          <w:lang w:val="en-GB"/>
        </w:rPr>
        <w:t xml:space="preserve">. </w:t>
      </w:r>
    </w:p>
    <w:p w:rsidR="00745EC8" w:rsidRPr="00711E25" w:rsidRDefault="00085DB0" w:rsidP="001E25D2">
      <w:pPr>
        <w:rPr>
          <w:lang w:val="en-GB"/>
        </w:rPr>
      </w:pPr>
      <w:r w:rsidRPr="00711E25">
        <w:rPr>
          <w:lang w:val="en-GB"/>
        </w:rPr>
        <w:t>Empirical evidence supports such view.</w:t>
      </w:r>
      <w:r w:rsidR="00652C68" w:rsidRPr="00711E25">
        <w:rPr>
          <w:lang w:val="en-GB"/>
        </w:rPr>
        <w:t xml:space="preserve"> An</w:t>
      </w:r>
      <w:r w:rsidRPr="00711E25">
        <w:rPr>
          <w:lang w:val="en-GB"/>
        </w:rPr>
        <w:t xml:space="preserve"> </w:t>
      </w:r>
      <w:r w:rsidR="00652C68" w:rsidRPr="00711E25">
        <w:rPr>
          <w:lang w:val="en-GB"/>
        </w:rPr>
        <w:t>e</w:t>
      </w:r>
      <w:r w:rsidR="000F6667" w:rsidRPr="00711E25">
        <w:rPr>
          <w:lang w:val="en-GB"/>
        </w:rPr>
        <w:t>xample may be</w:t>
      </w:r>
      <w:r w:rsidR="00652C68" w:rsidRPr="00711E25">
        <w:rPr>
          <w:lang w:val="en-GB"/>
        </w:rPr>
        <w:t xml:space="preserve"> the</w:t>
      </w:r>
      <w:r w:rsidR="000F6667" w:rsidRPr="00711E25">
        <w:rPr>
          <w:lang w:val="en-GB"/>
        </w:rPr>
        <w:t xml:space="preserve"> Italian LGB movement, which deliberately abandoned their focus on </w:t>
      </w:r>
      <w:r w:rsidR="000F6667" w:rsidRPr="00711E25">
        <w:rPr>
          <w:i/>
          <w:lang w:val="en-GB"/>
        </w:rPr>
        <w:t>marriage</w:t>
      </w:r>
      <w:r w:rsidR="000F6667" w:rsidRPr="00711E25">
        <w:rPr>
          <w:lang w:val="en-GB"/>
        </w:rPr>
        <w:t xml:space="preserve"> as the target. They lowered their claim to ask only for registered partnerships, in order to make their demand more acceptable. The movement tried to show</w:t>
      </w:r>
      <w:r w:rsidR="00FD41FD">
        <w:rPr>
          <w:lang w:val="en-GB"/>
        </w:rPr>
        <w:t xml:space="preserve"> that</w:t>
      </w:r>
      <w:r w:rsidR="000F6667" w:rsidRPr="00711E25">
        <w:rPr>
          <w:lang w:val="en-GB"/>
        </w:rPr>
        <w:t xml:space="preserve"> they d</w:t>
      </w:r>
      <w:r w:rsidRPr="00711E25">
        <w:rPr>
          <w:lang w:val="en-GB"/>
        </w:rPr>
        <w:t>id</w:t>
      </w:r>
      <w:r w:rsidR="000F6667" w:rsidRPr="00711E25">
        <w:rPr>
          <w:lang w:val="en-GB"/>
        </w:rPr>
        <w:t xml:space="preserve"> not intend to change the</w:t>
      </w:r>
      <w:r w:rsidR="00025BD4" w:rsidRPr="00711E25">
        <w:rPr>
          <w:lang w:val="en-GB"/>
        </w:rPr>
        <w:t xml:space="preserve"> traditional</w:t>
      </w:r>
      <w:r w:rsidR="000F6667" w:rsidRPr="00711E25">
        <w:rPr>
          <w:lang w:val="en-GB"/>
        </w:rPr>
        <w:t xml:space="preserve"> meaning o</w:t>
      </w:r>
      <w:r w:rsidRPr="00711E25">
        <w:rPr>
          <w:lang w:val="en-GB"/>
        </w:rPr>
        <w:t>f</w:t>
      </w:r>
      <w:r w:rsidR="000F6667" w:rsidRPr="00711E25">
        <w:rPr>
          <w:lang w:val="en-GB"/>
        </w:rPr>
        <w:t xml:space="preserve"> the marriage, as it has been understood in catholic Italy</w:t>
      </w:r>
      <w:r w:rsidR="005C23DE" w:rsidRPr="00711E25">
        <w:rPr>
          <w:lang w:val="en-GB"/>
        </w:rPr>
        <w:t xml:space="preserve"> </w:t>
      </w:r>
      <w:sdt>
        <w:sdtPr>
          <w:rPr>
            <w:lang w:val="en-GB"/>
          </w:rPr>
          <w:id w:val="103320385"/>
          <w:citation/>
        </w:sdtPr>
        <w:sdtContent>
          <w:r w:rsidR="000404BB" w:rsidRPr="00711E25">
            <w:rPr>
              <w:lang w:val="en-GB"/>
            </w:rPr>
            <w:fldChar w:fldCharType="begin"/>
          </w:r>
          <w:r w:rsidR="000F6667" w:rsidRPr="00711E25">
            <w:rPr>
              <w:lang w:val="en-GB"/>
            </w:rPr>
            <w:instrText xml:space="preserve"> CITATION Ron12 \l 1043 </w:instrText>
          </w:r>
          <w:r w:rsidR="000404BB" w:rsidRPr="00711E25">
            <w:rPr>
              <w:lang w:val="en-GB"/>
            </w:rPr>
            <w:fldChar w:fldCharType="separate"/>
          </w:r>
          <w:r w:rsidR="00D069F0" w:rsidRPr="00711E25">
            <w:rPr>
              <w:noProof/>
              <w:lang w:val="en-GB"/>
            </w:rPr>
            <w:t>(Holzhacker 2012)</w:t>
          </w:r>
          <w:r w:rsidR="000404BB" w:rsidRPr="00711E25">
            <w:rPr>
              <w:lang w:val="en-GB"/>
            </w:rPr>
            <w:fldChar w:fldCharType="end"/>
          </w:r>
        </w:sdtContent>
      </w:sdt>
      <w:r w:rsidR="000F6667" w:rsidRPr="00711E25">
        <w:rPr>
          <w:lang w:val="en-GB"/>
        </w:rPr>
        <w:t>.</w:t>
      </w:r>
      <w:r w:rsidRPr="00711E25">
        <w:rPr>
          <w:lang w:val="en-GB"/>
        </w:rPr>
        <w:t xml:space="preserve"> Another </w:t>
      </w:r>
      <w:r w:rsidR="005C23DE" w:rsidRPr="00711E25">
        <w:rPr>
          <w:lang w:val="en-GB"/>
        </w:rPr>
        <w:t xml:space="preserve">example may be that of Poland, where the movement chose to frame their claims within human rights framework. </w:t>
      </w:r>
      <w:r w:rsidRPr="00711E25">
        <w:rPr>
          <w:lang w:val="en-GB"/>
        </w:rPr>
        <w:t>This was considered as valuable, b</w:t>
      </w:r>
      <w:r w:rsidR="005C23DE" w:rsidRPr="00711E25">
        <w:rPr>
          <w:lang w:val="en-GB"/>
        </w:rPr>
        <w:t xml:space="preserve">ecause </w:t>
      </w:r>
      <w:r w:rsidR="00512422" w:rsidRPr="00711E25">
        <w:rPr>
          <w:lang w:val="en-GB"/>
        </w:rPr>
        <w:t xml:space="preserve">the concept of </w:t>
      </w:r>
      <w:r w:rsidR="005C23DE" w:rsidRPr="00711E25">
        <w:rPr>
          <w:lang w:val="en-GB"/>
        </w:rPr>
        <w:t xml:space="preserve">human rights </w:t>
      </w:r>
      <w:r w:rsidR="00512422" w:rsidRPr="00711E25">
        <w:rPr>
          <w:lang w:val="en-GB"/>
        </w:rPr>
        <w:t>is</w:t>
      </w:r>
      <w:r w:rsidR="005C23DE" w:rsidRPr="00711E25">
        <w:rPr>
          <w:lang w:val="en-GB"/>
        </w:rPr>
        <w:t xml:space="preserve"> connected to the progressive Western discourse</w:t>
      </w:r>
      <w:r w:rsidRPr="00711E25">
        <w:rPr>
          <w:lang w:val="en-GB"/>
        </w:rPr>
        <w:t xml:space="preserve"> in Poland.</w:t>
      </w:r>
      <w:r w:rsidR="005C23DE" w:rsidRPr="00711E25">
        <w:rPr>
          <w:lang w:val="en-GB"/>
        </w:rPr>
        <w:t xml:space="preserve"> </w:t>
      </w:r>
      <w:r w:rsidRPr="00711E25">
        <w:rPr>
          <w:lang w:val="en-GB"/>
        </w:rPr>
        <w:t>S</w:t>
      </w:r>
      <w:r w:rsidR="005C23DE" w:rsidRPr="00711E25">
        <w:rPr>
          <w:lang w:val="en-GB"/>
        </w:rPr>
        <w:t xml:space="preserve">uch framing may help the movement to appear more modern and European, rather than </w:t>
      </w:r>
      <w:r w:rsidR="003A3BC8" w:rsidRPr="00711E25">
        <w:rPr>
          <w:lang w:val="en-GB"/>
        </w:rPr>
        <w:t>unhealthy</w:t>
      </w:r>
      <w:r w:rsidRPr="00711E25">
        <w:rPr>
          <w:lang w:val="en-GB"/>
        </w:rPr>
        <w:t>, as the society thinks of homosexuality</w:t>
      </w:r>
      <w:r w:rsidR="003A3BC8" w:rsidRPr="00711E25">
        <w:rPr>
          <w:lang w:val="en-GB"/>
        </w:rPr>
        <w:t xml:space="preserve"> </w:t>
      </w:r>
      <w:sdt>
        <w:sdtPr>
          <w:rPr>
            <w:lang w:val="en-GB"/>
          </w:rPr>
          <w:id w:val="103320386"/>
          <w:citation/>
        </w:sdtPr>
        <w:sdtContent>
          <w:r w:rsidR="000404BB" w:rsidRPr="00711E25">
            <w:rPr>
              <w:lang w:val="en-GB"/>
            </w:rPr>
            <w:fldChar w:fldCharType="begin"/>
          </w:r>
          <w:r w:rsidR="003A3BC8" w:rsidRPr="00711E25">
            <w:rPr>
              <w:lang w:val="en-GB"/>
            </w:rPr>
            <w:instrText xml:space="preserve"> CITATION Ayo13 \t  \l 1043  </w:instrText>
          </w:r>
          <w:r w:rsidR="000404BB" w:rsidRPr="00711E25">
            <w:rPr>
              <w:lang w:val="en-GB"/>
            </w:rPr>
            <w:fldChar w:fldCharType="separate"/>
          </w:r>
          <w:r w:rsidR="00D069F0" w:rsidRPr="00711E25">
            <w:rPr>
              <w:noProof/>
              <w:lang w:val="en-GB"/>
            </w:rPr>
            <w:t>(Ayoub 2013)</w:t>
          </w:r>
          <w:r w:rsidR="000404BB" w:rsidRPr="00711E25">
            <w:rPr>
              <w:lang w:val="en-GB"/>
            </w:rPr>
            <w:fldChar w:fldCharType="end"/>
          </w:r>
        </w:sdtContent>
      </w:sdt>
      <w:r w:rsidR="005C23DE" w:rsidRPr="00711E25">
        <w:rPr>
          <w:lang w:val="en-GB"/>
        </w:rPr>
        <w:t>.</w:t>
      </w:r>
    </w:p>
    <w:p w:rsidR="00C750BB" w:rsidRPr="00711E25" w:rsidRDefault="00E75B9C" w:rsidP="001E25D2">
      <w:pPr>
        <w:rPr>
          <w:lang w:val="en-GB"/>
        </w:rPr>
      </w:pPr>
      <w:r w:rsidRPr="00711E25">
        <w:rPr>
          <w:lang w:val="en-GB"/>
        </w:rPr>
        <w:t>However, the question is how to ascertain such culture of the state? How can we find out which claims are too radical for the society to accept</w:t>
      </w:r>
      <w:r w:rsidR="000F6667" w:rsidRPr="00711E25">
        <w:rPr>
          <w:lang w:val="en-GB"/>
        </w:rPr>
        <w:t>?</w:t>
      </w:r>
      <w:r w:rsidR="00C750BB" w:rsidRPr="00711E25">
        <w:rPr>
          <w:lang w:val="en-GB"/>
        </w:rPr>
        <w:t xml:space="preserve"> I</w:t>
      </w:r>
      <w:r w:rsidR="000F6667" w:rsidRPr="00711E25">
        <w:rPr>
          <w:lang w:val="en-GB"/>
        </w:rPr>
        <w:t>t is certain that</w:t>
      </w:r>
      <w:r w:rsidR="00512422" w:rsidRPr="00711E25">
        <w:rPr>
          <w:lang w:val="en-GB"/>
        </w:rPr>
        <w:t xml:space="preserve"> I should take</w:t>
      </w:r>
      <w:r w:rsidR="00C750BB" w:rsidRPr="00711E25">
        <w:rPr>
          <w:lang w:val="en-GB"/>
        </w:rPr>
        <w:t xml:space="preserve"> </w:t>
      </w:r>
      <w:r w:rsidR="00512422" w:rsidRPr="00711E25">
        <w:rPr>
          <w:lang w:val="en-GB"/>
        </w:rPr>
        <w:t>into account the</w:t>
      </w:r>
      <w:r w:rsidR="00C750BB" w:rsidRPr="00711E25">
        <w:rPr>
          <w:lang w:val="en-GB"/>
        </w:rPr>
        <w:t xml:space="preserve"> </w:t>
      </w:r>
      <w:r w:rsidR="003A3BC8" w:rsidRPr="00711E25">
        <w:rPr>
          <w:lang w:val="en-GB"/>
        </w:rPr>
        <w:t>impact</w:t>
      </w:r>
      <w:r w:rsidR="00085DB0" w:rsidRPr="00711E25">
        <w:rPr>
          <w:lang w:val="en-GB"/>
        </w:rPr>
        <w:t xml:space="preserve"> the framing</w:t>
      </w:r>
      <w:r w:rsidR="00512422" w:rsidRPr="00711E25">
        <w:rPr>
          <w:lang w:val="en-GB"/>
        </w:rPr>
        <w:t xml:space="preserve"> has</w:t>
      </w:r>
      <w:r w:rsidR="003A3BC8" w:rsidRPr="00711E25">
        <w:rPr>
          <w:lang w:val="en-GB"/>
        </w:rPr>
        <w:t xml:space="preserve"> on the</w:t>
      </w:r>
      <w:r w:rsidR="00C750BB" w:rsidRPr="00711E25">
        <w:rPr>
          <w:lang w:val="en-GB"/>
        </w:rPr>
        <w:t xml:space="preserve"> stat</w:t>
      </w:r>
      <w:r w:rsidR="000A5890" w:rsidRPr="00711E25">
        <w:rPr>
          <w:lang w:val="en-GB"/>
        </w:rPr>
        <w:t>e</w:t>
      </w:r>
      <w:r w:rsidR="003A3BC8" w:rsidRPr="00711E25">
        <w:rPr>
          <w:lang w:val="en-GB"/>
        </w:rPr>
        <w:t xml:space="preserve"> policies</w:t>
      </w:r>
      <w:r w:rsidR="000A5890" w:rsidRPr="00711E25">
        <w:rPr>
          <w:lang w:val="en-GB"/>
        </w:rPr>
        <w:t>.</w:t>
      </w:r>
      <w:r w:rsidR="003A3BC8" w:rsidRPr="00711E25">
        <w:rPr>
          <w:lang w:val="en-GB"/>
        </w:rPr>
        <w:t xml:space="preserve"> </w:t>
      </w:r>
      <w:r w:rsidR="00025BD4" w:rsidRPr="00711E25">
        <w:rPr>
          <w:lang w:val="en-GB"/>
        </w:rPr>
        <w:t>Nevertheless</w:t>
      </w:r>
      <w:r w:rsidR="003A3BC8" w:rsidRPr="00711E25">
        <w:rPr>
          <w:lang w:val="en-GB"/>
        </w:rPr>
        <w:t xml:space="preserve">, the society is not a homogenised form, where everybody shares the same opinions. </w:t>
      </w:r>
      <w:r w:rsidR="000A5890" w:rsidRPr="00711E25">
        <w:rPr>
          <w:lang w:val="en-GB"/>
        </w:rPr>
        <w:t>Because our concern here is the politics of reform, I believe it is</w:t>
      </w:r>
      <w:r w:rsidR="000F6667" w:rsidRPr="00711E25">
        <w:rPr>
          <w:lang w:val="en-GB"/>
        </w:rPr>
        <w:t xml:space="preserve"> important to find out how some </w:t>
      </w:r>
      <w:r w:rsidR="000A5890" w:rsidRPr="00711E25">
        <w:rPr>
          <w:lang w:val="en-GB"/>
        </w:rPr>
        <w:t>cultural aspects translate into political struggle</w:t>
      </w:r>
      <w:r w:rsidR="000F6667" w:rsidRPr="00711E25">
        <w:rPr>
          <w:lang w:val="en-GB"/>
        </w:rPr>
        <w:t xml:space="preserve"> through the process of framing</w:t>
      </w:r>
      <w:r w:rsidR="000A5890" w:rsidRPr="00711E25">
        <w:rPr>
          <w:lang w:val="en-GB"/>
        </w:rPr>
        <w:t>.</w:t>
      </w:r>
    </w:p>
    <w:p w:rsidR="00BB3392" w:rsidRPr="00711E25" w:rsidRDefault="005C23DE" w:rsidP="006142BB">
      <w:pPr>
        <w:rPr>
          <w:lang w:val="en-GB"/>
        </w:rPr>
      </w:pPr>
      <w:r w:rsidRPr="00711E25">
        <w:rPr>
          <w:lang w:val="en-GB"/>
        </w:rPr>
        <w:t>The concept of framing is often connected to the concept of public attitudes.</w:t>
      </w:r>
      <w:r w:rsidR="006142BB" w:rsidRPr="00711E25">
        <w:rPr>
          <w:lang w:val="en-GB"/>
        </w:rPr>
        <w:t xml:space="preserve"> This makes sense</w:t>
      </w:r>
      <w:r w:rsidR="00BB3392" w:rsidRPr="00711E25">
        <w:rPr>
          <w:lang w:val="en-GB"/>
        </w:rPr>
        <w:t>, as</w:t>
      </w:r>
      <w:r w:rsidRPr="00711E25">
        <w:rPr>
          <w:lang w:val="en-GB"/>
        </w:rPr>
        <w:t xml:space="preserve"> I have showed above on the example of Italy</w:t>
      </w:r>
      <w:r w:rsidR="003A3BC8" w:rsidRPr="00711E25">
        <w:rPr>
          <w:lang w:val="en-GB"/>
        </w:rPr>
        <w:t xml:space="preserve"> and Poland</w:t>
      </w:r>
      <w:r w:rsidR="006142BB" w:rsidRPr="00711E25">
        <w:rPr>
          <w:lang w:val="en-GB"/>
        </w:rPr>
        <w:t>.</w:t>
      </w:r>
      <w:r w:rsidRPr="00711E25">
        <w:rPr>
          <w:lang w:val="en-GB"/>
        </w:rPr>
        <w:t xml:space="preserve"> </w:t>
      </w:r>
      <w:r w:rsidR="006142BB" w:rsidRPr="00711E25">
        <w:rPr>
          <w:lang w:val="en-GB"/>
        </w:rPr>
        <w:t>T</w:t>
      </w:r>
      <w:r w:rsidRPr="00711E25">
        <w:rPr>
          <w:lang w:val="en-GB"/>
        </w:rPr>
        <w:t xml:space="preserve">he framing </w:t>
      </w:r>
      <w:r w:rsidR="00BB3392" w:rsidRPr="00711E25">
        <w:rPr>
          <w:lang w:val="en-GB"/>
        </w:rPr>
        <w:t xml:space="preserve">aims to </w:t>
      </w:r>
      <w:r w:rsidRPr="00711E25">
        <w:rPr>
          <w:lang w:val="en-GB"/>
        </w:rPr>
        <w:t>influenc</w:t>
      </w:r>
      <w:r w:rsidR="00BB3392" w:rsidRPr="00711E25">
        <w:rPr>
          <w:lang w:val="en-GB"/>
        </w:rPr>
        <w:t>e</w:t>
      </w:r>
      <w:r w:rsidRPr="00711E25">
        <w:rPr>
          <w:lang w:val="en-GB"/>
        </w:rPr>
        <w:t xml:space="preserve"> public perceptions.</w:t>
      </w:r>
      <w:r w:rsidR="00BB3392" w:rsidRPr="00711E25">
        <w:rPr>
          <w:lang w:val="en-GB"/>
        </w:rPr>
        <w:t xml:space="preserve"> At the same time,</w:t>
      </w:r>
      <w:r w:rsidR="006142BB" w:rsidRPr="00711E25">
        <w:rPr>
          <w:lang w:val="en-GB"/>
        </w:rPr>
        <w:t xml:space="preserve"> </w:t>
      </w:r>
      <w:r w:rsidR="00BB3392" w:rsidRPr="00711E25">
        <w:rPr>
          <w:lang w:val="en-GB"/>
        </w:rPr>
        <w:t>h</w:t>
      </w:r>
      <w:r w:rsidR="006142BB" w:rsidRPr="00711E25">
        <w:rPr>
          <w:lang w:val="en-GB"/>
        </w:rPr>
        <w:t xml:space="preserve">owever, </w:t>
      </w:r>
      <w:r w:rsidR="00BB3392" w:rsidRPr="00711E25">
        <w:rPr>
          <w:lang w:val="en-GB"/>
        </w:rPr>
        <w:t>there seems to be an inconsistency between the research and the generalized evidence.</w:t>
      </w:r>
    </w:p>
    <w:p w:rsidR="006142BB" w:rsidRPr="00711E25" w:rsidRDefault="00BB3392" w:rsidP="006142BB">
      <w:pPr>
        <w:rPr>
          <w:lang w:val="en-GB"/>
        </w:rPr>
      </w:pPr>
      <w:r w:rsidRPr="00711E25">
        <w:rPr>
          <w:lang w:val="en-GB"/>
        </w:rPr>
        <w:t>Just like framing,</w:t>
      </w:r>
      <w:r w:rsidR="00512422" w:rsidRPr="00711E25">
        <w:rPr>
          <w:lang w:val="en-GB"/>
        </w:rPr>
        <w:t xml:space="preserve"> we cannot consider</w:t>
      </w:r>
      <w:r w:rsidR="006142BB" w:rsidRPr="00711E25">
        <w:rPr>
          <w:lang w:val="en-GB"/>
        </w:rPr>
        <w:t xml:space="preserve"> public pe</w:t>
      </w:r>
      <w:r w:rsidRPr="00711E25">
        <w:rPr>
          <w:lang w:val="en-GB"/>
        </w:rPr>
        <w:t xml:space="preserve">rceptions </w:t>
      </w:r>
      <w:r w:rsidR="00512422" w:rsidRPr="00711E25">
        <w:rPr>
          <w:lang w:val="en-GB"/>
        </w:rPr>
        <w:t>to be the</w:t>
      </w:r>
      <w:r w:rsidRPr="00711E25">
        <w:rPr>
          <w:lang w:val="en-GB"/>
        </w:rPr>
        <w:t xml:space="preserve"> decisive explanatory factor for </w:t>
      </w:r>
      <w:r w:rsidR="0036383A">
        <w:rPr>
          <w:lang w:val="en-GB"/>
        </w:rPr>
        <w:t>a</w:t>
      </w:r>
      <w:r w:rsidRPr="00711E25">
        <w:rPr>
          <w:lang w:val="en-GB"/>
        </w:rPr>
        <w:t xml:space="preserve"> change</w:t>
      </w:r>
      <w:r w:rsidR="006142BB" w:rsidRPr="00711E25">
        <w:rPr>
          <w:lang w:val="en-GB"/>
        </w:rPr>
        <w:t xml:space="preserve"> </w:t>
      </w:r>
      <w:r w:rsidRPr="00711E25">
        <w:rPr>
          <w:lang w:val="en-GB"/>
        </w:rPr>
        <w:t>in</w:t>
      </w:r>
      <w:r w:rsidR="006142BB" w:rsidRPr="00711E25">
        <w:rPr>
          <w:lang w:val="en-GB"/>
        </w:rPr>
        <w:t xml:space="preserve"> actual policy.</w:t>
      </w:r>
      <w:r w:rsidRPr="00711E25">
        <w:rPr>
          <w:lang w:val="en-GB"/>
        </w:rPr>
        <w:t xml:space="preserve"> Štulhofer and Rimac </w:t>
      </w:r>
      <w:sdt>
        <w:sdtPr>
          <w:rPr>
            <w:lang w:val="en-GB"/>
          </w:rPr>
          <w:id w:val="24466823"/>
          <w:citation/>
        </w:sdtPr>
        <w:sdtContent>
          <w:r w:rsidR="000404BB" w:rsidRPr="00711E25">
            <w:rPr>
              <w:lang w:val="en-GB"/>
            </w:rPr>
            <w:fldChar w:fldCharType="begin"/>
          </w:r>
          <w:r w:rsidRPr="00711E25">
            <w:rPr>
              <w:lang w:val="en-GB"/>
            </w:rPr>
            <w:instrText xml:space="preserve"> CITATION Štu09 \n  \t  \l 1043  </w:instrText>
          </w:r>
          <w:r w:rsidR="000404BB" w:rsidRPr="00711E25">
            <w:rPr>
              <w:lang w:val="en-GB"/>
            </w:rPr>
            <w:fldChar w:fldCharType="separate"/>
          </w:r>
          <w:r w:rsidR="00D069F0" w:rsidRPr="00711E25">
            <w:rPr>
              <w:noProof/>
              <w:lang w:val="en-GB"/>
            </w:rPr>
            <w:t>(2009)</w:t>
          </w:r>
          <w:r w:rsidR="000404BB" w:rsidRPr="00711E25">
            <w:rPr>
              <w:lang w:val="en-GB"/>
            </w:rPr>
            <w:fldChar w:fldCharType="end"/>
          </w:r>
        </w:sdtContent>
      </w:sdt>
      <w:r w:rsidRPr="00711E25">
        <w:rPr>
          <w:lang w:val="en-GB"/>
        </w:rPr>
        <w:t xml:space="preserve"> claim that</w:t>
      </w:r>
      <w:r w:rsidR="006142BB" w:rsidRPr="00711E25">
        <w:rPr>
          <w:lang w:val="en-GB"/>
        </w:rPr>
        <w:t xml:space="preserve"> </w:t>
      </w:r>
      <w:r w:rsidR="0036383A">
        <w:rPr>
          <w:lang w:val="en-GB"/>
        </w:rPr>
        <w:lastRenderedPageBreak/>
        <w:t xml:space="preserve">several factors shape </w:t>
      </w:r>
      <w:r w:rsidRPr="00711E25">
        <w:rPr>
          <w:lang w:val="en-GB"/>
        </w:rPr>
        <w:t>p</w:t>
      </w:r>
      <w:r w:rsidR="006142BB" w:rsidRPr="00711E25">
        <w:rPr>
          <w:lang w:val="en-GB"/>
        </w:rPr>
        <w:t>ublic attitudes</w:t>
      </w:r>
      <w:r w:rsidRPr="00711E25">
        <w:rPr>
          <w:lang w:val="en-GB"/>
        </w:rPr>
        <w:t>.</w:t>
      </w:r>
      <w:r w:rsidR="006142BB" w:rsidRPr="00711E25">
        <w:rPr>
          <w:lang w:val="en-GB"/>
        </w:rPr>
        <w:t xml:space="preserve"> Christian legacy</w:t>
      </w:r>
      <w:r w:rsidRPr="00711E25">
        <w:rPr>
          <w:lang w:val="en-GB"/>
        </w:rPr>
        <w:t xml:space="preserve"> along with modernization level</w:t>
      </w:r>
      <w:r w:rsidR="006142BB" w:rsidRPr="00711E25">
        <w:rPr>
          <w:lang w:val="en-GB"/>
        </w:rPr>
        <w:t xml:space="preserve"> ha</w:t>
      </w:r>
      <w:r w:rsidRPr="00711E25">
        <w:rPr>
          <w:lang w:val="en-GB"/>
        </w:rPr>
        <w:t>ve</w:t>
      </w:r>
      <w:r w:rsidR="006142BB" w:rsidRPr="00711E25">
        <w:rPr>
          <w:lang w:val="en-GB"/>
        </w:rPr>
        <w:t xml:space="preserve"> </w:t>
      </w:r>
      <w:r w:rsidRPr="00711E25">
        <w:rPr>
          <w:lang w:val="en-GB"/>
        </w:rPr>
        <w:t>particular importance</w:t>
      </w:r>
      <w:r w:rsidR="006142BB" w:rsidRPr="00711E25">
        <w:rPr>
          <w:lang w:val="en-GB"/>
        </w:rPr>
        <w:t xml:space="preserve">. </w:t>
      </w:r>
      <w:r w:rsidR="003458C7" w:rsidRPr="00711E25">
        <w:rPr>
          <w:lang w:val="en-GB"/>
        </w:rPr>
        <w:t>Nevertheless</w:t>
      </w:r>
      <w:r w:rsidR="006142BB" w:rsidRPr="00711E25">
        <w:rPr>
          <w:lang w:val="en-GB"/>
        </w:rPr>
        <w:t>,</w:t>
      </w:r>
      <w:r w:rsidR="00A06F80">
        <w:rPr>
          <w:lang w:val="en-GB"/>
        </w:rPr>
        <w:t xml:space="preserve"> it seems that</w:t>
      </w:r>
      <w:r w:rsidR="006142BB" w:rsidRPr="00711E25">
        <w:rPr>
          <w:lang w:val="en-GB"/>
        </w:rPr>
        <w:t xml:space="preserve"> attitudes are not in direct correlation with actual policy on the LGB issue. </w:t>
      </w:r>
      <w:r w:rsidR="003458C7" w:rsidRPr="00711E25">
        <w:rPr>
          <w:lang w:val="en-GB"/>
        </w:rPr>
        <w:t>According to Štulhofer and Rimac, t</w:t>
      </w:r>
      <w:r w:rsidR="006142BB" w:rsidRPr="00711E25">
        <w:rPr>
          <w:lang w:val="en-GB"/>
        </w:rPr>
        <w:t>he society in Czech Republic tends to be the most “liberal” among our cases</w:t>
      </w:r>
      <w:r w:rsidR="003458C7" w:rsidRPr="00711E25">
        <w:rPr>
          <w:lang w:val="en-GB"/>
        </w:rPr>
        <w:t>. However,</w:t>
      </w:r>
      <w:r w:rsidR="006142BB" w:rsidRPr="00711E25">
        <w:rPr>
          <w:lang w:val="en-GB"/>
        </w:rPr>
        <w:t xml:space="preserve"> there exist only limited rights for the </w:t>
      </w:r>
      <w:r w:rsidR="003458C7" w:rsidRPr="00711E25">
        <w:rPr>
          <w:lang w:val="en-GB"/>
        </w:rPr>
        <w:t>LGB couples</w:t>
      </w:r>
      <w:r w:rsidR="006142BB" w:rsidRPr="00711E25">
        <w:rPr>
          <w:lang w:val="en-GB"/>
        </w:rPr>
        <w:t>. Second most progressive country in their research is Slovakia, which has no positive legislation on the issue whatsoever. The opponents of the equalization even took a step to protect the status of marriage</w:t>
      </w:r>
      <w:r w:rsidR="00512422" w:rsidRPr="00711E25">
        <w:rPr>
          <w:lang w:val="en-GB"/>
        </w:rPr>
        <w:t xml:space="preserve"> constitutionally,</w:t>
      </w:r>
      <w:r w:rsidR="006142BB" w:rsidRPr="00711E25">
        <w:rPr>
          <w:lang w:val="en-GB"/>
        </w:rPr>
        <w:t xml:space="preserve"> as an alliance between one woman and one man. The opinions of Slovenian public are yet less liberal, while Croatia seems to be the most conservative on the issue, but both of those countries have made several steps towards equalization of the rights for the people of the LGB community. </w:t>
      </w:r>
      <w:r w:rsidR="00512422" w:rsidRPr="00711E25">
        <w:rPr>
          <w:lang w:val="en-GB"/>
        </w:rPr>
        <w:t>T</w:t>
      </w:r>
      <w:r w:rsidR="006142BB" w:rsidRPr="00711E25">
        <w:rPr>
          <w:lang w:val="en-GB"/>
        </w:rPr>
        <w:t>he researchers in</w:t>
      </w:r>
      <w:r w:rsidR="001801E0" w:rsidRPr="00711E25">
        <w:rPr>
          <w:lang w:val="en-GB"/>
        </w:rPr>
        <w:t xml:space="preserve"> North</w:t>
      </w:r>
      <w:r w:rsidR="006142BB" w:rsidRPr="00711E25">
        <w:rPr>
          <w:lang w:val="en-GB"/>
        </w:rPr>
        <w:t xml:space="preserve"> American space have shown </w:t>
      </w:r>
      <w:sdt>
        <w:sdtPr>
          <w:rPr>
            <w:lang w:val="en-GB"/>
          </w:rPr>
          <w:id w:val="-750740192"/>
          <w:citation/>
        </w:sdtPr>
        <w:sdtContent>
          <w:r w:rsidR="000404BB" w:rsidRPr="00711E25">
            <w:rPr>
              <w:lang w:val="en-GB"/>
            </w:rPr>
            <w:fldChar w:fldCharType="begin"/>
          </w:r>
          <w:r w:rsidR="006142BB" w:rsidRPr="00711E25">
            <w:rPr>
              <w:lang w:val="en-GB"/>
            </w:rPr>
            <w:instrText xml:space="preserve"> CITATION Lax09 \l 1043  </w:instrText>
          </w:r>
          <w:r w:rsidR="000404BB" w:rsidRPr="00711E25">
            <w:rPr>
              <w:lang w:val="en-GB"/>
            </w:rPr>
            <w:fldChar w:fldCharType="separate"/>
          </w:r>
          <w:r w:rsidR="00D069F0" w:rsidRPr="00711E25">
            <w:rPr>
              <w:noProof/>
              <w:lang w:val="en-GB"/>
            </w:rPr>
            <w:t>(Lax and Phillips 2009)</w:t>
          </w:r>
          <w:r w:rsidR="000404BB" w:rsidRPr="00711E25">
            <w:rPr>
              <w:lang w:val="en-GB"/>
            </w:rPr>
            <w:fldChar w:fldCharType="end"/>
          </w:r>
        </w:sdtContent>
      </w:sdt>
      <w:r w:rsidR="006142BB" w:rsidRPr="00711E25">
        <w:rPr>
          <w:lang w:val="en-GB"/>
        </w:rPr>
        <w:t xml:space="preserve"> that the more conservative the public opinion is, the more conservative the policies will be, and vice versa with the liberal stances</w:t>
      </w:r>
      <w:r w:rsidR="00512422" w:rsidRPr="00711E25">
        <w:rPr>
          <w:lang w:val="en-GB"/>
        </w:rPr>
        <w:t>. However,</w:t>
      </w:r>
      <w:r w:rsidR="006142BB" w:rsidRPr="00711E25">
        <w:rPr>
          <w:lang w:val="en-GB"/>
        </w:rPr>
        <w:t xml:space="preserve"> this </w:t>
      </w:r>
      <w:r w:rsidR="001801E0" w:rsidRPr="00711E25">
        <w:rPr>
          <w:lang w:val="en-GB"/>
        </w:rPr>
        <w:t xml:space="preserve">particular relationship seems to be working in a different manner in our chosen cases, and </w:t>
      </w:r>
      <w:r w:rsidR="00512422" w:rsidRPr="00711E25">
        <w:rPr>
          <w:lang w:val="en-GB"/>
        </w:rPr>
        <w:t>thus we should find out what is behind this inconsistency</w:t>
      </w:r>
      <w:r w:rsidR="006142BB" w:rsidRPr="00711E25">
        <w:rPr>
          <w:lang w:val="en-GB"/>
        </w:rPr>
        <w:t xml:space="preserve">. </w:t>
      </w:r>
    </w:p>
    <w:p w:rsidR="000E346C" w:rsidRPr="00711E25" w:rsidRDefault="000E346C" w:rsidP="00FD0400">
      <w:pPr>
        <w:rPr>
          <w:lang w:val="en-GB"/>
        </w:rPr>
      </w:pPr>
      <w:r w:rsidRPr="00711E25">
        <w:rPr>
          <w:lang w:val="en-GB"/>
        </w:rPr>
        <w:t>What could possibly lead us to explain the link between the public attitudes and the legislative change in the area of rights of LGB couples?</w:t>
      </w:r>
      <w:r w:rsidR="00FD0400" w:rsidRPr="00711E25">
        <w:rPr>
          <w:lang w:val="en-GB"/>
        </w:rPr>
        <w:t xml:space="preserve"> </w:t>
      </w:r>
      <w:r w:rsidR="003458C7" w:rsidRPr="00711E25">
        <w:rPr>
          <w:lang w:val="en-GB"/>
        </w:rPr>
        <w:t>Connecting</w:t>
      </w:r>
      <w:r w:rsidR="006142BB" w:rsidRPr="00711E25">
        <w:rPr>
          <w:lang w:val="en-GB"/>
        </w:rPr>
        <w:t xml:space="preserve"> attitudes with framing approach may yield a possible explanation. I</w:t>
      </w:r>
      <w:r w:rsidR="00105916" w:rsidRPr="00711E25">
        <w:rPr>
          <w:lang w:val="en-GB"/>
        </w:rPr>
        <w:t>n order to change public perceptions, you need to have the means for that. It would be very costly and impracticable to educate each homophobic man or woman in a country through personal contact. Fortunately</w:t>
      </w:r>
      <w:r w:rsidR="006142BB" w:rsidRPr="00711E25">
        <w:rPr>
          <w:lang w:val="en-GB"/>
        </w:rPr>
        <w:t xml:space="preserve"> (perhaps in some cases also unfortunately)</w:t>
      </w:r>
      <w:r w:rsidR="00105916" w:rsidRPr="00711E25">
        <w:rPr>
          <w:lang w:val="en-GB"/>
        </w:rPr>
        <w:t xml:space="preserve"> the modern age allows us to rely the messages through the means of</w:t>
      </w:r>
      <w:r w:rsidRPr="00711E25">
        <w:rPr>
          <w:lang w:val="en-GB"/>
        </w:rPr>
        <w:t xml:space="preserve"> mass</w:t>
      </w:r>
      <w:r w:rsidR="00105916" w:rsidRPr="00711E25">
        <w:rPr>
          <w:lang w:val="en-GB"/>
        </w:rPr>
        <w:t xml:space="preserve"> media.</w:t>
      </w:r>
      <w:r w:rsidRPr="00711E25">
        <w:rPr>
          <w:lang w:val="en-GB"/>
        </w:rPr>
        <w:t xml:space="preserve"> </w:t>
      </w:r>
    </w:p>
    <w:p w:rsidR="00025BD4" w:rsidRPr="00711E25" w:rsidRDefault="006142BB" w:rsidP="006142BB">
      <w:pPr>
        <w:rPr>
          <w:lang w:val="en-GB"/>
        </w:rPr>
      </w:pPr>
      <w:r w:rsidRPr="00711E25">
        <w:rPr>
          <w:lang w:val="en-GB"/>
        </w:rPr>
        <w:t>The position of media is sometimes conceptualized as part of the</w:t>
      </w:r>
      <w:r w:rsidR="00FD0400" w:rsidRPr="00711E25">
        <w:rPr>
          <w:lang w:val="en-GB"/>
        </w:rPr>
        <w:t xml:space="preserve"> framing approach of the</w:t>
      </w:r>
      <w:r w:rsidRPr="00711E25">
        <w:rPr>
          <w:lang w:val="en-GB"/>
        </w:rPr>
        <w:t xml:space="preserve"> POS theory, in other cases the authors claim that this is a separate </w:t>
      </w:r>
      <w:r w:rsidRPr="00711E25">
        <w:rPr>
          <w:i/>
          <w:lang w:val="en-GB"/>
        </w:rPr>
        <w:t>Discursive Opportunity Structure</w:t>
      </w:r>
      <w:r w:rsidRPr="00711E25">
        <w:rPr>
          <w:lang w:val="en-GB"/>
        </w:rPr>
        <w:t xml:space="preserve"> theory. </w:t>
      </w:r>
    </w:p>
    <w:p w:rsidR="006142BB" w:rsidRPr="00711E25" w:rsidRDefault="006D44AF" w:rsidP="006142BB">
      <w:pPr>
        <w:rPr>
          <w:lang w:val="en-GB"/>
        </w:rPr>
      </w:pPr>
      <w:r w:rsidRPr="00711E25">
        <w:rPr>
          <w:lang w:val="en-GB"/>
        </w:rPr>
        <w:t xml:space="preserve">In the relation </w:t>
      </w:r>
      <w:r w:rsidR="00283470">
        <w:rPr>
          <w:lang w:val="en-GB"/>
        </w:rPr>
        <w:t xml:space="preserve">between </w:t>
      </w:r>
      <w:r w:rsidRPr="00711E25">
        <w:rPr>
          <w:lang w:val="en-GB"/>
        </w:rPr>
        <w:t xml:space="preserve">the media and </w:t>
      </w:r>
      <w:r w:rsidR="00295777">
        <w:rPr>
          <w:lang w:val="en-GB"/>
        </w:rPr>
        <w:t>a</w:t>
      </w:r>
      <w:r w:rsidRPr="00711E25">
        <w:rPr>
          <w:lang w:val="en-GB"/>
        </w:rPr>
        <w:t xml:space="preserve"> movement, </w:t>
      </w:r>
      <w:r w:rsidR="006142BB" w:rsidRPr="00711E25">
        <w:rPr>
          <w:lang w:val="en-GB"/>
        </w:rPr>
        <w:t xml:space="preserve">the media </w:t>
      </w:r>
      <w:r w:rsidR="00866E81" w:rsidRPr="00711E25">
        <w:rPr>
          <w:lang w:val="en-GB"/>
        </w:rPr>
        <w:t>play a double role. The</w:t>
      </w:r>
      <w:r w:rsidRPr="00711E25">
        <w:rPr>
          <w:lang w:val="en-GB"/>
        </w:rPr>
        <w:t>y</w:t>
      </w:r>
      <w:r w:rsidR="00866E81" w:rsidRPr="00711E25">
        <w:rPr>
          <w:lang w:val="en-GB"/>
        </w:rPr>
        <w:t xml:space="preserve"> may</w:t>
      </w:r>
      <w:r w:rsidRPr="00711E25">
        <w:rPr>
          <w:lang w:val="en-GB"/>
        </w:rPr>
        <w:t xml:space="preserve"> both</w:t>
      </w:r>
      <w:r w:rsidR="00866E81" w:rsidRPr="00711E25">
        <w:rPr>
          <w:lang w:val="en-GB"/>
        </w:rPr>
        <w:t xml:space="preserve"> help </w:t>
      </w:r>
      <w:r w:rsidR="00295777">
        <w:rPr>
          <w:lang w:val="en-GB"/>
        </w:rPr>
        <w:t>a</w:t>
      </w:r>
      <w:r w:rsidR="00866E81" w:rsidRPr="00711E25">
        <w:rPr>
          <w:lang w:val="en-GB"/>
        </w:rPr>
        <w:t xml:space="preserve"> movement in its</w:t>
      </w:r>
      <w:r w:rsidR="006142BB" w:rsidRPr="00711E25">
        <w:rPr>
          <w:lang w:val="en-GB"/>
        </w:rPr>
        <w:t xml:space="preserve"> struggle </w:t>
      </w:r>
      <w:r w:rsidRPr="00711E25">
        <w:rPr>
          <w:lang w:val="en-GB"/>
        </w:rPr>
        <w:t>but their</w:t>
      </w:r>
      <w:r w:rsidR="00866E81" w:rsidRPr="00711E25">
        <w:rPr>
          <w:lang w:val="en-GB"/>
        </w:rPr>
        <w:t xml:space="preserve"> action may also be damaging for </w:t>
      </w:r>
      <w:r w:rsidR="00295777">
        <w:rPr>
          <w:lang w:val="en-GB"/>
        </w:rPr>
        <w:t>a</w:t>
      </w:r>
      <w:r w:rsidR="00866E81" w:rsidRPr="00711E25">
        <w:rPr>
          <w:lang w:val="en-GB"/>
        </w:rPr>
        <w:t xml:space="preserve"> movement.</w:t>
      </w:r>
      <w:r w:rsidRPr="00711E25">
        <w:rPr>
          <w:lang w:val="en-GB"/>
        </w:rPr>
        <w:t xml:space="preserve"> It is because the movement may be in cultural conflict with the state authorities as well as the media (Gamson and Wolfsfeld 1993). </w:t>
      </w:r>
      <w:r w:rsidR="00866E81" w:rsidRPr="00711E25">
        <w:rPr>
          <w:lang w:val="en-GB"/>
        </w:rPr>
        <w:t xml:space="preserve">Therefore, it seems reasonable to consider the media as </w:t>
      </w:r>
      <w:r w:rsidR="001804F9">
        <w:rPr>
          <w:lang w:val="en-GB"/>
        </w:rPr>
        <w:t>a</w:t>
      </w:r>
      <w:r w:rsidR="00866E81" w:rsidRPr="00711E25">
        <w:rPr>
          <w:lang w:val="en-GB"/>
        </w:rPr>
        <w:t xml:space="preserve"> bearer of public attitudes.</w:t>
      </w:r>
      <w:r w:rsidRPr="00711E25">
        <w:rPr>
          <w:lang w:val="en-GB"/>
        </w:rPr>
        <w:t xml:space="preserve"> The media relay the frames and forward the messages of the movement as well as other actors. Based on market logic, the media will transmit only such messages, which their followers, i.e. the public, seek </w:t>
      </w:r>
      <w:sdt>
        <w:sdtPr>
          <w:rPr>
            <w:lang w:val="en-GB"/>
          </w:rPr>
          <w:id w:val="377672576"/>
          <w:citation/>
        </w:sdtPr>
        <w:sdtContent>
          <w:r w:rsidR="000404BB" w:rsidRPr="00711E25">
            <w:rPr>
              <w:lang w:val="en-GB"/>
            </w:rPr>
            <w:fldChar w:fldCharType="begin"/>
          </w:r>
          <w:r w:rsidRPr="00711E25">
            <w:rPr>
              <w:lang w:val="en-GB"/>
            </w:rPr>
            <w:instrText xml:space="preserve"> CITATION New06 \l 1029 </w:instrText>
          </w:r>
          <w:r w:rsidR="000404BB" w:rsidRPr="00711E25">
            <w:rPr>
              <w:lang w:val="en-GB"/>
            </w:rPr>
            <w:fldChar w:fldCharType="separate"/>
          </w:r>
          <w:r w:rsidR="00D069F0" w:rsidRPr="00711E25">
            <w:rPr>
              <w:noProof/>
              <w:lang w:val="en-GB"/>
            </w:rPr>
            <w:t>(Newton 2006)</w:t>
          </w:r>
          <w:r w:rsidR="000404BB" w:rsidRPr="00711E25">
            <w:rPr>
              <w:lang w:val="en-GB"/>
            </w:rPr>
            <w:fldChar w:fldCharType="end"/>
          </w:r>
        </w:sdtContent>
      </w:sdt>
      <w:r w:rsidRPr="00711E25">
        <w:rPr>
          <w:lang w:val="en-GB"/>
        </w:rPr>
        <w:t>. In this way, we may consider the media to be a mirror of the value perception in a particular society.</w:t>
      </w:r>
      <w:r w:rsidR="008B7442" w:rsidRPr="00711E25">
        <w:rPr>
          <w:lang w:val="en-GB"/>
        </w:rPr>
        <w:t xml:space="preserve"> If the media portrayal of an issue were </w:t>
      </w:r>
      <w:r w:rsidR="008B7442" w:rsidRPr="00711E25">
        <w:rPr>
          <w:lang w:val="en-GB"/>
        </w:rPr>
        <w:lastRenderedPageBreak/>
        <w:t>negativistic or defensive, it would seem that the public perceives the issue as sensitive or illegitimate.</w:t>
      </w:r>
      <w:r w:rsidR="006142BB" w:rsidRPr="00711E25">
        <w:rPr>
          <w:lang w:val="en-GB"/>
        </w:rPr>
        <w:t xml:space="preserve"> </w:t>
      </w:r>
      <w:r w:rsidRPr="00711E25">
        <w:rPr>
          <w:lang w:val="en-GB"/>
        </w:rPr>
        <w:t>Thus,</w:t>
      </w:r>
      <w:r w:rsidR="006142BB" w:rsidRPr="00711E25">
        <w:rPr>
          <w:lang w:val="en-GB"/>
        </w:rPr>
        <w:t xml:space="preserve"> the framing approach has its connection to the cultural </w:t>
      </w:r>
      <w:r w:rsidR="00725511" w:rsidRPr="00711E25">
        <w:rPr>
          <w:lang w:val="en-GB"/>
        </w:rPr>
        <w:t>factors, which</w:t>
      </w:r>
      <w:r w:rsidR="006142BB" w:rsidRPr="00711E25">
        <w:rPr>
          <w:lang w:val="en-GB"/>
        </w:rPr>
        <w:t xml:space="preserve"> Koopmans and Statham (1999) mentioned</w:t>
      </w:r>
      <w:r w:rsidR="00866E81" w:rsidRPr="00711E25">
        <w:rPr>
          <w:lang w:val="en-GB"/>
        </w:rPr>
        <w:t xml:space="preserve"> too</w:t>
      </w:r>
      <w:r w:rsidR="006142BB" w:rsidRPr="00711E25">
        <w:rPr>
          <w:lang w:val="en-GB"/>
        </w:rPr>
        <w:t>.</w:t>
      </w:r>
    </w:p>
    <w:p w:rsidR="006142BB" w:rsidRPr="00711E25" w:rsidRDefault="000E08F7" w:rsidP="006142BB">
      <w:pPr>
        <w:rPr>
          <w:lang w:val="en-GB"/>
        </w:rPr>
      </w:pPr>
      <w:r w:rsidRPr="00711E25">
        <w:rPr>
          <w:lang w:val="en-GB"/>
        </w:rPr>
        <w:t>Additional</w:t>
      </w:r>
      <w:r w:rsidR="006142BB" w:rsidRPr="00711E25">
        <w:rPr>
          <w:lang w:val="en-GB"/>
        </w:rPr>
        <w:t xml:space="preserve"> argument for using the media as </w:t>
      </w:r>
      <w:r w:rsidR="00295777">
        <w:rPr>
          <w:lang w:val="en-GB"/>
        </w:rPr>
        <w:t>an</w:t>
      </w:r>
      <w:r w:rsidR="006142BB" w:rsidRPr="00711E25">
        <w:rPr>
          <w:lang w:val="en-GB"/>
        </w:rPr>
        <w:t xml:space="preserve"> indicator of the attitudes as well as framing within the cultural framework comes from Koopmans </w:t>
      </w:r>
      <w:sdt>
        <w:sdtPr>
          <w:rPr>
            <w:lang w:val="en-GB"/>
          </w:rPr>
          <w:id w:val="804164452"/>
          <w:citation/>
        </w:sdtPr>
        <w:sdtContent>
          <w:r w:rsidR="000404BB" w:rsidRPr="00711E25">
            <w:rPr>
              <w:lang w:val="en-GB"/>
            </w:rPr>
            <w:fldChar w:fldCharType="begin"/>
          </w:r>
          <w:r w:rsidR="006142BB" w:rsidRPr="00711E25">
            <w:rPr>
              <w:lang w:val="en-GB"/>
            </w:rPr>
            <w:instrText xml:space="preserve"> CITATION Ruu04 \n  \t  \l 1043  </w:instrText>
          </w:r>
          <w:r w:rsidR="000404BB" w:rsidRPr="00711E25">
            <w:rPr>
              <w:lang w:val="en-GB"/>
            </w:rPr>
            <w:fldChar w:fldCharType="separate"/>
          </w:r>
          <w:r w:rsidR="00D069F0" w:rsidRPr="00711E25">
            <w:rPr>
              <w:noProof/>
              <w:lang w:val="en-GB"/>
            </w:rPr>
            <w:t>(2004)</w:t>
          </w:r>
          <w:r w:rsidR="000404BB" w:rsidRPr="00711E25">
            <w:rPr>
              <w:lang w:val="en-GB"/>
            </w:rPr>
            <w:fldChar w:fldCharType="end"/>
          </w:r>
        </w:sdtContent>
      </w:sdt>
      <w:r w:rsidR="006142BB" w:rsidRPr="00711E25">
        <w:rPr>
          <w:lang w:val="en-GB"/>
        </w:rPr>
        <w:t xml:space="preserve">. He argues that the media universe is important for interaction between movements and </w:t>
      </w:r>
      <w:r w:rsidR="00866E81" w:rsidRPr="00711E25">
        <w:rPr>
          <w:lang w:val="en-GB"/>
        </w:rPr>
        <w:t>political decision-makers</w:t>
      </w:r>
      <w:r w:rsidR="006142BB" w:rsidRPr="00711E25">
        <w:rPr>
          <w:lang w:val="en-GB"/>
        </w:rPr>
        <w:t xml:space="preserve"> and counter-movements. Although there is</w:t>
      </w:r>
      <w:r w:rsidR="00FD682C" w:rsidRPr="00711E25">
        <w:rPr>
          <w:lang w:val="en-GB"/>
        </w:rPr>
        <w:t xml:space="preserve"> </w:t>
      </w:r>
      <w:r w:rsidR="006142BB" w:rsidRPr="00711E25">
        <w:rPr>
          <w:lang w:val="en-GB"/>
        </w:rPr>
        <w:t>also</w:t>
      </w:r>
      <w:r w:rsidR="00836A40">
        <w:rPr>
          <w:lang w:val="en-GB"/>
        </w:rPr>
        <w:t xml:space="preserve"> an</w:t>
      </w:r>
      <w:r w:rsidR="006142BB" w:rsidRPr="00711E25">
        <w:rPr>
          <w:lang w:val="en-GB"/>
        </w:rPr>
        <w:t xml:space="preserve"> insider lobby outside the public sphere, each party gets much valuable information about the opinion of others through the media. </w:t>
      </w:r>
      <w:r w:rsidR="00866E81" w:rsidRPr="00711E25">
        <w:rPr>
          <w:lang w:val="en-GB"/>
        </w:rPr>
        <w:t>Thus,</w:t>
      </w:r>
      <w:r w:rsidR="006142BB" w:rsidRPr="00711E25">
        <w:rPr>
          <w:lang w:val="en-GB"/>
        </w:rPr>
        <w:t xml:space="preserve"> it would seem counterproductive to exclude such an important area of opinion exchange from my research. </w:t>
      </w:r>
    </w:p>
    <w:p w:rsidR="0094154B" w:rsidRPr="00711E25" w:rsidRDefault="000E08F7" w:rsidP="006142BB">
      <w:pPr>
        <w:rPr>
          <w:lang w:val="en-GB"/>
        </w:rPr>
      </w:pPr>
      <w:r w:rsidRPr="00711E25">
        <w:rPr>
          <w:lang w:val="en-GB"/>
        </w:rPr>
        <w:t xml:space="preserve">I would now like to show what </w:t>
      </w:r>
      <w:r w:rsidR="00725511" w:rsidRPr="00711E25">
        <w:rPr>
          <w:lang w:val="en-GB"/>
        </w:rPr>
        <w:t>might</w:t>
      </w:r>
      <w:r w:rsidRPr="00711E25">
        <w:rPr>
          <w:lang w:val="en-GB"/>
        </w:rPr>
        <w:t xml:space="preserve"> be the nature of </w:t>
      </w:r>
      <w:r w:rsidR="001804F9">
        <w:rPr>
          <w:lang w:val="en-GB"/>
        </w:rPr>
        <w:t>a</w:t>
      </w:r>
      <w:r w:rsidRPr="00711E25">
        <w:rPr>
          <w:lang w:val="en-GB"/>
        </w:rPr>
        <w:t xml:space="preserve"> relationship be</w:t>
      </w:r>
      <w:r w:rsidR="006142BB" w:rsidRPr="00711E25">
        <w:rPr>
          <w:lang w:val="en-GB"/>
        </w:rPr>
        <w:t>t</w:t>
      </w:r>
      <w:r w:rsidRPr="00711E25">
        <w:rPr>
          <w:lang w:val="en-GB"/>
        </w:rPr>
        <w:t xml:space="preserve">ween the media and </w:t>
      </w:r>
      <w:r w:rsidR="00836A40">
        <w:rPr>
          <w:lang w:val="en-GB"/>
        </w:rPr>
        <w:t>a</w:t>
      </w:r>
      <w:r w:rsidRPr="00711E25">
        <w:rPr>
          <w:lang w:val="en-GB"/>
        </w:rPr>
        <w:t xml:space="preserve"> movement.</w:t>
      </w:r>
      <w:r w:rsidR="00FD682C" w:rsidRPr="00711E25">
        <w:rPr>
          <w:lang w:val="en-GB"/>
        </w:rPr>
        <w:t xml:space="preserve"> </w:t>
      </w:r>
      <w:r w:rsidR="006142BB" w:rsidRPr="00711E25">
        <w:rPr>
          <w:lang w:val="en-GB"/>
        </w:rPr>
        <w:t xml:space="preserve">Gamson and Wolfsfeld </w:t>
      </w:r>
      <w:r w:rsidR="00FD682C" w:rsidRPr="00711E25">
        <w:rPr>
          <w:lang w:val="en-GB"/>
        </w:rPr>
        <w:t>(</w:t>
      </w:r>
      <w:r w:rsidR="006142BB" w:rsidRPr="00711E25">
        <w:rPr>
          <w:lang w:val="en-GB"/>
        </w:rPr>
        <w:t>1993</w:t>
      </w:r>
      <w:r w:rsidR="00FD682C" w:rsidRPr="00711E25">
        <w:rPr>
          <w:lang w:val="en-GB"/>
        </w:rPr>
        <w:t>) as well as</w:t>
      </w:r>
      <w:r w:rsidR="006142BB" w:rsidRPr="00711E25">
        <w:rPr>
          <w:lang w:val="en-GB"/>
        </w:rPr>
        <w:t xml:space="preserve"> Vliegenthart and Walgrave </w:t>
      </w:r>
      <w:r w:rsidR="00FD682C" w:rsidRPr="00711E25">
        <w:rPr>
          <w:lang w:val="en-GB"/>
        </w:rPr>
        <w:t>(</w:t>
      </w:r>
      <w:r w:rsidR="006142BB" w:rsidRPr="00711E25">
        <w:rPr>
          <w:lang w:val="en-GB"/>
        </w:rPr>
        <w:t>2012) point out that movements are more dependent on media than vice-versa. This comes from the fact that</w:t>
      </w:r>
      <w:r w:rsidR="00836A40">
        <w:rPr>
          <w:lang w:val="en-GB"/>
        </w:rPr>
        <w:t xml:space="preserve"> the</w:t>
      </w:r>
      <w:r w:rsidR="006142BB" w:rsidRPr="00711E25">
        <w:rPr>
          <w:lang w:val="en-GB"/>
        </w:rPr>
        <w:t xml:space="preserve"> media can choose which news to broadcast, and which to leave unseen.</w:t>
      </w:r>
      <w:r w:rsidR="00CC6A7A" w:rsidRPr="00711E25">
        <w:rPr>
          <w:lang w:val="en-GB"/>
        </w:rPr>
        <w:t xml:space="preserve"> Koopmans (2004) explains this</w:t>
      </w:r>
      <w:r w:rsidRPr="00711E25">
        <w:rPr>
          <w:lang w:val="en-GB"/>
        </w:rPr>
        <w:t xml:space="preserve"> </w:t>
      </w:r>
      <w:r w:rsidR="00CC6A7A" w:rsidRPr="00711E25">
        <w:rPr>
          <w:lang w:val="en-GB"/>
        </w:rPr>
        <w:t>by</w:t>
      </w:r>
      <w:r w:rsidR="006142BB" w:rsidRPr="00711E25">
        <w:rPr>
          <w:lang w:val="en-GB"/>
        </w:rPr>
        <w:t xml:space="preserve"> a competition for the </w:t>
      </w:r>
      <w:r w:rsidR="009C1A64" w:rsidRPr="00711E25">
        <w:rPr>
          <w:lang w:val="en-GB"/>
        </w:rPr>
        <w:t>mediatisation</w:t>
      </w:r>
      <w:r w:rsidR="006142BB" w:rsidRPr="00711E25">
        <w:rPr>
          <w:lang w:val="en-GB"/>
        </w:rPr>
        <w:t xml:space="preserve"> of </w:t>
      </w:r>
      <w:r w:rsidR="00836A40">
        <w:rPr>
          <w:lang w:val="en-GB"/>
        </w:rPr>
        <w:t>a</w:t>
      </w:r>
      <w:r w:rsidR="006142BB" w:rsidRPr="00711E25">
        <w:rPr>
          <w:lang w:val="en-GB"/>
        </w:rPr>
        <w:t xml:space="preserve"> particular issue, </w:t>
      </w:r>
      <w:r w:rsidR="00CC6A7A" w:rsidRPr="00711E25">
        <w:rPr>
          <w:lang w:val="en-GB"/>
        </w:rPr>
        <w:t>because</w:t>
      </w:r>
      <w:r w:rsidR="006142BB" w:rsidRPr="00711E25">
        <w:rPr>
          <w:lang w:val="en-GB"/>
        </w:rPr>
        <w:t xml:space="preserve"> the space of the media is limited. Thus gaining access to the media is crucial for conveying the opinion. Gamson and Wolfsfeld </w:t>
      </w:r>
      <w:r w:rsidRPr="00711E25">
        <w:rPr>
          <w:lang w:val="en-GB"/>
        </w:rPr>
        <w:t xml:space="preserve">(1993) </w:t>
      </w:r>
      <w:r w:rsidR="00CC6A7A" w:rsidRPr="00711E25">
        <w:rPr>
          <w:lang w:val="en-GB"/>
        </w:rPr>
        <w:t>go as far as</w:t>
      </w:r>
      <w:r w:rsidR="006142BB" w:rsidRPr="00711E25">
        <w:rPr>
          <w:lang w:val="en-GB"/>
        </w:rPr>
        <w:t xml:space="preserve"> </w:t>
      </w:r>
      <w:r w:rsidRPr="00711E25">
        <w:rPr>
          <w:lang w:val="en-GB"/>
        </w:rPr>
        <w:t>claim</w:t>
      </w:r>
      <w:r w:rsidR="00CC6A7A" w:rsidRPr="00711E25">
        <w:rPr>
          <w:lang w:val="en-GB"/>
        </w:rPr>
        <w:t>ing</w:t>
      </w:r>
      <w:r w:rsidR="006142BB" w:rsidRPr="00711E25">
        <w:rPr>
          <w:lang w:val="en-GB"/>
        </w:rPr>
        <w:t xml:space="preserve"> that the demonstration of a protest movement without media coverage is a non-event.</w:t>
      </w:r>
      <w:r w:rsidR="00CC6A7A" w:rsidRPr="00711E25">
        <w:rPr>
          <w:lang w:val="en-GB"/>
        </w:rPr>
        <w:t xml:space="preserve"> Yet, movements are in a disadvantage when attracting </w:t>
      </w:r>
      <w:r w:rsidR="009C1A64" w:rsidRPr="00711E25">
        <w:rPr>
          <w:lang w:val="en-GB"/>
        </w:rPr>
        <w:t>media</w:t>
      </w:r>
      <w:r w:rsidR="00CC6A7A" w:rsidRPr="00711E25">
        <w:rPr>
          <w:lang w:val="en-GB"/>
        </w:rPr>
        <w:t xml:space="preserve"> coverage, as Gamson and Wolfsfeld </w:t>
      </w:r>
      <w:r w:rsidR="00FD682C" w:rsidRPr="00711E25">
        <w:rPr>
          <w:lang w:val="en-GB"/>
        </w:rPr>
        <w:t>(</w:t>
      </w:r>
      <w:r w:rsidR="00CC6A7A" w:rsidRPr="00711E25">
        <w:rPr>
          <w:lang w:val="en-GB"/>
        </w:rPr>
        <w:t>1993</w:t>
      </w:r>
      <w:r w:rsidR="00FD682C" w:rsidRPr="00711E25">
        <w:rPr>
          <w:lang w:val="en-GB"/>
        </w:rPr>
        <w:t>) and</w:t>
      </w:r>
      <w:r w:rsidR="00CC6A7A" w:rsidRPr="00711E25">
        <w:rPr>
          <w:lang w:val="en-GB"/>
        </w:rPr>
        <w:t xml:space="preserve"> Vliegenthart and Walgrave </w:t>
      </w:r>
      <w:r w:rsidR="00FD682C" w:rsidRPr="00711E25">
        <w:rPr>
          <w:lang w:val="en-GB"/>
        </w:rPr>
        <w:t>(</w:t>
      </w:r>
      <w:r w:rsidR="00CC6A7A" w:rsidRPr="00711E25">
        <w:rPr>
          <w:lang w:val="en-GB"/>
        </w:rPr>
        <w:t xml:space="preserve">2012) point out. </w:t>
      </w:r>
      <w:r w:rsidR="00836A40">
        <w:rPr>
          <w:lang w:val="en-GB"/>
        </w:rPr>
        <w:t>P</w:t>
      </w:r>
      <w:r w:rsidR="00CC6A7A" w:rsidRPr="00711E25">
        <w:rPr>
          <w:lang w:val="en-GB"/>
        </w:rPr>
        <w:t>olitical decision-makers usually do not have problem</w:t>
      </w:r>
      <w:r w:rsidR="00836A40">
        <w:rPr>
          <w:lang w:val="en-GB"/>
        </w:rPr>
        <w:t>s</w:t>
      </w:r>
      <w:r w:rsidR="00CC6A7A" w:rsidRPr="00711E25">
        <w:rPr>
          <w:lang w:val="en-GB"/>
        </w:rPr>
        <w:t xml:space="preserve"> with </w:t>
      </w:r>
      <w:r w:rsidR="009C1A64" w:rsidRPr="00711E25">
        <w:rPr>
          <w:lang w:val="en-GB"/>
        </w:rPr>
        <w:t>mobilizing</w:t>
      </w:r>
      <w:r w:rsidR="00CC6A7A" w:rsidRPr="00711E25">
        <w:rPr>
          <w:lang w:val="en-GB"/>
        </w:rPr>
        <w:t xml:space="preserve"> the media coverage for themselves.</w:t>
      </w:r>
      <w:r w:rsidR="006142BB" w:rsidRPr="00711E25">
        <w:rPr>
          <w:lang w:val="en-GB"/>
        </w:rPr>
        <w:t xml:space="preserve"> </w:t>
      </w:r>
      <w:r w:rsidR="0094154B" w:rsidRPr="00711E25">
        <w:rPr>
          <w:lang w:val="en-GB"/>
        </w:rPr>
        <w:t>Thus, if the movements seek to challenge opponents from among the political representatives, they need to have the media on their side</w:t>
      </w:r>
      <w:r w:rsidR="006142BB" w:rsidRPr="00711E25">
        <w:rPr>
          <w:lang w:val="en-GB"/>
        </w:rPr>
        <w:t xml:space="preserve">. </w:t>
      </w:r>
    </w:p>
    <w:p w:rsidR="006142BB" w:rsidRPr="00711E25" w:rsidRDefault="00FD682C" w:rsidP="006142BB">
      <w:pPr>
        <w:rPr>
          <w:lang w:val="en-GB"/>
        </w:rPr>
      </w:pPr>
      <w:r w:rsidRPr="00711E25">
        <w:rPr>
          <w:lang w:val="en-GB"/>
        </w:rPr>
        <w:t>Several factors concerning cultural background of the particular society shape s</w:t>
      </w:r>
      <w:r w:rsidR="0094154B" w:rsidRPr="00711E25">
        <w:rPr>
          <w:lang w:val="en-GB"/>
        </w:rPr>
        <w:t xml:space="preserve">tance of the media towards the movement, as </w:t>
      </w:r>
      <w:r w:rsidR="006142BB" w:rsidRPr="00711E25">
        <w:rPr>
          <w:lang w:val="en-GB"/>
        </w:rPr>
        <w:t>Gamson and Wolfsfield (1993) argue</w:t>
      </w:r>
      <w:r w:rsidR="0094154B" w:rsidRPr="00711E25">
        <w:rPr>
          <w:lang w:val="en-GB"/>
        </w:rPr>
        <w:t>.</w:t>
      </w:r>
      <w:r w:rsidR="006142BB" w:rsidRPr="00711E25">
        <w:rPr>
          <w:lang w:val="en-GB"/>
        </w:rPr>
        <w:t xml:space="preserve"> These include how much </w:t>
      </w:r>
      <w:r w:rsidR="001804F9">
        <w:rPr>
          <w:lang w:val="en-GB"/>
        </w:rPr>
        <w:t>the</w:t>
      </w:r>
      <w:r w:rsidR="006142BB" w:rsidRPr="00711E25">
        <w:rPr>
          <w:lang w:val="en-GB"/>
        </w:rPr>
        <w:t xml:space="preserve"> move</w:t>
      </w:r>
      <w:r w:rsidR="009C1A64" w:rsidRPr="00711E25">
        <w:rPr>
          <w:lang w:val="en-GB"/>
        </w:rPr>
        <w:t>ment is taken seriously, which affects the coverage of their issue.</w:t>
      </w:r>
      <w:r w:rsidR="006142BB" w:rsidRPr="00711E25">
        <w:rPr>
          <w:lang w:val="en-GB"/>
        </w:rPr>
        <w:t xml:space="preserve"> </w:t>
      </w:r>
      <w:r w:rsidR="009C1A64" w:rsidRPr="00711E25">
        <w:rPr>
          <w:lang w:val="en-GB"/>
        </w:rPr>
        <w:t>Preferred</w:t>
      </w:r>
      <w:r w:rsidR="006142BB" w:rsidRPr="00711E25">
        <w:rPr>
          <w:lang w:val="en-GB"/>
        </w:rPr>
        <w:t xml:space="preserve"> framing of the issue by</w:t>
      </w:r>
      <w:r w:rsidR="000E08F7" w:rsidRPr="00711E25">
        <w:rPr>
          <w:lang w:val="en-GB"/>
        </w:rPr>
        <w:t xml:space="preserve"> the</w:t>
      </w:r>
      <w:r w:rsidR="006142BB" w:rsidRPr="00711E25">
        <w:rPr>
          <w:lang w:val="en-GB"/>
        </w:rPr>
        <w:t xml:space="preserve"> media and sympathy</w:t>
      </w:r>
      <w:r w:rsidRPr="00711E25">
        <w:rPr>
          <w:lang w:val="en-GB"/>
        </w:rPr>
        <w:t xml:space="preserve"> of the journalists</w:t>
      </w:r>
      <w:r w:rsidR="006142BB" w:rsidRPr="00711E25">
        <w:rPr>
          <w:lang w:val="en-GB"/>
        </w:rPr>
        <w:t xml:space="preserve"> </w:t>
      </w:r>
      <w:r w:rsidRPr="00711E25">
        <w:rPr>
          <w:lang w:val="en-GB"/>
        </w:rPr>
        <w:t>with</w:t>
      </w:r>
      <w:r w:rsidR="006142BB" w:rsidRPr="00711E25">
        <w:rPr>
          <w:lang w:val="en-GB"/>
        </w:rPr>
        <w:t xml:space="preserve"> the movement</w:t>
      </w:r>
      <w:r w:rsidR="009C1A64" w:rsidRPr="00711E25">
        <w:rPr>
          <w:lang w:val="en-GB"/>
        </w:rPr>
        <w:t xml:space="preserve"> are important in shaping its</w:t>
      </w:r>
      <w:r w:rsidR="006142BB" w:rsidRPr="00711E25">
        <w:rPr>
          <w:lang w:val="en-GB"/>
        </w:rPr>
        <w:t xml:space="preserve"> consequent presentation to the </w:t>
      </w:r>
      <w:r w:rsidR="009C1A64" w:rsidRPr="00711E25">
        <w:rPr>
          <w:lang w:val="en-GB"/>
        </w:rPr>
        <w:t>consumers</w:t>
      </w:r>
      <w:r w:rsidR="006142BB" w:rsidRPr="00711E25">
        <w:rPr>
          <w:lang w:val="en-GB"/>
        </w:rPr>
        <w:t>.</w:t>
      </w:r>
    </w:p>
    <w:p w:rsidR="000E08F7" w:rsidRPr="00711E25" w:rsidRDefault="006D44AF" w:rsidP="006142BB">
      <w:pPr>
        <w:rPr>
          <w:lang w:val="en-GB"/>
        </w:rPr>
      </w:pPr>
      <w:r w:rsidRPr="00711E25">
        <w:rPr>
          <w:lang w:val="en-GB"/>
        </w:rPr>
        <w:t>Furthermore,</w:t>
      </w:r>
      <w:r w:rsidR="006142BB" w:rsidRPr="00711E25">
        <w:rPr>
          <w:lang w:val="en-GB"/>
        </w:rPr>
        <w:t xml:space="preserve"> the stance of the movement matters just as well. If the movement is well organized, it should get coverage more easily </w:t>
      </w:r>
      <w:sdt>
        <w:sdtPr>
          <w:rPr>
            <w:lang w:val="en-GB"/>
          </w:rPr>
          <w:id w:val="804164450"/>
          <w:citation/>
        </w:sdtPr>
        <w:sdtContent>
          <w:r w:rsidR="000404BB" w:rsidRPr="00711E25">
            <w:rPr>
              <w:lang w:val="en-GB"/>
            </w:rPr>
            <w:fldChar w:fldCharType="begin"/>
          </w:r>
          <w:r w:rsidR="006142BB" w:rsidRPr="00711E25">
            <w:rPr>
              <w:lang w:val="en-GB"/>
            </w:rPr>
            <w:instrText xml:space="preserve"> CITATION Gam93 \l 1043 </w:instrText>
          </w:r>
          <w:r w:rsidR="000404BB" w:rsidRPr="00711E25">
            <w:rPr>
              <w:lang w:val="en-GB"/>
            </w:rPr>
            <w:fldChar w:fldCharType="separate"/>
          </w:r>
          <w:r w:rsidR="00D069F0" w:rsidRPr="00711E25">
            <w:rPr>
              <w:noProof/>
              <w:lang w:val="en-GB"/>
            </w:rPr>
            <w:t>(Gamson and Wolfsfeld 1993)</w:t>
          </w:r>
          <w:r w:rsidR="000404BB" w:rsidRPr="00711E25">
            <w:rPr>
              <w:lang w:val="en-GB"/>
            </w:rPr>
            <w:fldChar w:fldCharType="end"/>
          </w:r>
        </w:sdtContent>
      </w:sdt>
      <w:r w:rsidR="006142BB" w:rsidRPr="00711E25">
        <w:rPr>
          <w:lang w:val="en-GB"/>
        </w:rPr>
        <w:t xml:space="preserve">. </w:t>
      </w:r>
      <w:r w:rsidR="00FD682C" w:rsidRPr="00711E25">
        <w:rPr>
          <w:lang w:val="en-GB"/>
        </w:rPr>
        <w:t>Because</w:t>
      </w:r>
      <w:r w:rsidR="006142BB" w:rsidRPr="00711E25">
        <w:rPr>
          <w:lang w:val="en-GB"/>
        </w:rPr>
        <w:t xml:space="preserve"> the movement depend</w:t>
      </w:r>
      <w:r w:rsidR="00FD682C" w:rsidRPr="00711E25">
        <w:rPr>
          <w:lang w:val="en-GB"/>
        </w:rPr>
        <w:t>s</w:t>
      </w:r>
      <w:r w:rsidR="006142BB" w:rsidRPr="00711E25">
        <w:rPr>
          <w:lang w:val="en-GB"/>
        </w:rPr>
        <w:t xml:space="preserve"> on publicity, it should also take steps and create will for media support. At the same time, actual framing of the issue by the movement influences its </w:t>
      </w:r>
      <w:r w:rsidR="006142BB" w:rsidRPr="00711E25">
        <w:rPr>
          <w:lang w:val="en-GB"/>
        </w:rPr>
        <w:lastRenderedPageBreak/>
        <w:t>possibilities of being covered. The less the movement challenges the current situation, the higher the possibility of media publicity. If the</w:t>
      </w:r>
      <w:r w:rsidR="001804F9">
        <w:rPr>
          <w:lang w:val="en-GB"/>
        </w:rPr>
        <w:t>ir</w:t>
      </w:r>
      <w:r w:rsidR="006142BB" w:rsidRPr="00711E25">
        <w:rPr>
          <w:lang w:val="en-GB"/>
        </w:rPr>
        <w:t xml:space="preserve"> claims</w:t>
      </w:r>
      <w:r w:rsidR="001804F9">
        <w:rPr>
          <w:lang w:val="en-GB"/>
        </w:rPr>
        <w:t xml:space="preserve"> </w:t>
      </w:r>
      <w:r w:rsidR="006142BB" w:rsidRPr="00711E25">
        <w:rPr>
          <w:lang w:val="en-GB"/>
        </w:rPr>
        <w:t>are very challenging,</w:t>
      </w:r>
      <w:r w:rsidR="001804F9">
        <w:rPr>
          <w:lang w:val="en-GB"/>
        </w:rPr>
        <w:t xml:space="preserve"> however,</w:t>
      </w:r>
      <w:r w:rsidR="006142BB" w:rsidRPr="00711E25">
        <w:rPr>
          <w:lang w:val="en-GB"/>
        </w:rPr>
        <w:t xml:space="preserve"> the cha</w:t>
      </w:r>
      <w:r w:rsidR="00D94735" w:rsidRPr="00711E25">
        <w:rPr>
          <w:lang w:val="en-GB"/>
        </w:rPr>
        <w:t>nce of being ignored is higher.</w:t>
      </w:r>
    </w:p>
    <w:p w:rsidR="00D94735" w:rsidRPr="00711E25" w:rsidRDefault="00D94735" w:rsidP="006142BB">
      <w:pPr>
        <w:rPr>
          <w:lang w:val="en-GB"/>
        </w:rPr>
      </w:pPr>
      <w:r w:rsidRPr="00711E25">
        <w:rPr>
          <w:lang w:val="en-GB"/>
        </w:rPr>
        <w:t xml:space="preserve">Della Porta and Diani (1999/2006) agree with the premise that the movement success depends on how much their actions are publicized by the media (p. 180). They realize that boring issues have much less chance of being broadcasted than the actions that gain more attention, such as the protests (see also Vliegenthart and Walgrave 2012). Support by other actors, such as powerful NGOs, may also positively influence the choice of the media to spread the information about </w:t>
      </w:r>
      <w:r w:rsidR="001804F9">
        <w:rPr>
          <w:lang w:val="en-GB"/>
        </w:rPr>
        <w:t>a</w:t>
      </w:r>
      <w:r w:rsidRPr="00711E25">
        <w:rPr>
          <w:lang w:val="en-GB"/>
        </w:rPr>
        <w:t xml:space="preserve"> movement.</w:t>
      </w:r>
    </w:p>
    <w:p w:rsidR="006142BB" w:rsidRPr="00711E25" w:rsidRDefault="006142BB" w:rsidP="006142BB">
      <w:pPr>
        <w:rPr>
          <w:lang w:val="en-GB"/>
        </w:rPr>
      </w:pPr>
      <w:r w:rsidRPr="00711E25">
        <w:rPr>
          <w:lang w:val="en-GB"/>
        </w:rPr>
        <w:t xml:space="preserve">However, the publicity of the movement is not the only thing that matters. As argued by Vliegenthart and Walgrave (2012), there may be quite much publicity, but not always in a way that </w:t>
      </w:r>
      <w:r w:rsidR="00A1540F" w:rsidRPr="00711E25">
        <w:rPr>
          <w:lang w:val="en-GB"/>
        </w:rPr>
        <w:t>satisfies the movement</w:t>
      </w:r>
      <w:r w:rsidRPr="00711E25">
        <w:rPr>
          <w:lang w:val="en-GB"/>
        </w:rPr>
        <w:t xml:space="preserve">. Especially in short news either on television or in the newspaper, there may exist a selection bias from the media. It is often the case that the media are interested in the events or episodes, rather than the issue itself. Thus, the framing of the media may differ from that of the movement. </w:t>
      </w:r>
      <w:r w:rsidR="0094154B" w:rsidRPr="00711E25">
        <w:rPr>
          <w:lang w:val="en-GB"/>
        </w:rPr>
        <w:t>A contribution for the movement is obviously not the same</w:t>
      </w:r>
      <w:r w:rsidR="009C1A64" w:rsidRPr="00711E25">
        <w:rPr>
          <w:lang w:val="en-GB"/>
        </w:rPr>
        <w:t>,</w:t>
      </w:r>
      <w:r w:rsidR="0094154B" w:rsidRPr="00711E25">
        <w:rPr>
          <w:lang w:val="en-GB"/>
        </w:rPr>
        <w:t xml:space="preserve"> </w:t>
      </w:r>
      <w:r w:rsidR="000E08F7" w:rsidRPr="00711E25">
        <w:rPr>
          <w:lang w:val="en-GB"/>
        </w:rPr>
        <w:t xml:space="preserve">if the media broadcasts about the </w:t>
      </w:r>
      <w:r w:rsidR="000E08F7" w:rsidRPr="00711E25">
        <w:rPr>
          <w:i/>
          <w:lang w:val="en-GB"/>
        </w:rPr>
        <w:t>Gay Pride</w:t>
      </w:r>
      <w:r w:rsidR="000E08F7" w:rsidRPr="00711E25">
        <w:rPr>
          <w:lang w:val="en-GB"/>
        </w:rPr>
        <w:t xml:space="preserve">, by saying that the </w:t>
      </w:r>
      <w:r w:rsidR="00A1540F" w:rsidRPr="00711E25">
        <w:rPr>
          <w:lang w:val="en-GB"/>
        </w:rPr>
        <w:t>group of neo-Nazis disturbed the march</w:t>
      </w:r>
      <w:r w:rsidR="000E08F7" w:rsidRPr="00711E25">
        <w:rPr>
          <w:lang w:val="en-GB"/>
        </w:rPr>
        <w:t xml:space="preserve">, </w:t>
      </w:r>
      <w:r w:rsidR="008B2FA1" w:rsidRPr="00711E25">
        <w:rPr>
          <w:lang w:val="en-GB"/>
        </w:rPr>
        <w:t>or</w:t>
      </w:r>
      <w:r w:rsidR="000E08F7" w:rsidRPr="00711E25">
        <w:rPr>
          <w:lang w:val="en-GB"/>
        </w:rPr>
        <w:t xml:space="preserve"> if the media </w:t>
      </w:r>
      <w:r w:rsidR="008B2FA1" w:rsidRPr="00711E25">
        <w:rPr>
          <w:lang w:val="en-GB"/>
        </w:rPr>
        <w:t>rel</w:t>
      </w:r>
      <w:r w:rsidR="00A1540F" w:rsidRPr="00711E25">
        <w:rPr>
          <w:lang w:val="en-GB"/>
        </w:rPr>
        <w:t>a</w:t>
      </w:r>
      <w:r w:rsidR="008B2FA1" w:rsidRPr="00711E25">
        <w:rPr>
          <w:lang w:val="en-GB"/>
        </w:rPr>
        <w:t>y the demands of the</w:t>
      </w:r>
      <w:r w:rsidR="000E08F7" w:rsidRPr="00711E25">
        <w:rPr>
          <w:lang w:val="en-GB"/>
        </w:rPr>
        <w:t xml:space="preserve"> protest movement.</w:t>
      </w:r>
    </w:p>
    <w:p w:rsidR="006142BB" w:rsidRPr="00711E25" w:rsidRDefault="000E08F7" w:rsidP="006142BB">
      <w:pPr>
        <w:rPr>
          <w:lang w:val="en-GB"/>
        </w:rPr>
      </w:pPr>
      <w:r w:rsidRPr="00711E25">
        <w:rPr>
          <w:lang w:val="en-GB"/>
        </w:rPr>
        <w:t>Coming back to the public attitudes,</w:t>
      </w:r>
      <w:r w:rsidR="00FD682C" w:rsidRPr="00711E25">
        <w:rPr>
          <w:lang w:val="en-GB"/>
        </w:rPr>
        <w:t xml:space="preserve"> Gamson (2007) as well as Vliegenthart and Walgrave (2012) also stress the importance of positive media portrayal</w:t>
      </w:r>
      <w:r w:rsidRPr="00711E25">
        <w:rPr>
          <w:lang w:val="en-GB"/>
        </w:rPr>
        <w:t>.</w:t>
      </w:r>
      <w:r w:rsidR="006142BB" w:rsidRPr="00711E25">
        <w:rPr>
          <w:lang w:val="en-GB"/>
        </w:rPr>
        <w:t xml:space="preserve"> </w:t>
      </w:r>
      <w:r w:rsidRPr="00711E25">
        <w:rPr>
          <w:lang w:val="en-GB"/>
        </w:rPr>
        <w:t>They claim</w:t>
      </w:r>
      <w:r w:rsidR="006142BB" w:rsidRPr="00711E25">
        <w:rPr>
          <w:lang w:val="en-GB"/>
        </w:rPr>
        <w:t xml:space="preserve"> th</w:t>
      </w:r>
      <w:r w:rsidRPr="00711E25">
        <w:rPr>
          <w:lang w:val="en-GB"/>
        </w:rPr>
        <w:t>at the</w:t>
      </w:r>
      <w:r w:rsidR="006142BB" w:rsidRPr="00711E25">
        <w:rPr>
          <w:lang w:val="en-GB"/>
        </w:rPr>
        <w:t xml:space="preserve"> positive broadcast by the media brings the change in public perception on the issue. However, they also argue</w:t>
      </w:r>
      <w:r w:rsidR="00FD41FD">
        <w:rPr>
          <w:lang w:val="en-GB"/>
        </w:rPr>
        <w:t xml:space="preserve"> that</w:t>
      </w:r>
      <w:r w:rsidR="006142BB" w:rsidRPr="00711E25">
        <w:rPr>
          <w:lang w:val="en-GB"/>
        </w:rPr>
        <w:t xml:space="preserve"> the movement whose actions are mediatised is vulnerable to the actions and frames of the counter-movement. </w:t>
      </w:r>
      <w:r w:rsidR="008B2FA1" w:rsidRPr="00711E25">
        <w:rPr>
          <w:lang w:val="en-GB"/>
        </w:rPr>
        <w:t>Thus,</w:t>
      </w:r>
      <w:r w:rsidR="006142BB" w:rsidRPr="00711E25">
        <w:rPr>
          <w:lang w:val="en-GB"/>
        </w:rPr>
        <w:t xml:space="preserve"> the movement needs to choose such </w:t>
      </w:r>
      <w:r w:rsidR="008B2FA1" w:rsidRPr="00711E25">
        <w:rPr>
          <w:lang w:val="en-GB"/>
        </w:rPr>
        <w:t>frames, which</w:t>
      </w:r>
      <w:r w:rsidR="006142BB" w:rsidRPr="00711E25">
        <w:rPr>
          <w:lang w:val="en-GB"/>
        </w:rPr>
        <w:t xml:space="preserve"> could legitimize their actions, such as framing within the human rights worldview </w:t>
      </w:r>
      <w:r w:rsidR="00A1540F" w:rsidRPr="00711E25">
        <w:rPr>
          <w:noProof/>
          <w:lang w:val="en-GB"/>
        </w:rPr>
        <w:t>(Gamson 2007)</w:t>
      </w:r>
      <w:r w:rsidR="00A1540F" w:rsidRPr="00711E25">
        <w:rPr>
          <w:lang w:val="en-GB"/>
        </w:rPr>
        <w:t>.</w:t>
      </w:r>
    </w:p>
    <w:p w:rsidR="006142BB" w:rsidRPr="00711E25" w:rsidRDefault="006142BB" w:rsidP="006142BB">
      <w:pPr>
        <w:rPr>
          <w:lang w:val="en-GB"/>
        </w:rPr>
      </w:pPr>
      <w:r w:rsidRPr="00711E25">
        <w:rPr>
          <w:lang w:val="en-GB"/>
        </w:rPr>
        <w:t>Lastly, the</w:t>
      </w:r>
      <w:r w:rsidR="00D94735" w:rsidRPr="00711E25">
        <w:rPr>
          <w:lang w:val="en-GB"/>
        </w:rPr>
        <w:t xml:space="preserve"> scientists</w:t>
      </w:r>
      <w:r w:rsidRPr="00711E25">
        <w:rPr>
          <w:lang w:val="en-GB"/>
        </w:rPr>
        <w:t xml:space="preserve"> do not forget about structural political influence of the media, thus claiming that the more the media is free, the </w:t>
      </w:r>
      <w:r w:rsidR="00D94735" w:rsidRPr="00711E25">
        <w:rPr>
          <w:lang w:val="en-GB"/>
        </w:rPr>
        <w:t>easier</w:t>
      </w:r>
      <w:r w:rsidRPr="00711E25">
        <w:rPr>
          <w:lang w:val="en-GB"/>
        </w:rPr>
        <w:t xml:space="preserve"> is the access of the movement </w:t>
      </w:r>
      <w:sdt>
        <w:sdtPr>
          <w:rPr>
            <w:lang w:val="en-GB"/>
          </w:rPr>
          <w:id w:val="804164448"/>
          <w:citation/>
        </w:sdtPr>
        <w:sdtContent>
          <w:r w:rsidR="000404BB" w:rsidRPr="00711E25">
            <w:rPr>
              <w:lang w:val="en-GB"/>
            </w:rPr>
            <w:fldChar w:fldCharType="begin"/>
          </w:r>
          <w:r w:rsidRPr="00711E25">
            <w:rPr>
              <w:lang w:val="en-GB"/>
            </w:rPr>
            <w:instrText xml:space="preserve"> CITATION Del06 \p 220 \l 1043  </w:instrText>
          </w:r>
          <w:r w:rsidR="000404BB" w:rsidRPr="00711E25">
            <w:rPr>
              <w:lang w:val="en-GB"/>
            </w:rPr>
            <w:fldChar w:fldCharType="separate"/>
          </w:r>
          <w:r w:rsidR="00D069F0" w:rsidRPr="00711E25">
            <w:rPr>
              <w:noProof/>
              <w:lang w:val="en-GB"/>
            </w:rPr>
            <w:t>(Della Porta and Diani 1999/2006, 220)</w:t>
          </w:r>
          <w:r w:rsidR="000404BB" w:rsidRPr="00711E25">
            <w:rPr>
              <w:lang w:val="en-GB"/>
            </w:rPr>
            <w:fldChar w:fldCharType="end"/>
          </w:r>
        </w:sdtContent>
      </w:sdt>
      <w:r w:rsidRPr="00711E25">
        <w:rPr>
          <w:lang w:val="en-GB"/>
        </w:rPr>
        <w:t>.</w:t>
      </w:r>
    </w:p>
    <w:p w:rsidR="00CF564C" w:rsidRPr="00711E25" w:rsidRDefault="009828E4" w:rsidP="006142BB">
      <w:pPr>
        <w:rPr>
          <w:lang w:val="en-GB"/>
        </w:rPr>
      </w:pPr>
      <w:r w:rsidRPr="00711E25">
        <w:rPr>
          <w:lang w:val="en-GB"/>
        </w:rPr>
        <w:t>I can also support the reliance</w:t>
      </w:r>
      <w:r w:rsidR="00CF564C" w:rsidRPr="00711E25">
        <w:rPr>
          <w:lang w:val="en-GB"/>
        </w:rPr>
        <w:t xml:space="preserve"> on the media as an indicator of the attitudes by </w:t>
      </w:r>
      <w:r w:rsidR="008B2FA1" w:rsidRPr="00711E25">
        <w:rPr>
          <w:lang w:val="en-GB"/>
        </w:rPr>
        <w:t>analysing</w:t>
      </w:r>
      <w:r w:rsidR="00CF564C" w:rsidRPr="00711E25">
        <w:rPr>
          <w:lang w:val="en-GB"/>
        </w:rPr>
        <w:t xml:space="preserve"> the nature of the movements in the countries of </w:t>
      </w:r>
      <w:r w:rsidR="006A445F">
        <w:rPr>
          <w:lang w:val="en-GB"/>
        </w:rPr>
        <w:t>CEE</w:t>
      </w:r>
      <w:r w:rsidR="00CF564C" w:rsidRPr="00711E25">
        <w:rPr>
          <w:lang w:val="en-GB"/>
        </w:rPr>
        <w:t xml:space="preserve">. The short time of the democratic tradition means that the participation in the public area differs from the Western countries, around which the POS theory has been built. Císař (2013) shows on the case of Czech social movements that there exists a difference between the </w:t>
      </w:r>
      <w:r w:rsidR="00CF564C" w:rsidRPr="00711E25">
        <w:rPr>
          <w:i/>
          <w:lang w:val="en-GB"/>
        </w:rPr>
        <w:lastRenderedPageBreak/>
        <w:t>participation of an individual</w:t>
      </w:r>
      <w:r w:rsidR="00CF564C" w:rsidRPr="00711E25">
        <w:rPr>
          <w:lang w:val="en-GB"/>
        </w:rPr>
        <w:t xml:space="preserve"> in the politics</w:t>
      </w:r>
      <w:r w:rsidRPr="00711E25">
        <w:rPr>
          <w:lang w:val="en-GB"/>
        </w:rPr>
        <w:t>,</w:t>
      </w:r>
      <w:r w:rsidR="00CF564C" w:rsidRPr="00711E25">
        <w:rPr>
          <w:lang w:val="en-GB"/>
        </w:rPr>
        <w:t xml:space="preserve"> and </w:t>
      </w:r>
      <w:r w:rsidR="00CF564C" w:rsidRPr="00711E25">
        <w:rPr>
          <w:i/>
          <w:lang w:val="en-GB"/>
        </w:rPr>
        <w:t>activism</w:t>
      </w:r>
      <w:r w:rsidR="00CF564C" w:rsidRPr="00711E25">
        <w:rPr>
          <w:lang w:val="en-GB"/>
        </w:rPr>
        <w:t xml:space="preserve">, which is conducted by “more or less professional policy and social advocates” (ibid.). Using mobilization (participation) and transaction capacities as two dichotomic variables, he creates several modes of interaction. One of them, which concerns us the most, is transactional activism (the term </w:t>
      </w:r>
      <w:r w:rsidR="008D4628" w:rsidRPr="00711E25">
        <w:rPr>
          <w:lang w:val="en-GB"/>
        </w:rPr>
        <w:t xml:space="preserve">first used in </w:t>
      </w:r>
      <w:r w:rsidR="00CF564C" w:rsidRPr="00711E25">
        <w:rPr>
          <w:lang w:val="en-GB"/>
        </w:rPr>
        <w:t>Petrova and Tarrow 2007). While movements engaging in transa</w:t>
      </w:r>
      <w:r w:rsidR="008D4628" w:rsidRPr="00711E25">
        <w:rPr>
          <w:lang w:val="en-GB"/>
        </w:rPr>
        <w:t>ctional activism are weak in</w:t>
      </w:r>
      <w:r w:rsidR="00CF564C" w:rsidRPr="00711E25">
        <w:rPr>
          <w:lang w:val="en-GB"/>
        </w:rPr>
        <w:t xml:space="preserve"> terms of membership (participation), they should be able to sufficiently organize certain means of political action, such as petitions and other “low cost protest events” in quite large amount (ibid.). They organize relatively frequently </w:t>
      </w:r>
      <w:r w:rsidR="008D4628" w:rsidRPr="00711E25">
        <w:rPr>
          <w:lang w:val="en-GB"/>
        </w:rPr>
        <w:t xml:space="preserve">cultural </w:t>
      </w:r>
      <w:r w:rsidR="00CF564C" w:rsidRPr="00711E25">
        <w:rPr>
          <w:lang w:val="en-GB"/>
        </w:rPr>
        <w:t>events, such as happenings, promoting post-materialist values. This has to do with their financial ties to the Western countries</w:t>
      </w:r>
      <w:r w:rsidR="00A37273" w:rsidRPr="00711E25">
        <w:rPr>
          <w:lang w:val="en-GB"/>
        </w:rPr>
        <w:t>, as Císař remarks</w:t>
      </w:r>
      <w:r w:rsidR="00CF564C" w:rsidRPr="00711E25">
        <w:rPr>
          <w:lang w:val="en-GB"/>
        </w:rPr>
        <w:t xml:space="preserve">. The choice of such strategy is deliberate, and the events are staged professionally. Lastly, movements should also seek to promote their activities, by seeking to build their image through media. It thus may seem that because of low participation, the media play perhaps even more important role for the movements in the </w:t>
      </w:r>
      <w:r w:rsidR="00A979D3">
        <w:rPr>
          <w:lang w:val="en-GB"/>
        </w:rPr>
        <w:t>CEE</w:t>
      </w:r>
      <w:r w:rsidR="00CF564C" w:rsidRPr="00711E25">
        <w:rPr>
          <w:lang w:val="en-GB"/>
        </w:rPr>
        <w:t xml:space="preserve"> than they do in the West.</w:t>
      </w:r>
    </w:p>
    <w:p w:rsidR="006142BB" w:rsidRPr="00711E25" w:rsidRDefault="007C471E" w:rsidP="006142BB">
      <w:pPr>
        <w:rPr>
          <w:b/>
          <w:lang w:val="en-GB"/>
        </w:rPr>
      </w:pPr>
      <w:r w:rsidRPr="00711E25">
        <w:rPr>
          <w:lang w:val="en-GB"/>
        </w:rPr>
        <w:t>If we put all these factors</w:t>
      </w:r>
      <w:r w:rsidR="006142BB" w:rsidRPr="00711E25">
        <w:rPr>
          <w:lang w:val="en-GB"/>
        </w:rPr>
        <w:t xml:space="preserve"> together, </w:t>
      </w:r>
      <w:r w:rsidRPr="00711E25">
        <w:rPr>
          <w:lang w:val="en-GB"/>
        </w:rPr>
        <w:t>i</w:t>
      </w:r>
      <w:r w:rsidR="006142BB" w:rsidRPr="00711E25">
        <w:rPr>
          <w:lang w:val="en-GB"/>
        </w:rPr>
        <w:t xml:space="preserve">t seems clear that influence of the media can play a crucial role in the movement success. Nevertheless, </w:t>
      </w:r>
      <w:r w:rsidRPr="00711E25">
        <w:rPr>
          <w:lang w:val="en-GB"/>
        </w:rPr>
        <w:t>the movement must first gain such media support</w:t>
      </w:r>
      <w:r w:rsidR="006142BB" w:rsidRPr="00711E25">
        <w:rPr>
          <w:lang w:val="en-GB"/>
        </w:rPr>
        <w:t xml:space="preserve">. Thus, this leads </w:t>
      </w:r>
      <w:r w:rsidR="001801E0" w:rsidRPr="00711E25">
        <w:rPr>
          <w:lang w:val="en-GB"/>
        </w:rPr>
        <w:t xml:space="preserve">me to my </w:t>
      </w:r>
      <w:r w:rsidR="001801E0" w:rsidRPr="00711E25">
        <w:rPr>
          <w:b/>
          <w:lang w:val="en-GB"/>
        </w:rPr>
        <w:t>first</w:t>
      </w:r>
      <w:r w:rsidR="006142BB" w:rsidRPr="00711E25">
        <w:rPr>
          <w:b/>
          <w:lang w:val="en-GB"/>
        </w:rPr>
        <w:t xml:space="preserve"> hypothesis that</w:t>
      </w:r>
    </w:p>
    <w:p w:rsidR="006142BB" w:rsidRPr="00711E25" w:rsidRDefault="006A5FF4" w:rsidP="008D4628">
      <w:pPr>
        <w:pStyle w:val="Prvyparagraf"/>
        <w:ind w:left="1134" w:right="1134"/>
        <w:rPr>
          <w:b/>
          <w:lang w:val="en-GB"/>
        </w:rPr>
      </w:pPr>
      <w:r w:rsidRPr="00711E25">
        <w:rPr>
          <w:b/>
          <w:lang w:val="en-GB"/>
        </w:rPr>
        <w:t>F</w:t>
      </w:r>
      <w:r w:rsidR="00933B99" w:rsidRPr="00711E25">
        <w:rPr>
          <w:b/>
          <w:lang w:val="en-GB"/>
        </w:rPr>
        <w:t>avourable</w:t>
      </w:r>
      <w:r w:rsidR="006142BB" w:rsidRPr="00711E25">
        <w:rPr>
          <w:b/>
          <w:lang w:val="en-GB"/>
        </w:rPr>
        <w:t xml:space="preserve"> media portrayal will </w:t>
      </w:r>
      <w:r w:rsidR="004149A3" w:rsidRPr="00711E25">
        <w:rPr>
          <w:b/>
          <w:lang w:val="en-GB"/>
        </w:rPr>
        <w:t xml:space="preserve">have a positive effect on amelioration of rights </w:t>
      </w:r>
      <w:r w:rsidR="0059022B">
        <w:rPr>
          <w:b/>
          <w:lang w:val="en-GB"/>
        </w:rPr>
        <w:t>of</w:t>
      </w:r>
      <w:r w:rsidR="004149A3" w:rsidRPr="00711E25">
        <w:rPr>
          <w:b/>
          <w:lang w:val="en-GB"/>
        </w:rPr>
        <w:t xml:space="preserve"> LGB couples</w:t>
      </w:r>
      <w:r w:rsidR="006142BB" w:rsidRPr="00711E25">
        <w:rPr>
          <w:b/>
          <w:lang w:val="en-GB"/>
        </w:rPr>
        <w:t>.</w:t>
      </w:r>
    </w:p>
    <w:p w:rsidR="006142BB" w:rsidRPr="00711E25" w:rsidRDefault="00A37273" w:rsidP="006142BB">
      <w:pPr>
        <w:rPr>
          <w:lang w:val="en-GB"/>
        </w:rPr>
      </w:pPr>
      <w:r w:rsidRPr="00711E25">
        <w:rPr>
          <w:lang w:val="en-GB"/>
        </w:rPr>
        <w:t>I have already mentioned</w:t>
      </w:r>
      <w:r w:rsidR="006142BB" w:rsidRPr="00711E25">
        <w:rPr>
          <w:lang w:val="en-GB"/>
        </w:rPr>
        <w:t xml:space="preserve"> that the counter</w:t>
      </w:r>
      <w:r w:rsidR="001801E0" w:rsidRPr="00711E25">
        <w:rPr>
          <w:lang w:val="en-GB"/>
        </w:rPr>
        <w:t>-</w:t>
      </w:r>
      <w:r w:rsidR="006142BB" w:rsidRPr="00711E25">
        <w:rPr>
          <w:lang w:val="en-GB"/>
        </w:rPr>
        <w:t xml:space="preserve">movement can gain media publicity as well </w:t>
      </w:r>
      <w:r w:rsidR="00090872">
        <w:rPr>
          <w:lang w:val="en-GB"/>
        </w:rPr>
        <w:t>(</w:t>
      </w:r>
      <w:r w:rsidR="00090872" w:rsidRPr="00090872">
        <w:rPr>
          <w:lang w:val="en-GB"/>
        </w:rPr>
        <w:t>Gamson 2007</w:t>
      </w:r>
      <w:r w:rsidR="00090872">
        <w:rPr>
          <w:lang w:val="en-GB"/>
        </w:rPr>
        <w:t>, Vliegenthart and Walgrave 2012</w:t>
      </w:r>
      <w:r w:rsidR="006142BB" w:rsidRPr="00711E25">
        <w:rPr>
          <w:lang w:val="en-GB"/>
        </w:rPr>
        <w:t>).</w:t>
      </w:r>
      <w:r w:rsidRPr="00711E25">
        <w:rPr>
          <w:lang w:val="en-GB"/>
        </w:rPr>
        <w:t xml:space="preserve"> This means that media space, just as the political space may be open to differing opinions.</w:t>
      </w:r>
      <w:r w:rsidR="006142BB" w:rsidRPr="00711E25">
        <w:rPr>
          <w:lang w:val="en-GB"/>
        </w:rPr>
        <w:t xml:space="preserve"> Thus, clearly, there must be some kind of discourse in public</w:t>
      </w:r>
      <w:r w:rsidRPr="00711E25">
        <w:rPr>
          <w:lang w:val="en-GB"/>
        </w:rPr>
        <w:t xml:space="preserve"> space and</w:t>
      </w:r>
      <w:r w:rsidR="006142BB" w:rsidRPr="00711E25">
        <w:rPr>
          <w:lang w:val="en-GB"/>
        </w:rPr>
        <w:t xml:space="preserve"> media, according to which the </w:t>
      </w:r>
      <w:r w:rsidRPr="00711E25">
        <w:rPr>
          <w:lang w:val="en-GB"/>
        </w:rPr>
        <w:t>political decision makers</w:t>
      </w:r>
      <w:r w:rsidR="006142BB" w:rsidRPr="00711E25">
        <w:rPr>
          <w:lang w:val="en-GB"/>
        </w:rPr>
        <w:t xml:space="preserve"> may </w:t>
      </w:r>
      <w:r w:rsidRPr="00711E25">
        <w:rPr>
          <w:lang w:val="en-GB"/>
        </w:rPr>
        <w:t>represent the standpoints</w:t>
      </w:r>
      <w:r w:rsidR="006142BB" w:rsidRPr="00711E25">
        <w:rPr>
          <w:lang w:val="en-GB"/>
        </w:rPr>
        <w:t xml:space="preserve">. Just like the abilities and </w:t>
      </w:r>
      <w:r w:rsidR="004149A3" w:rsidRPr="00711E25">
        <w:rPr>
          <w:lang w:val="en-GB"/>
        </w:rPr>
        <w:t>possibilities</w:t>
      </w:r>
      <w:r w:rsidR="006142BB" w:rsidRPr="00711E25">
        <w:rPr>
          <w:lang w:val="en-GB"/>
        </w:rPr>
        <w:t xml:space="preserve"> of the particular movement determine its publicity, the same must be true for the counter</w:t>
      </w:r>
      <w:r w:rsidR="001801E0" w:rsidRPr="00711E25">
        <w:rPr>
          <w:lang w:val="en-GB"/>
        </w:rPr>
        <w:t>-</w:t>
      </w:r>
      <w:r w:rsidR="006142BB" w:rsidRPr="00711E25">
        <w:rPr>
          <w:lang w:val="en-GB"/>
        </w:rPr>
        <w:t>movement.</w:t>
      </w:r>
    </w:p>
    <w:p w:rsidR="006D0159" w:rsidRPr="00711E25" w:rsidRDefault="001801E0" w:rsidP="001E25D2">
      <w:pPr>
        <w:rPr>
          <w:lang w:val="en-GB"/>
        </w:rPr>
      </w:pPr>
      <w:r w:rsidRPr="00711E25">
        <w:rPr>
          <w:lang w:val="en-GB"/>
        </w:rPr>
        <w:t xml:space="preserve">In the paragraphs above, I have already mentioned the movements, the </w:t>
      </w:r>
      <w:r w:rsidR="00A37273" w:rsidRPr="00711E25">
        <w:rPr>
          <w:lang w:val="en-GB"/>
        </w:rPr>
        <w:t xml:space="preserve">political </w:t>
      </w:r>
      <w:r w:rsidR="00933B99" w:rsidRPr="00711E25">
        <w:rPr>
          <w:lang w:val="en-GB"/>
        </w:rPr>
        <w:t>decision makers</w:t>
      </w:r>
      <w:r w:rsidRPr="00711E25">
        <w:rPr>
          <w:lang w:val="en-GB"/>
        </w:rPr>
        <w:t xml:space="preserve"> as well as the counter-movements. This distinction to different actors comes from the conceptualization of alliances and oppositions</w:t>
      </w:r>
      <w:r w:rsidR="00A036EB" w:rsidRPr="00711E25">
        <w:rPr>
          <w:lang w:val="en-GB"/>
        </w:rPr>
        <w:t xml:space="preserve"> used</w:t>
      </w:r>
      <w:r w:rsidR="007742DD" w:rsidRPr="00711E25">
        <w:rPr>
          <w:lang w:val="en-GB"/>
        </w:rPr>
        <w:t xml:space="preserve"> </w:t>
      </w:r>
      <w:r w:rsidR="00A036EB" w:rsidRPr="00711E25">
        <w:rPr>
          <w:lang w:val="en-GB"/>
        </w:rPr>
        <w:t>by</w:t>
      </w:r>
      <w:r w:rsidR="007742DD" w:rsidRPr="00711E25">
        <w:rPr>
          <w:lang w:val="en-GB"/>
        </w:rPr>
        <w:t xml:space="preserve"> several</w:t>
      </w:r>
      <w:r w:rsidR="006D0159" w:rsidRPr="00711E25">
        <w:rPr>
          <w:lang w:val="en-GB"/>
        </w:rPr>
        <w:t xml:space="preserve"> authors</w:t>
      </w:r>
      <w:r w:rsidRPr="00711E25">
        <w:rPr>
          <w:lang w:val="en-GB"/>
        </w:rPr>
        <w:t xml:space="preserve"> within POS theory</w:t>
      </w:r>
      <w:r w:rsidR="00E00FDC" w:rsidRPr="00711E25">
        <w:rPr>
          <w:lang w:val="en-GB"/>
        </w:rPr>
        <w:t xml:space="preserve"> (Jenkins and Klandermans 1995; Jenkins 1995; S. G. Tarrow </w:t>
      </w:r>
      <w:r w:rsidR="00C32110">
        <w:rPr>
          <w:lang w:val="en-GB"/>
        </w:rPr>
        <w:t>1994 [2011]</w:t>
      </w:r>
      <w:r w:rsidR="00E00FDC" w:rsidRPr="00711E25">
        <w:rPr>
          <w:lang w:val="en-GB"/>
        </w:rPr>
        <w:t>)</w:t>
      </w:r>
      <w:r w:rsidR="007742DD" w:rsidRPr="00711E25">
        <w:rPr>
          <w:lang w:val="en-GB"/>
        </w:rPr>
        <w:t>. They</w:t>
      </w:r>
      <w:r w:rsidR="009B07EE" w:rsidRPr="00711E25">
        <w:rPr>
          <w:lang w:val="en-GB"/>
        </w:rPr>
        <w:t xml:space="preserve"> categorize the state’s </w:t>
      </w:r>
      <w:r w:rsidR="00CE085D" w:rsidRPr="00711E25">
        <w:rPr>
          <w:lang w:val="en-GB"/>
        </w:rPr>
        <w:t>political decision makers</w:t>
      </w:r>
      <w:r w:rsidR="009B07EE" w:rsidRPr="00711E25">
        <w:rPr>
          <w:lang w:val="en-GB"/>
        </w:rPr>
        <w:t xml:space="preserve"> into two groups:</w:t>
      </w:r>
      <w:r w:rsidR="00F8106F" w:rsidRPr="00711E25">
        <w:rPr>
          <w:lang w:val="en-GB"/>
        </w:rPr>
        <w:t xml:space="preserve"> </w:t>
      </w:r>
      <w:r w:rsidR="00C32110">
        <w:rPr>
          <w:lang w:val="en-GB"/>
        </w:rPr>
        <w:t>allies and</w:t>
      </w:r>
      <w:r w:rsidR="00F8106F" w:rsidRPr="00711E25">
        <w:rPr>
          <w:lang w:val="en-GB"/>
        </w:rPr>
        <w:t xml:space="preserve"> opponents of </w:t>
      </w:r>
      <w:r w:rsidR="00C32110">
        <w:rPr>
          <w:lang w:val="en-GB"/>
        </w:rPr>
        <w:t>a</w:t>
      </w:r>
      <w:r w:rsidR="00F8106F" w:rsidRPr="00711E25">
        <w:rPr>
          <w:lang w:val="en-GB"/>
        </w:rPr>
        <w:t xml:space="preserve"> social movement</w:t>
      </w:r>
      <w:r w:rsidR="00E00FDC" w:rsidRPr="00711E25">
        <w:rPr>
          <w:lang w:val="en-GB"/>
        </w:rPr>
        <w:t>.</w:t>
      </w:r>
      <w:r w:rsidR="00F8106F" w:rsidRPr="00711E25">
        <w:rPr>
          <w:lang w:val="en-GB"/>
        </w:rPr>
        <w:t xml:space="preserve"> </w:t>
      </w:r>
      <w:r w:rsidR="00E00FDC" w:rsidRPr="00711E25">
        <w:rPr>
          <w:lang w:val="en-GB"/>
        </w:rPr>
        <w:t xml:space="preserve">They also demonstrate </w:t>
      </w:r>
      <w:r w:rsidR="00C32110">
        <w:rPr>
          <w:lang w:val="en-GB"/>
        </w:rPr>
        <w:t>a</w:t>
      </w:r>
      <w:r w:rsidR="00E00FDC" w:rsidRPr="00711E25">
        <w:rPr>
          <w:lang w:val="en-GB"/>
        </w:rPr>
        <w:t xml:space="preserve"> possibility of existence</w:t>
      </w:r>
      <w:r w:rsidR="008D4628" w:rsidRPr="00711E25">
        <w:rPr>
          <w:lang w:val="en-GB"/>
        </w:rPr>
        <w:t xml:space="preserve"> of</w:t>
      </w:r>
      <w:r w:rsidR="00E00FDC" w:rsidRPr="00711E25">
        <w:rPr>
          <w:lang w:val="en-GB"/>
        </w:rPr>
        <w:t xml:space="preserve"> a powerful counter</w:t>
      </w:r>
      <w:r w:rsidR="00143D1C" w:rsidRPr="00711E25">
        <w:rPr>
          <w:lang w:val="en-GB"/>
        </w:rPr>
        <w:t>-</w:t>
      </w:r>
      <w:r w:rsidR="00E00FDC" w:rsidRPr="00711E25">
        <w:rPr>
          <w:lang w:val="en-GB"/>
        </w:rPr>
        <w:t xml:space="preserve">movement. </w:t>
      </w:r>
      <w:r w:rsidR="00C0171A" w:rsidRPr="00711E25">
        <w:rPr>
          <w:lang w:val="en-GB"/>
        </w:rPr>
        <w:t xml:space="preserve">They argue that the success of </w:t>
      </w:r>
      <w:r w:rsidR="00C32110">
        <w:rPr>
          <w:lang w:val="en-GB"/>
        </w:rPr>
        <w:t>a</w:t>
      </w:r>
      <w:r w:rsidR="00C0171A" w:rsidRPr="00711E25">
        <w:rPr>
          <w:lang w:val="en-GB"/>
        </w:rPr>
        <w:t xml:space="preserve"> movement depends on the </w:t>
      </w:r>
      <w:r w:rsidR="00C0171A" w:rsidRPr="00711E25">
        <w:rPr>
          <w:lang w:val="en-GB"/>
        </w:rPr>
        <w:lastRenderedPageBreak/>
        <w:t>existence of powerful political allies.</w:t>
      </w:r>
      <w:r w:rsidR="002518D1" w:rsidRPr="00711E25">
        <w:rPr>
          <w:lang w:val="en-GB"/>
        </w:rPr>
        <w:t xml:space="preserve"> The opponents of the movement are also important in shaping the political opportunity structure. By challenging the demanded issue, and by themselves appealing to their allies within the elites, they may halt the success of the movement.</w:t>
      </w:r>
    </w:p>
    <w:p w:rsidR="00C30080" w:rsidRPr="00711E25" w:rsidRDefault="008D4628" w:rsidP="00CE085D">
      <w:pPr>
        <w:rPr>
          <w:lang w:val="en-GB"/>
        </w:rPr>
      </w:pPr>
      <w:r w:rsidRPr="00711E25">
        <w:rPr>
          <w:lang w:val="en-GB"/>
        </w:rPr>
        <w:t>M</w:t>
      </w:r>
      <w:r w:rsidR="00CE085D" w:rsidRPr="00711E25">
        <w:rPr>
          <w:lang w:val="en-GB"/>
        </w:rPr>
        <w:t xml:space="preserve">ovements with political ambitions generally create an opposition to their activities </w:t>
      </w:r>
      <w:sdt>
        <w:sdtPr>
          <w:rPr>
            <w:lang w:val="en-GB"/>
          </w:rPr>
          <w:id w:val="270945272"/>
          <w:citation/>
        </w:sdtPr>
        <w:sdtContent>
          <w:r w:rsidR="000404BB" w:rsidRPr="00711E25">
            <w:rPr>
              <w:lang w:val="en-GB"/>
            </w:rPr>
            <w:fldChar w:fldCharType="begin"/>
          </w:r>
          <w:r w:rsidR="00CE085D" w:rsidRPr="00711E25">
            <w:rPr>
              <w:lang w:val="en-GB"/>
            </w:rPr>
            <w:instrText xml:space="preserve"> CITATION Mey96 \t  \l 1051  </w:instrText>
          </w:r>
          <w:r w:rsidR="000404BB" w:rsidRPr="00711E25">
            <w:rPr>
              <w:lang w:val="en-GB"/>
            </w:rPr>
            <w:fldChar w:fldCharType="separate"/>
          </w:r>
          <w:r w:rsidR="00D069F0" w:rsidRPr="00711E25">
            <w:rPr>
              <w:noProof/>
              <w:lang w:val="en-GB"/>
            </w:rPr>
            <w:t>(Meyer and Staggenborg 1996)</w:t>
          </w:r>
          <w:r w:rsidR="000404BB" w:rsidRPr="00711E25">
            <w:rPr>
              <w:lang w:val="en-GB"/>
            </w:rPr>
            <w:fldChar w:fldCharType="end"/>
          </w:r>
        </w:sdtContent>
      </w:sdt>
      <w:r w:rsidR="00CE085D" w:rsidRPr="00711E25">
        <w:rPr>
          <w:lang w:val="en-GB"/>
        </w:rPr>
        <w:t>. This comes from the disagreement in values between different actors in the society. The countermovement is an opponent to the movement in such a way</w:t>
      </w:r>
      <w:r w:rsidR="00FD41FD">
        <w:rPr>
          <w:lang w:val="en-GB"/>
        </w:rPr>
        <w:t xml:space="preserve"> that</w:t>
      </w:r>
      <w:r w:rsidR="00CE085D" w:rsidRPr="00711E25">
        <w:rPr>
          <w:lang w:val="en-GB"/>
        </w:rPr>
        <w:t xml:space="preserve"> it refuses the social change proposed by the movement.</w:t>
      </w:r>
      <w:r w:rsidR="00C30080" w:rsidRPr="00711E25">
        <w:rPr>
          <w:lang w:val="en-GB"/>
        </w:rPr>
        <w:t xml:space="preserve"> In other words, countermovement appears when a concrete interest of the part of the population is challenged </w:t>
      </w:r>
      <w:sdt>
        <w:sdtPr>
          <w:rPr>
            <w:lang w:val="en-GB"/>
          </w:rPr>
          <w:id w:val="270945278"/>
          <w:citation/>
        </w:sdtPr>
        <w:sdtContent>
          <w:r w:rsidR="000404BB" w:rsidRPr="00711E25">
            <w:rPr>
              <w:lang w:val="en-GB"/>
            </w:rPr>
            <w:fldChar w:fldCharType="begin"/>
          </w:r>
          <w:r w:rsidR="00C30080" w:rsidRPr="00711E25">
            <w:rPr>
              <w:lang w:val="en-GB"/>
            </w:rPr>
            <w:instrText xml:space="preserve"> CITATION Mey96 \t  \l 1051  </w:instrText>
          </w:r>
          <w:r w:rsidR="000404BB" w:rsidRPr="00711E25">
            <w:rPr>
              <w:lang w:val="en-GB"/>
            </w:rPr>
            <w:fldChar w:fldCharType="separate"/>
          </w:r>
          <w:r w:rsidR="00D069F0" w:rsidRPr="00711E25">
            <w:rPr>
              <w:noProof/>
              <w:lang w:val="en-GB"/>
            </w:rPr>
            <w:t>(Meyer and Staggenborg 1996)</w:t>
          </w:r>
          <w:r w:rsidR="000404BB" w:rsidRPr="00711E25">
            <w:rPr>
              <w:lang w:val="en-GB"/>
            </w:rPr>
            <w:fldChar w:fldCharType="end"/>
          </w:r>
        </w:sdtContent>
      </w:sdt>
      <w:r w:rsidR="00C30080" w:rsidRPr="00711E25">
        <w:rPr>
          <w:lang w:val="en-GB"/>
        </w:rPr>
        <w:t>.</w:t>
      </w:r>
      <w:r w:rsidR="00CE085D" w:rsidRPr="00711E25">
        <w:rPr>
          <w:lang w:val="en-GB"/>
        </w:rPr>
        <w:t xml:space="preserve"> </w:t>
      </w:r>
      <w:r w:rsidR="00C30080" w:rsidRPr="00711E25">
        <w:rPr>
          <w:lang w:val="en-GB"/>
        </w:rPr>
        <w:t xml:space="preserve">Blais and Dupuis-Déri </w:t>
      </w:r>
      <w:sdt>
        <w:sdtPr>
          <w:rPr>
            <w:lang w:val="en-GB"/>
          </w:rPr>
          <w:id w:val="270945280"/>
          <w:citation/>
        </w:sdtPr>
        <w:sdtContent>
          <w:r w:rsidR="000404BB" w:rsidRPr="00711E25">
            <w:rPr>
              <w:lang w:val="en-GB"/>
            </w:rPr>
            <w:fldChar w:fldCharType="begin"/>
          </w:r>
          <w:r w:rsidR="00C30080" w:rsidRPr="00711E25">
            <w:rPr>
              <w:lang w:val="en-GB"/>
            </w:rPr>
            <w:instrText xml:space="preserve"> CITATION Bla12 \n  \t  \l 1051  </w:instrText>
          </w:r>
          <w:r w:rsidR="000404BB" w:rsidRPr="00711E25">
            <w:rPr>
              <w:lang w:val="en-GB"/>
            </w:rPr>
            <w:fldChar w:fldCharType="separate"/>
          </w:r>
          <w:r w:rsidR="00D069F0" w:rsidRPr="00711E25">
            <w:rPr>
              <w:noProof/>
              <w:lang w:val="en-GB"/>
            </w:rPr>
            <w:t>(2012)</w:t>
          </w:r>
          <w:r w:rsidR="000404BB" w:rsidRPr="00711E25">
            <w:rPr>
              <w:lang w:val="en-GB"/>
            </w:rPr>
            <w:fldChar w:fldCharType="end"/>
          </w:r>
        </w:sdtContent>
      </w:sdt>
      <w:r w:rsidR="00C30080" w:rsidRPr="00711E25">
        <w:rPr>
          <w:lang w:val="en-GB"/>
        </w:rPr>
        <w:t xml:space="preserve"> describe the struggle of the movement in a political process as progressive, while the countermovement as oppressive, conservative and reactionary. The countermovement tends to create an impression that it defends the original policy position.</w:t>
      </w:r>
      <w:r w:rsidRPr="00711E25">
        <w:rPr>
          <w:lang w:val="en-GB"/>
        </w:rPr>
        <w:t xml:space="preserve"> It often uses frames around</w:t>
      </w:r>
      <w:r w:rsidR="00C30080" w:rsidRPr="00711E25">
        <w:rPr>
          <w:lang w:val="en-GB"/>
        </w:rPr>
        <w:t xml:space="preserve"> values, which are p</w:t>
      </w:r>
      <w:r w:rsidRPr="00711E25">
        <w:rPr>
          <w:lang w:val="en-GB"/>
        </w:rPr>
        <w:t>resented</w:t>
      </w:r>
      <w:r w:rsidR="00C30080" w:rsidRPr="00711E25">
        <w:rPr>
          <w:lang w:val="en-GB"/>
        </w:rPr>
        <w:t xml:space="preserve"> as common, natural and familiar to the wide public </w:t>
      </w:r>
      <w:sdt>
        <w:sdtPr>
          <w:rPr>
            <w:lang w:val="en-GB"/>
          </w:rPr>
          <w:id w:val="270945276"/>
          <w:citation/>
        </w:sdtPr>
        <w:sdtContent>
          <w:r w:rsidR="000404BB" w:rsidRPr="00711E25">
            <w:rPr>
              <w:lang w:val="en-GB"/>
            </w:rPr>
            <w:fldChar w:fldCharType="begin"/>
          </w:r>
          <w:r w:rsidR="00C30080" w:rsidRPr="00711E25">
            <w:rPr>
              <w:lang w:val="en-GB"/>
            </w:rPr>
            <w:instrText xml:space="preserve"> CITATION Roh02 \l 1051 </w:instrText>
          </w:r>
          <w:r w:rsidR="000404BB" w:rsidRPr="00711E25">
            <w:rPr>
              <w:lang w:val="en-GB"/>
            </w:rPr>
            <w:fldChar w:fldCharType="separate"/>
          </w:r>
          <w:r w:rsidR="00D069F0" w:rsidRPr="00711E25">
            <w:rPr>
              <w:noProof/>
              <w:lang w:val="en-GB"/>
            </w:rPr>
            <w:t>(Rohlinger 2002)</w:t>
          </w:r>
          <w:r w:rsidR="000404BB" w:rsidRPr="00711E25">
            <w:rPr>
              <w:lang w:val="en-GB"/>
            </w:rPr>
            <w:fldChar w:fldCharType="end"/>
          </w:r>
        </w:sdtContent>
      </w:sdt>
      <w:r w:rsidR="00C30080" w:rsidRPr="00711E25">
        <w:rPr>
          <w:lang w:val="en-GB"/>
        </w:rPr>
        <w:t xml:space="preserve">. </w:t>
      </w:r>
    </w:p>
    <w:p w:rsidR="004149A3" w:rsidRPr="00711E25" w:rsidRDefault="00CE085D" w:rsidP="001E25D2">
      <w:pPr>
        <w:rPr>
          <w:lang w:val="en-GB"/>
        </w:rPr>
      </w:pPr>
      <w:r w:rsidRPr="00711E25">
        <w:rPr>
          <w:lang w:val="en-GB"/>
        </w:rPr>
        <w:t xml:space="preserve">The countermovement has similar strategies as does the movement. It tries to frame its demands, as opposed to the demands of the movement, </w:t>
      </w:r>
      <w:r w:rsidR="00897C15" w:rsidRPr="00711E25">
        <w:rPr>
          <w:lang w:val="en-GB"/>
        </w:rPr>
        <w:t>and</w:t>
      </w:r>
      <w:r w:rsidRPr="00711E25">
        <w:rPr>
          <w:lang w:val="en-GB"/>
        </w:rPr>
        <w:t xml:space="preserve"> seeks media coverage of its stances.</w:t>
      </w:r>
      <w:r w:rsidR="00C30080" w:rsidRPr="00711E25">
        <w:rPr>
          <w:lang w:val="en-GB"/>
        </w:rPr>
        <w:t xml:space="preserve"> However, as Meyer and Staggenborg (1996) show, the opposition does not necessarily need to take the form of a social movement, it may also be based around the elites. </w:t>
      </w:r>
    </w:p>
    <w:p w:rsidR="00CE085D" w:rsidRPr="00711E25" w:rsidRDefault="004149A3" w:rsidP="001E25D2">
      <w:pPr>
        <w:rPr>
          <w:lang w:val="en-GB"/>
        </w:rPr>
      </w:pPr>
      <w:r w:rsidRPr="00711E25">
        <w:rPr>
          <w:lang w:val="en-GB"/>
        </w:rPr>
        <w:t xml:space="preserve">In the case of LGB rights, it is often religious organizations, which disagree with the demands of the movement. Therefore, we may consider </w:t>
      </w:r>
      <w:r w:rsidR="00C30080" w:rsidRPr="00711E25">
        <w:rPr>
          <w:lang w:val="en-GB"/>
        </w:rPr>
        <w:t xml:space="preserve">Catholic </w:t>
      </w:r>
      <w:r w:rsidR="00A01B57" w:rsidRPr="00711E25">
        <w:rPr>
          <w:lang w:val="en-GB"/>
        </w:rPr>
        <w:t>Church</w:t>
      </w:r>
      <w:r w:rsidRPr="00711E25">
        <w:rPr>
          <w:lang w:val="en-GB"/>
        </w:rPr>
        <w:t>,</w:t>
      </w:r>
      <w:r w:rsidR="00C30080" w:rsidRPr="00711E25">
        <w:rPr>
          <w:lang w:val="en-GB"/>
        </w:rPr>
        <w:t xml:space="preserve"> as a dominant religion, </w:t>
      </w:r>
      <w:r w:rsidRPr="00711E25">
        <w:rPr>
          <w:lang w:val="en-GB"/>
        </w:rPr>
        <w:t>to</w:t>
      </w:r>
      <w:r w:rsidR="008D4628" w:rsidRPr="00711E25">
        <w:rPr>
          <w:lang w:val="en-GB"/>
        </w:rPr>
        <w:t xml:space="preserve"> play the</w:t>
      </w:r>
      <w:r w:rsidR="00C30080" w:rsidRPr="00711E25">
        <w:rPr>
          <w:lang w:val="en-GB"/>
        </w:rPr>
        <w:t xml:space="preserve"> role of a powerful countermovement. Although the recent research shows that it cannot totally halt, but only slow down the adoption of the LGB friendly legislation </w:t>
      </w:r>
      <w:sdt>
        <w:sdtPr>
          <w:rPr>
            <w:lang w:val="en-GB"/>
          </w:rPr>
          <w:id w:val="1493762166"/>
          <w:citation/>
        </w:sdtPr>
        <w:sdtContent>
          <w:r w:rsidR="000404BB" w:rsidRPr="00711E25">
            <w:rPr>
              <w:lang w:val="en-GB"/>
            </w:rPr>
            <w:fldChar w:fldCharType="begin"/>
          </w:r>
          <w:r w:rsidR="00C30080" w:rsidRPr="00711E25">
            <w:rPr>
              <w:lang w:val="en-GB"/>
            </w:rPr>
            <w:instrText xml:space="preserve">CITATION Kni14 \l 1029 </w:instrText>
          </w:r>
          <w:r w:rsidR="000404BB" w:rsidRPr="00711E25">
            <w:rPr>
              <w:lang w:val="en-GB"/>
            </w:rPr>
            <w:fldChar w:fldCharType="separate"/>
          </w:r>
          <w:r w:rsidR="00D069F0" w:rsidRPr="00711E25">
            <w:rPr>
              <w:noProof/>
              <w:lang w:val="en-GB"/>
            </w:rPr>
            <w:t>(Knill, Preidel and Nebel 2014)</w:t>
          </w:r>
          <w:r w:rsidR="000404BB" w:rsidRPr="00711E25">
            <w:rPr>
              <w:lang w:val="en-GB"/>
            </w:rPr>
            <w:fldChar w:fldCharType="end"/>
          </w:r>
        </w:sdtContent>
      </w:sdt>
      <w:r w:rsidR="00C30080" w:rsidRPr="00711E25">
        <w:rPr>
          <w:lang w:val="en-GB"/>
        </w:rPr>
        <w:t>, it is still relevant for our research. Meyer and Staggenborg (1996) also point out</w:t>
      </w:r>
      <w:r w:rsidR="00FD41FD">
        <w:rPr>
          <w:lang w:val="en-GB"/>
        </w:rPr>
        <w:t xml:space="preserve"> that</w:t>
      </w:r>
      <w:r w:rsidR="00C30080" w:rsidRPr="00711E25">
        <w:rPr>
          <w:lang w:val="en-GB"/>
        </w:rPr>
        <w:t xml:space="preserve"> the impact of the countermovement is not that the movement drops its demands, but rather th</w:t>
      </w:r>
      <w:r w:rsidRPr="00711E25">
        <w:rPr>
          <w:lang w:val="en-GB"/>
        </w:rPr>
        <w:t>at</w:t>
      </w:r>
      <w:r w:rsidR="00C30080" w:rsidRPr="00711E25">
        <w:rPr>
          <w:lang w:val="en-GB"/>
        </w:rPr>
        <w:t xml:space="preserve"> the struggle is prolonged.</w:t>
      </w:r>
    </w:p>
    <w:p w:rsidR="00897C15" w:rsidRPr="00711E25" w:rsidRDefault="00C30080" w:rsidP="00EF5B38">
      <w:pPr>
        <w:rPr>
          <w:lang w:val="en-GB"/>
        </w:rPr>
      </w:pPr>
      <w:r w:rsidRPr="00711E25">
        <w:rPr>
          <w:lang w:val="en-GB"/>
        </w:rPr>
        <w:t>Thus, I believe it is safe to</w:t>
      </w:r>
      <w:r w:rsidR="002518D1" w:rsidRPr="00711E25">
        <w:rPr>
          <w:lang w:val="en-GB"/>
        </w:rPr>
        <w:t xml:space="preserve"> </w:t>
      </w:r>
      <w:r w:rsidR="0007541C" w:rsidRPr="00711E25">
        <w:rPr>
          <w:lang w:val="en-GB"/>
        </w:rPr>
        <w:t>claim</w:t>
      </w:r>
      <w:r w:rsidR="002518D1" w:rsidRPr="00711E25">
        <w:rPr>
          <w:lang w:val="en-GB"/>
        </w:rPr>
        <w:t xml:space="preserve"> that not only the movement but also its opponents (counter-movement) have their moving space within the</w:t>
      </w:r>
      <w:r w:rsidR="001801E0" w:rsidRPr="00711E25">
        <w:rPr>
          <w:lang w:val="en-GB"/>
        </w:rPr>
        <w:t xml:space="preserve"> discursive and</w:t>
      </w:r>
      <w:r w:rsidR="002518D1" w:rsidRPr="00711E25">
        <w:rPr>
          <w:lang w:val="en-GB"/>
        </w:rPr>
        <w:t xml:space="preserve"> political structures. </w:t>
      </w:r>
      <w:r w:rsidR="004876B1" w:rsidRPr="00711E25">
        <w:rPr>
          <w:lang w:val="en-GB"/>
        </w:rPr>
        <w:t>I claim so, and my argument is developed further below, because the countermovement also makes ties with the political allie</w:t>
      </w:r>
      <w:r w:rsidRPr="00711E25">
        <w:rPr>
          <w:lang w:val="en-GB"/>
        </w:rPr>
        <w:t>s</w:t>
      </w:r>
      <w:r w:rsidR="004876B1" w:rsidRPr="00711E25">
        <w:rPr>
          <w:lang w:val="en-GB"/>
        </w:rPr>
        <w:t>.</w:t>
      </w:r>
      <w:r w:rsidRPr="00711E25">
        <w:rPr>
          <w:lang w:val="en-GB"/>
        </w:rPr>
        <w:t xml:space="preserve"> </w:t>
      </w:r>
      <w:r w:rsidR="00A01B57" w:rsidRPr="00711E25">
        <w:rPr>
          <w:lang w:val="en-GB"/>
        </w:rPr>
        <w:t>Therefore,</w:t>
      </w:r>
      <w:r w:rsidRPr="00711E25">
        <w:rPr>
          <w:lang w:val="en-GB"/>
        </w:rPr>
        <w:t xml:space="preserve"> if the church is able to </w:t>
      </w:r>
      <w:r w:rsidR="00A01B57" w:rsidRPr="00711E25">
        <w:rPr>
          <w:lang w:val="en-GB"/>
        </w:rPr>
        <w:t>pronounce</w:t>
      </w:r>
      <w:r w:rsidRPr="00711E25">
        <w:rPr>
          <w:lang w:val="en-GB"/>
        </w:rPr>
        <w:t xml:space="preserve"> the values after which it stands</w:t>
      </w:r>
      <w:r w:rsidR="00A01B57" w:rsidRPr="00711E25">
        <w:rPr>
          <w:lang w:val="en-GB"/>
        </w:rPr>
        <w:t xml:space="preserve"> clearly</w:t>
      </w:r>
      <w:r w:rsidRPr="00711E25">
        <w:rPr>
          <w:lang w:val="en-GB"/>
        </w:rPr>
        <w:t xml:space="preserve">, and when it is able to attract enough media attention to this frames, it may successfully halt the progress of the </w:t>
      </w:r>
      <w:r w:rsidRPr="00711E25">
        <w:rPr>
          <w:lang w:val="en-GB"/>
        </w:rPr>
        <w:lastRenderedPageBreak/>
        <w:t>movement, provided it is able to find enough political decision-makers who support such frames.</w:t>
      </w:r>
      <w:r w:rsidR="00897C15" w:rsidRPr="00711E25">
        <w:rPr>
          <w:lang w:val="en-GB"/>
        </w:rPr>
        <w:t xml:space="preserve"> </w:t>
      </w:r>
      <w:r w:rsidR="006A0533" w:rsidRPr="00711E25">
        <w:rPr>
          <w:lang w:val="en-GB"/>
        </w:rPr>
        <w:t>However, an opposite situation may happen as well.</w:t>
      </w:r>
      <w:r w:rsidR="00897C15" w:rsidRPr="00711E25">
        <w:rPr>
          <w:lang w:val="en-GB"/>
        </w:rPr>
        <w:t xml:space="preserve"> </w:t>
      </w:r>
      <w:r w:rsidR="006A0533" w:rsidRPr="00711E25">
        <w:rPr>
          <w:lang w:val="en-GB"/>
        </w:rPr>
        <w:t>T</w:t>
      </w:r>
      <w:r w:rsidR="00897C15" w:rsidRPr="00711E25">
        <w:rPr>
          <w:lang w:val="en-GB"/>
        </w:rPr>
        <w:t>he Catholic Church</w:t>
      </w:r>
      <w:r w:rsidR="006A0533" w:rsidRPr="00711E25">
        <w:rPr>
          <w:lang w:val="en-GB"/>
        </w:rPr>
        <w:t xml:space="preserve"> may</w:t>
      </w:r>
      <w:r w:rsidR="00897C15" w:rsidRPr="00711E25">
        <w:rPr>
          <w:lang w:val="en-GB"/>
        </w:rPr>
        <w:t xml:space="preserve"> lack </w:t>
      </w:r>
      <w:r w:rsidR="006A0533" w:rsidRPr="00711E25">
        <w:rPr>
          <w:lang w:val="en-GB"/>
        </w:rPr>
        <w:t>enough political and media influence</w:t>
      </w:r>
      <w:r w:rsidR="005E340B" w:rsidRPr="00711E25">
        <w:rPr>
          <w:lang w:val="en-GB"/>
        </w:rPr>
        <w:t xml:space="preserve"> to act as a counter-movement</w:t>
      </w:r>
      <w:r w:rsidR="006A0533" w:rsidRPr="00711E25">
        <w:rPr>
          <w:lang w:val="en-GB"/>
        </w:rPr>
        <w:t xml:space="preserve">. </w:t>
      </w:r>
      <w:r w:rsidR="003B6A30" w:rsidRPr="00711E25">
        <w:rPr>
          <w:lang w:val="en-GB"/>
        </w:rPr>
        <w:t>Then</w:t>
      </w:r>
      <w:r w:rsidR="006A0533" w:rsidRPr="00711E25">
        <w:rPr>
          <w:lang w:val="en-GB"/>
        </w:rPr>
        <w:t xml:space="preserve"> the</w:t>
      </w:r>
      <w:r w:rsidR="003B6A30" w:rsidRPr="00711E25">
        <w:rPr>
          <w:lang w:val="en-GB"/>
        </w:rPr>
        <w:t xml:space="preserve"> movement can use the advantageous</w:t>
      </w:r>
      <w:r w:rsidR="006A0533" w:rsidRPr="00711E25">
        <w:rPr>
          <w:lang w:val="en-GB"/>
        </w:rPr>
        <w:t xml:space="preserve"> situation</w:t>
      </w:r>
      <w:r w:rsidR="003B6A30" w:rsidRPr="00711E25">
        <w:rPr>
          <w:lang w:val="en-GB"/>
        </w:rPr>
        <w:t xml:space="preserve"> for its benefit</w:t>
      </w:r>
      <w:r w:rsidR="006A0533" w:rsidRPr="00711E25">
        <w:rPr>
          <w:lang w:val="en-GB"/>
        </w:rPr>
        <w:t xml:space="preserve">. </w:t>
      </w:r>
    </w:p>
    <w:p w:rsidR="00760F37" w:rsidRPr="00711E25" w:rsidRDefault="004876B1" w:rsidP="00EF5B38">
      <w:pPr>
        <w:rPr>
          <w:lang w:val="en-GB"/>
        </w:rPr>
      </w:pPr>
      <w:r w:rsidRPr="00711E25">
        <w:rPr>
          <w:lang w:val="en-GB"/>
        </w:rPr>
        <w:t>Th</w:t>
      </w:r>
      <w:r w:rsidR="003B6A30" w:rsidRPr="00711E25">
        <w:rPr>
          <w:lang w:val="en-GB"/>
        </w:rPr>
        <w:t>is leads me to my</w:t>
      </w:r>
      <w:r w:rsidRPr="00711E25">
        <w:rPr>
          <w:lang w:val="en-GB"/>
        </w:rPr>
        <w:t xml:space="preserve"> </w:t>
      </w:r>
      <w:r w:rsidR="00143D1C" w:rsidRPr="00711E25">
        <w:rPr>
          <w:b/>
          <w:lang w:val="en-GB"/>
        </w:rPr>
        <w:t xml:space="preserve">second </w:t>
      </w:r>
      <w:r w:rsidRPr="00711E25">
        <w:rPr>
          <w:b/>
          <w:lang w:val="en-GB"/>
        </w:rPr>
        <w:t xml:space="preserve">hypothesis is </w:t>
      </w:r>
      <w:r w:rsidR="00F25C29" w:rsidRPr="00711E25">
        <w:rPr>
          <w:b/>
          <w:lang w:val="en-GB"/>
        </w:rPr>
        <w:t>that</w:t>
      </w:r>
      <w:r w:rsidR="00F25C29">
        <w:rPr>
          <w:b/>
          <w:lang w:val="en-GB"/>
        </w:rPr>
        <w:t>:</w:t>
      </w:r>
      <w:r w:rsidRPr="00711E25">
        <w:rPr>
          <w:lang w:val="en-GB"/>
        </w:rPr>
        <w:t xml:space="preserve"> </w:t>
      </w:r>
    </w:p>
    <w:p w:rsidR="002518D1" w:rsidRPr="00711E25" w:rsidRDefault="005E340B" w:rsidP="005E340B">
      <w:pPr>
        <w:ind w:left="1134" w:right="1134" w:firstLine="0"/>
        <w:rPr>
          <w:lang w:val="en-GB"/>
        </w:rPr>
      </w:pPr>
      <w:r w:rsidRPr="00711E25">
        <w:rPr>
          <w:b/>
          <w:lang w:val="en-GB"/>
        </w:rPr>
        <w:t>The absence of the</w:t>
      </w:r>
      <w:r w:rsidR="00897C15" w:rsidRPr="00711E25">
        <w:rPr>
          <w:b/>
          <w:lang w:val="en-GB"/>
        </w:rPr>
        <w:t xml:space="preserve"> Catholic Church </w:t>
      </w:r>
      <w:r w:rsidRPr="00711E25">
        <w:rPr>
          <w:b/>
          <w:lang w:val="en-GB"/>
        </w:rPr>
        <w:t>as a powerful enemy positively influences the improvement of rights of LGB couples.</w:t>
      </w:r>
      <w:r w:rsidR="00DA5971" w:rsidRPr="00711E25">
        <w:rPr>
          <w:lang w:val="en-GB"/>
        </w:rPr>
        <w:t xml:space="preserve"> </w:t>
      </w:r>
    </w:p>
    <w:p w:rsidR="002518D1" w:rsidRPr="00711E25" w:rsidRDefault="00760F37" w:rsidP="001E25D2">
      <w:pPr>
        <w:rPr>
          <w:lang w:val="en-GB"/>
        </w:rPr>
      </w:pPr>
      <w:r w:rsidRPr="00711E25">
        <w:rPr>
          <w:lang w:val="en-GB"/>
        </w:rPr>
        <w:t xml:space="preserve">I will now continue with the linkage of the movement allies and opponents with the </w:t>
      </w:r>
      <w:r w:rsidR="00A01B57" w:rsidRPr="00711E25">
        <w:rPr>
          <w:lang w:val="en-GB"/>
        </w:rPr>
        <w:t>political decision-makers</w:t>
      </w:r>
      <w:r w:rsidRPr="00711E25">
        <w:rPr>
          <w:lang w:val="en-GB"/>
        </w:rPr>
        <w:t>.</w:t>
      </w:r>
      <w:r w:rsidR="00A64BE8" w:rsidRPr="00711E25">
        <w:rPr>
          <w:lang w:val="en-GB"/>
        </w:rPr>
        <w:t xml:space="preserve"> </w:t>
      </w:r>
      <w:r w:rsidRPr="00711E25">
        <w:rPr>
          <w:lang w:val="en-GB"/>
        </w:rPr>
        <w:t>It is important to</w:t>
      </w:r>
      <w:r w:rsidR="00A64BE8" w:rsidRPr="00711E25">
        <w:rPr>
          <w:lang w:val="en-GB"/>
        </w:rPr>
        <w:t xml:space="preserve"> focus on </w:t>
      </w:r>
      <w:r w:rsidR="00C0171A" w:rsidRPr="00711E25">
        <w:rPr>
          <w:lang w:val="en-GB"/>
        </w:rPr>
        <w:t>actual party constellation</w:t>
      </w:r>
      <w:r w:rsidR="00A64BE8" w:rsidRPr="00711E25">
        <w:rPr>
          <w:lang w:val="en-GB"/>
        </w:rPr>
        <w:t>, as several authors ha</w:t>
      </w:r>
      <w:r w:rsidR="005B64E5" w:rsidRPr="00711E25">
        <w:rPr>
          <w:lang w:val="en-GB"/>
        </w:rPr>
        <w:t>ve</w:t>
      </w:r>
      <w:r w:rsidR="00A64BE8" w:rsidRPr="00711E25">
        <w:rPr>
          <w:lang w:val="en-GB"/>
        </w:rPr>
        <w:t xml:space="preserve"> shown</w:t>
      </w:r>
      <w:r w:rsidR="00C0171A" w:rsidRPr="00711E25">
        <w:rPr>
          <w:lang w:val="en-GB"/>
        </w:rPr>
        <w:t xml:space="preserve"> </w:t>
      </w:r>
      <w:r w:rsidR="00A64BE8" w:rsidRPr="00711E25">
        <w:rPr>
          <w:lang w:val="en-GB"/>
        </w:rPr>
        <w:t>(</w:t>
      </w:r>
      <w:r w:rsidR="00C75127" w:rsidRPr="00711E25">
        <w:rPr>
          <w:lang w:val="en-GB"/>
        </w:rPr>
        <w:t xml:space="preserve">Kriesi, et al. 1992; </w:t>
      </w:r>
      <w:r w:rsidR="00A64BE8" w:rsidRPr="00711E25">
        <w:rPr>
          <w:lang w:val="en-GB"/>
        </w:rPr>
        <w:t xml:space="preserve">Kriesi 1995; Maguire 1995; </w:t>
      </w:r>
      <w:r w:rsidR="00C0171A" w:rsidRPr="00711E25">
        <w:rPr>
          <w:lang w:val="en-GB"/>
        </w:rPr>
        <w:t>van der Heijden 2007)</w:t>
      </w:r>
      <w:r w:rsidR="00A64BE8" w:rsidRPr="00711E25">
        <w:rPr>
          <w:lang w:val="en-GB"/>
        </w:rPr>
        <w:t xml:space="preserve">. </w:t>
      </w:r>
      <w:r w:rsidR="0089309B">
        <w:rPr>
          <w:lang w:val="en-GB"/>
        </w:rPr>
        <w:t>P</w:t>
      </w:r>
      <w:r w:rsidR="00A64BE8" w:rsidRPr="00711E25">
        <w:rPr>
          <w:lang w:val="en-GB"/>
        </w:rPr>
        <w:t>ossibilities in</w:t>
      </w:r>
      <w:r w:rsidR="00C0171A" w:rsidRPr="00711E25">
        <w:rPr>
          <w:lang w:val="en-GB"/>
        </w:rPr>
        <w:t xml:space="preserve"> c</w:t>
      </w:r>
      <w:r w:rsidR="00A64BE8" w:rsidRPr="00711E25">
        <w:rPr>
          <w:lang w:val="en-GB"/>
        </w:rPr>
        <w:t xml:space="preserve">reating </w:t>
      </w:r>
      <w:r w:rsidR="00FB077D" w:rsidRPr="00711E25">
        <w:rPr>
          <w:lang w:val="en-GB"/>
        </w:rPr>
        <w:t>government</w:t>
      </w:r>
      <w:r w:rsidR="00A64BE8" w:rsidRPr="00711E25">
        <w:rPr>
          <w:lang w:val="en-GB"/>
        </w:rPr>
        <w:t xml:space="preserve"> coalitions, or alliances concerning the issue, will surely shape the prospects of positive opportunities for the movement</w:t>
      </w:r>
      <w:r w:rsidR="00C0171A" w:rsidRPr="00711E25">
        <w:rPr>
          <w:lang w:val="en-GB"/>
        </w:rPr>
        <w:t xml:space="preserve">. </w:t>
      </w:r>
      <w:r w:rsidR="00C75127" w:rsidRPr="00711E25">
        <w:rPr>
          <w:lang w:val="en-GB"/>
        </w:rPr>
        <w:t>Giugni (1999) as well as Fernández and Lutter (2013) have shown</w:t>
      </w:r>
      <w:r w:rsidR="00C0171A" w:rsidRPr="00711E25">
        <w:rPr>
          <w:lang w:val="en-GB"/>
        </w:rPr>
        <w:t xml:space="preserve"> that it is the parties of the left who usually ally themselves with the movements.</w:t>
      </w:r>
      <w:r w:rsidR="00C75127" w:rsidRPr="00711E25">
        <w:rPr>
          <w:lang w:val="en-GB"/>
        </w:rPr>
        <w:t xml:space="preserve"> They tend to be more supportive of human and minority rights than their rightist counterparts are.</w:t>
      </w:r>
    </w:p>
    <w:p w:rsidR="00F22615" w:rsidRPr="00711E25" w:rsidRDefault="00F22615" w:rsidP="001E25D2">
      <w:pPr>
        <w:rPr>
          <w:lang w:val="en-GB"/>
        </w:rPr>
      </w:pPr>
      <w:r w:rsidRPr="00711E25">
        <w:rPr>
          <w:lang w:val="en-GB"/>
        </w:rPr>
        <w:t xml:space="preserve">Kriesi (1995) explains a relationship between a left party and a movement. A left party in opposition can use the frames of the movement to criticize the government. By doing this, it can reduce the chances for the government to get re-elected. Consequently, when a left party participates in the government, it will tend to pursue the reforms, which the movement seeks. Their success is not guaranteed though, as it depends largely on the coalition partners (Kriesi 1995). </w:t>
      </w:r>
      <w:r w:rsidR="002458AC" w:rsidRPr="00711E25">
        <w:rPr>
          <w:lang w:val="en-GB"/>
        </w:rPr>
        <w:t>Nevertheless, it is very valuable for the movement, to have such an ally on their side. Their frames may regularly appear in the political debates, and the</w:t>
      </w:r>
      <w:r w:rsidR="00F8565E" w:rsidRPr="00711E25">
        <w:rPr>
          <w:lang w:val="en-GB"/>
        </w:rPr>
        <w:t xml:space="preserve"> left</w:t>
      </w:r>
      <w:r w:rsidR="002458AC" w:rsidRPr="00711E25">
        <w:rPr>
          <w:lang w:val="en-GB"/>
        </w:rPr>
        <w:t xml:space="preserve"> party may thus facilitate the realization of the reform.</w:t>
      </w:r>
      <w:r w:rsidR="00C75127" w:rsidRPr="00711E25">
        <w:rPr>
          <w:lang w:val="en-GB"/>
        </w:rPr>
        <w:t xml:space="preserve"> It also makes sense to connect the movement </w:t>
      </w:r>
    </w:p>
    <w:p w:rsidR="002518D1" w:rsidRPr="00711E25" w:rsidRDefault="00302B93" w:rsidP="002518D1">
      <w:pPr>
        <w:rPr>
          <w:lang w:val="en-GB"/>
        </w:rPr>
      </w:pPr>
      <w:r w:rsidRPr="00711E25">
        <w:rPr>
          <w:lang w:val="en-GB"/>
        </w:rPr>
        <w:t>However, such political position of a left party</w:t>
      </w:r>
      <w:r w:rsidR="002518D1" w:rsidRPr="00711E25">
        <w:rPr>
          <w:lang w:val="en-GB"/>
        </w:rPr>
        <w:t xml:space="preserve"> is not always </w:t>
      </w:r>
      <w:r w:rsidRPr="00711E25">
        <w:rPr>
          <w:lang w:val="en-GB"/>
        </w:rPr>
        <w:t>present</w:t>
      </w:r>
      <w:r w:rsidR="002518D1" w:rsidRPr="00711E25">
        <w:rPr>
          <w:lang w:val="en-GB"/>
        </w:rPr>
        <w:t xml:space="preserve"> in </w:t>
      </w:r>
      <w:r w:rsidR="003F29C2" w:rsidRPr="00711E25">
        <w:rPr>
          <w:lang w:val="en-GB"/>
        </w:rPr>
        <w:t>CEE</w:t>
      </w:r>
      <w:r w:rsidR="002518D1" w:rsidRPr="00711E25">
        <w:rPr>
          <w:lang w:val="en-GB"/>
        </w:rPr>
        <w:t xml:space="preserve"> </w:t>
      </w:r>
      <w:r w:rsidR="00F22615" w:rsidRPr="00711E25">
        <w:rPr>
          <w:lang w:val="en-GB"/>
        </w:rPr>
        <w:t>c</w:t>
      </w:r>
      <w:r w:rsidR="002518D1" w:rsidRPr="00711E25">
        <w:rPr>
          <w:lang w:val="en-GB"/>
        </w:rPr>
        <w:t>ountries</w:t>
      </w:r>
      <w:r w:rsidR="001801E0" w:rsidRPr="00711E25">
        <w:rPr>
          <w:lang w:val="en-GB"/>
        </w:rPr>
        <w:t>.</w:t>
      </w:r>
      <w:r w:rsidR="002518D1" w:rsidRPr="00711E25">
        <w:rPr>
          <w:lang w:val="en-GB"/>
        </w:rPr>
        <w:t xml:space="preserve"> </w:t>
      </w:r>
      <w:r w:rsidR="001801E0" w:rsidRPr="00711E25">
        <w:rPr>
          <w:lang w:val="en-GB"/>
        </w:rPr>
        <w:t xml:space="preserve">In some </w:t>
      </w:r>
      <w:r w:rsidR="00A01B57" w:rsidRPr="00711E25">
        <w:rPr>
          <w:lang w:val="en-GB"/>
        </w:rPr>
        <w:t>countries,</w:t>
      </w:r>
      <w:r w:rsidR="002518D1" w:rsidRPr="00711E25">
        <w:rPr>
          <w:lang w:val="en-GB"/>
        </w:rPr>
        <w:t xml:space="preserve"> parties of the left are commonly more </w:t>
      </w:r>
      <w:r w:rsidR="001801E0" w:rsidRPr="00711E25">
        <w:rPr>
          <w:lang w:val="en-GB"/>
        </w:rPr>
        <w:t>nationalistic or conservative</w:t>
      </w:r>
      <w:r w:rsidR="002518D1" w:rsidRPr="00711E25">
        <w:rPr>
          <w:lang w:val="en-GB"/>
        </w:rPr>
        <w:t xml:space="preserve"> on social issues</w:t>
      </w:r>
      <w:r w:rsidR="00136DB0" w:rsidRPr="00711E25">
        <w:rPr>
          <w:lang w:val="en-GB"/>
        </w:rPr>
        <w:t xml:space="preserve"> </w:t>
      </w:r>
      <w:r w:rsidR="00DD38FC" w:rsidRPr="00711E25">
        <w:rPr>
          <w:noProof/>
          <w:lang w:val="en-GB"/>
        </w:rPr>
        <w:t xml:space="preserve">(Aspelund, </w:t>
      </w:r>
      <w:r w:rsidR="003F29C2" w:rsidRPr="00711E25">
        <w:rPr>
          <w:noProof/>
          <w:lang w:val="en-GB"/>
        </w:rPr>
        <w:t>et al.</w:t>
      </w:r>
      <w:r w:rsidR="00DD38FC" w:rsidRPr="00711E25">
        <w:rPr>
          <w:noProof/>
          <w:lang w:val="en-GB"/>
        </w:rPr>
        <w:t xml:space="preserve"> 2013)</w:t>
      </w:r>
      <w:r w:rsidR="002518D1" w:rsidRPr="00711E25">
        <w:rPr>
          <w:lang w:val="en-GB"/>
        </w:rPr>
        <w:t xml:space="preserve">. </w:t>
      </w:r>
      <w:r w:rsidR="001801E0" w:rsidRPr="00711E25">
        <w:rPr>
          <w:lang w:val="en-GB"/>
        </w:rPr>
        <w:t xml:space="preserve">At the same </w:t>
      </w:r>
      <w:r w:rsidRPr="00711E25">
        <w:rPr>
          <w:lang w:val="en-GB"/>
        </w:rPr>
        <w:t>time,</w:t>
      </w:r>
      <w:r w:rsidR="002518D1" w:rsidRPr="00711E25">
        <w:rPr>
          <w:lang w:val="en-GB"/>
        </w:rPr>
        <w:t xml:space="preserve"> it is </w:t>
      </w:r>
      <w:r w:rsidR="001801E0" w:rsidRPr="00711E25">
        <w:rPr>
          <w:lang w:val="en-GB"/>
        </w:rPr>
        <w:t>then</w:t>
      </w:r>
      <w:r w:rsidR="002518D1" w:rsidRPr="00711E25">
        <w:rPr>
          <w:lang w:val="en-GB"/>
        </w:rPr>
        <w:t xml:space="preserve"> the right parties</w:t>
      </w:r>
      <w:r w:rsidR="001801E0" w:rsidRPr="00711E25">
        <w:rPr>
          <w:lang w:val="en-GB"/>
        </w:rPr>
        <w:t>,</w:t>
      </w:r>
      <w:r w:rsidR="002518D1" w:rsidRPr="00711E25">
        <w:rPr>
          <w:lang w:val="en-GB"/>
        </w:rPr>
        <w:t xml:space="preserve"> </w:t>
      </w:r>
      <w:r w:rsidR="001801E0" w:rsidRPr="00711E25">
        <w:rPr>
          <w:lang w:val="en-GB"/>
        </w:rPr>
        <w:t>which</w:t>
      </w:r>
      <w:r w:rsidR="002518D1" w:rsidRPr="00711E25">
        <w:rPr>
          <w:lang w:val="en-GB"/>
        </w:rPr>
        <w:t xml:space="preserve"> tend to </w:t>
      </w:r>
      <w:r w:rsidR="001801E0" w:rsidRPr="00711E25">
        <w:rPr>
          <w:lang w:val="en-GB"/>
        </w:rPr>
        <w:t xml:space="preserve">have more liberal stances </w:t>
      </w:r>
      <w:sdt>
        <w:sdtPr>
          <w:rPr>
            <w:lang w:val="en-GB"/>
          </w:rPr>
          <w:id w:val="103320388"/>
          <w:citation/>
        </w:sdtPr>
        <w:sdtContent>
          <w:r w:rsidR="000404BB" w:rsidRPr="00711E25">
            <w:rPr>
              <w:lang w:val="en-GB"/>
            </w:rPr>
            <w:fldChar w:fldCharType="begin"/>
          </w:r>
          <w:r w:rsidR="001801E0" w:rsidRPr="00711E25">
            <w:rPr>
              <w:lang w:val="en-GB"/>
            </w:rPr>
            <w:instrText xml:space="preserve"> CITATION Hlo10 \l 1043  </w:instrText>
          </w:r>
          <w:r w:rsidR="000404BB" w:rsidRPr="00711E25">
            <w:rPr>
              <w:lang w:val="en-GB"/>
            </w:rPr>
            <w:fldChar w:fldCharType="separate"/>
          </w:r>
          <w:r w:rsidR="00D069F0" w:rsidRPr="00711E25">
            <w:rPr>
              <w:noProof/>
              <w:lang w:val="en-GB"/>
            </w:rPr>
            <w:t>(Hlousek and Kopecek 2010)</w:t>
          </w:r>
          <w:r w:rsidR="000404BB" w:rsidRPr="00711E25">
            <w:rPr>
              <w:lang w:val="en-GB"/>
            </w:rPr>
            <w:fldChar w:fldCharType="end"/>
          </w:r>
        </w:sdtContent>
      </w:sdt>
      <w:r w:rsidR="002518D1" w:rsidRPr="00711E25">
        <w:rPr>
          <w:lang w:val="en-GB"/>
        </w:rPr>
        <w:t xml:space="preserve">. As Rovny </w:t>
      </w:r>
      <w:sdt>
        <w:sdtPr>
          <w:rPr>
            <w:lang w:val="en-GB"/>
          </w:rPr>
          <w:id w:val="-551995321"/>
          <w:citation/>
        </w:sdtPr>
        <w:sdtContent>
          <w:r w:rsidR="000404BB" w:rsidRPr="00711E25">
            <w:rPr>
              <w:lang w:val="en-GB"/>
            </w:rPr>
            <w:fldChar w:fldCharType="begin"/>
          </w:r>
          <w:r w:rsidR="002518D1" w:rsidRPr="00711E25">
            <w:rPr>
              <w:lang w:val="en-GB"/>
            </w:rPr>
            <w:instrText xml:space="preserve">CITATION Rov14 \n  \t  \l 1029 </w:instrText>
          </w:r>
          <w:r w:rsidR="000404BB" w:rsidRPr="00711E25">
            <w:rPr>
              <w:lang w:val="en-GB"/>
            </w:rPr>
            <w:fldChar w:fldCharType="separate"/>
          </w:r>
          <w:r w:rsidR="00D069F0" w:rsidRPr="00711E25">
            <w:rPr>
              <w:noProof/>
              <w:lang w:val="en-GB"/>
            </w:rPr>
            <w:t>(2014)</w:t>
          </w:r>
          <w:r w:rsidR="000404BB" w:rsidRPr="00711E25">
            <w:rPr>
              <w:lang w:val="en-GB"/>
            </w:rPr>
            <w:fldChar w:fldCharType="end"/>
          </w:r>
        </w:sdtContent>
      </w:sdt>
      <w:r w:rsidR="002518D1" w:rsidRPr="00711E25">
        <w:rPr>
          <w:lang w:val="en-GB"/>
        </w:rPr>
        <w:t xml:space="preserve"> explains, this is related to the transformation of the ruling Communist party into the competitive system, decomposition of multinational federation, and the stances towards the ethnic minorities, as well as the political position of the minority itself.</w:t>
      </w:r>
      <w:r w:rsidR="00FD41FD">
        <w:rPr>
          <w:lang w:val="en-GB"/>
        </w:rPr>
        <w:t xml:space="preserve"> He generalizes that</w:t>
      </w:r>
      <w:r w:rsidR="001801E0" w:rsidRPr="00711E25">
        <w:rPr>
          <w:lang w:val="en-GB"/>
        </w:rPr>
        <w:t xml:space="preserve"> </w:t>
      </w:r>
      <w:r w:rsidR="00FD41FD">
        <w:rPr>
          <w:lang w:val="en-GB"/>
        </w:rPr>
        <w:t>a</w:t>
      </w:r>
      <w:r w:rsidR="002518D1" w:rsidRPr="00711E25">
        <w:rPr>
          <w:lang w:val="en-GB"/>
        </w:rPr>
        <w:t xml:space="preserve"> </w:t>
      </w:r>
      <w:r w:rsidR="001801E0" w:rsidRPr="00711E25">
        <w:rPr>
          <w:lang w:val="en-GB"/>
        </w:rPr>
        <w:t>m</w:t>
      </w:r>
      <w:r w:rsidR="002518D1" w:rsidRPr="00711E25">
        <w:rPr>
          <w:lang w:val="en-GB"/>
        </w:rPr>
        <w:t>inority</w:t>
      </w:r>
      <w:r w:rsidR="001801E0" w:rsidRPr="00711E25">
        <w:rPr>
          <w:lang w:val="en-GB"/>
        </w:rPr>
        <w:t xml:space="preserve"> in a certain state</w:t>
      </w:r>
      <w:r w:rsidR="002518D1" w:rsidRPr="00711E25">
        <w:rPr>
          <w:lang w:val="en-GB"/>
        </w:rPr>
        <w:t xml:space="preserve"> shall rationally take social liberal </w:t>
      </w:r>
      <w:r w:rsidR="002518D1" w:rsidRPr="00711E25">
        <w:rPr>
          <w:lang w:val="en-GB"/>
        </w:rPr>
        <w:lastRenderedPageBreak/>
        <w:t>s</w:t>
      </w:r>
      <w:r w:rsidR="001801E0" w:rsidRPr="00711E25">
        <w:rPr>
          <w:lang w:val="en-GB"/>
        </w:rPr>
        <w:t>tance, as they will thus be better ideologically</w:t>
      </w:r>
      <w:r w:rsidR="002518D1" w:rsidRPr="00711E25">
        <w:rPr>
          <w:lang w:val="en-GB"/>
        </w:rPr>
        <w:t xml:space="preserve"> capable to defend their</w:t>
      </w:r>
      <w:r w:rsidR="001801E0" w:rsidRPr="00711E25">
        <w:rPr>
          <w:lang w:val="en-GB"/>
        </w:rPr>
        <w:t xml:space="preserve"> own</w:t>
      </w:r>
      <w:r w:rsidR="002518D1" w:rsidRPr="00711E25">
        <w:rPr>
          <w:lang w:val="en-GB"/>
        </w:rPr>
        <w:t xml:space="preserve"> position</w:t>
      </w:r>
      <w:r w:rsidR="001801E0" w:rsidRPr="00711E25">
        <w:rPr>
          <w:lang w:val="en-GB"/>
        </w:rPr>
        <w:t xml:space="preserve"> of a minority</w:t>
      </w:r>
      <w:r w:rsidR="002518D1" w:rsidRPr="00711E25">
        <w:rPr>
          <w:lang w:val="en-GB"/>
        </w:rPr>
        <w:t xml:space="preserve">. Their economic position determines, according to Rovny, what kind of alliances will emerge in the party system. </w:t>
      </w:r>
      <w:r w:rsidR="005E340B" w:rsidRPr="00711E25">
        <w:rPr>
          <w:lang w:val="en-GB"/>
        </w:rPr>
        <w:t>E</w:t>
      </w:r>
      <w:r w:rsidR="002518D1" w:rsidRPr="00711E25">
        <w:rPr>
          <w:lang w:val="en-GB"/>
        </w:rPr>
        <w:t>thnic link</w:t>
      </w:r>
      <w:r w:rsidR="005E340B" w:rsidRPr="00711E25">
        <w:rPr>
          <w:lang w:val="en-GB"/>
        </w:rPr>
        <w:t>age of the minority</w:t>
      </w:r>
      <w:r w:rsidR="002518D1" w:rsidRPr="00711E25">
        <w:rPr>
          <w:lang w:val="en-GB"/>
        </w:rPr>
        <w:t xml:space="preserve"> to the population of</w:t>
      </w:r>
      <w:r w:rsidR="001801E0" w:rsidRPr="00711E25">
        <w:rPr>
          <w:lang w:val="en-GB"/>
        </w:rPr>
        <w:t xml:space="preserve"> the</w:t>
      </w:r>
      <w:r w:rsidR="002518D1" w:rsidRPr="00711E25">
        <w:rPr>
          <w:lang w:val="en-GB"/>
        </w:rPr>
        <w:t xml:space="preserve"> Federation’s centre</w:t>
      </w:r>
      <w:r w:rsidR="005E340B" w:rsidRPr="00711E25">
        <w:rPr>
          <w:lang w:val="en-GB"/>
        </w:rPr>
        <w:t xml:space="preserve"> results in their</w:t>
      </w:r>
      <w:r w:rsidR="002518D1" w:rsidRPr="00711E25">
        <w:rPr>
          <w:lang w:val="en-GB"/>
        </w:rPr>
        <w:t xml:space="preserve"> left</w:t>
      </w:r>
      <w:r w:rsidR="005E340B" w:rsidRPr="00711E25">
        <w:rPr>
          <w:lang w:val="en-GB"/>
        </w:rPr>
        <w:t xml:space="preserve"> position.</w:t>
      </w:r>
      <w:r w:rsidR="002518D1" w:rsidRPr="00711E25">
        <w:rPr>
          <w:lang w:val="en-GB"/>
        </w:rPr>
        <w:t xml:space="preserve"> </w:t>
      </w:r>
      <w:r w:rsidR="005E340B" w:rsidRPr="00711E25">
        <w:rPr>
          <w:lang w:val="en-GB"/>
        </w:rPr>
        <w:t>This</w:t>
      </w:r>
      <w:r w:rsidR="002518D1" w:rsidRPr="00711E25">
        <w:rPr>
          <w:lang w:val="en-GB"/>
        </w:rPr>
        <w:t xml:space="preserve"> is </w:t>
      </w:r>
      <w:r w:rsidR="005E340B" w:rsidRPr="00711E25">
        <w:rPr>
          <w:lang w:val="en-GB"/>
        </w:rPr>
        <w:t>a consequence</w:t>
      </w:r>
      <w:r w:rsidR="002518D1" w:rsidRPr="00711E25">
        <w:rPr>
          <w:lang w:val="en-GB"/>
        </w:rPr>
        <w:t xml:space="preserve"> of the ethnic nationalism of the Communist party in a federation. </w:t>
      </w:r>
      <w:r w:rsidR="005E340B" w:rsidRPr="00711E25">
        <w:rPr>
          <w:lang w:val="en-GB"/>
        </w:rPr>
        <w:t>Accordingly</w:t>
      </w:r>
      <w:r w:rsidR="002518D1" w:rsidRPr="00711E25">
        <w:rPr>
          <w:lang w:val="en-GB"/>
        </w:rPr>
        <w:t xml:space="preserve">, their majority ally </w:t>
      </w:r>
      <w:r w:rsidR="00617ADF" w:rsidRPr="00711E25">
        <w:rPr>
          <w:lang w:val="en-GB"/>
        </w:rPr>
        <w:t>will also be left-oriented</w:t>
      </w:r>
      <w:r w:rsidR="002518D1" w:rsidRPr="00711E25">
        <w:rPr>
          <w:lang w:val="en-GB"/>
        </w:rPr>
        <w:t xml:space="preserve">, and therefore supportive of the minority issues. If the minority is not linked to the Federation centre, it will take </w:t>
      </w:r>
      <w:r w:rsidR="00FD41FD">
        <w:rPr>
          <w:lang w:val="en-GB"/>
        </w:rPr>
        <w:t>an</w:t>
      </w:r>
      <w:r w:rsidR="002518D1" w:rsidRPr="00711E25">
        <w:rPr>
          <w:lang w:val="en-GB"/>
        </w:rPr>
        <w:t xml:space="preserve"> economic stance on the right, as opposed to the previous regime. Its allies will </w:t>
      </w:r>
      <w:r w:rsidR="00FD41FD">
        <w:rPr>
          <w:lang w:val="en-GB"/>
        </w:rPr>
        <w:t>then also be</w:t>
      </w:r>
      <w:r w:rsidR="002518D1" w:rsidRPr="00711E25">
        <w:rPr>
          <w:lang w:val="en-GB"/>
        </w:rPr>
        <w:t xml:space="preserve"> right parties, and therefore they will be tolerant </w:t>
      </w:r>
      <w:r w:rsidR="006904C0" w:rsidRPr="00711E25">
        <w:rPr>
          <w:lang w:val="en-GB"/>
        </w:rPr>
        <w:t>of</w:t>
      </w:r>
      <w:r w:rsidR="002518D1" w:rsidRPr="00711E25">
        <w:rPr>
          <w:lang w:val="en-GB"/>
        </w:rPr>
        <w:t xml:space="preserve"> the minority. The majority left party will then tend to social conservatism in such a system</w:t>
      </w:r>
      <w:r w:rsidR="001801E0" w:rsidRPr="00711E25">
        <w:rPr>
          <w:lang w:val="en-GB"/>
        </w:rPr>
        <w:t xml:space="preserve"> </w:t>
      </w:r>
      <w:sdt>
        <w:sdtPr>
          <w:rPr>
            <w:lang w:val="en-GB"/>
          </w:rPr>
          <w:id w:val="103320389"/>
          <w:citation/>
        </w:sdtPr>
        <w:sdtContent>
          <w:r w:rsidR="000404BB" w:rsidRPr="00711E25">
            <w:rPr>
              <w:lang w:val="en-GB"/>
            </w:rPr>
            <w:fldChar w:fldCharType="begin"/>
          </w:r>
          <w:r w:rsidR="001801E0" w:rsidRPr="00711E25">
            <w:rPr>
              <w:lang w:val="en-GB"/>
            </w:rPr>
            <w:instrText xml:space="preserve"> CITATION Rov14 \l 1043 </w:instrText>
          </w:r>
          <w:r w:rsidR="000404BB" w:rsidRPr="00711E25">
            <w:rPr>
              <w:lang w:val="en-GB"/>
            </w:rPr>
            <w:fldChar w:fldCharType="separate"/>
          </w:r>
          <w:r w:rsidR="00D069F0" w:rsidRPr="00711E25">
            <w:rPr>
              <w:noProof/>
              <w:lang w:val="en-GB"/>
            </w:rPr>
            <w:t>(Rovny 2014)</w:t>
          </w:r>
          <w:r w:rsidR="000404BB" w:rsidRPr="00711E25">
            <w:rPr>
              <w:lang w:val="en-GB"/>
            </w:rPr>
            <w:fldChar w:fldCharType="end"/>
          </w:r>
        </w:sdtContent>
      </w:sdt>
      <w:r w:rsidR="002518D1" w:rsidRPr="00711E25">
        <w:rPr>
          <w:lang w:val="en-GB"/>
        </w:rPr>
        <w:t>.</w:t>
      </w:r>
    </w:p>
    <w:p w:rsidR="00614DEB" w:rsidRPr="00711E25" w:rsidRDefault="00617ADF" w:rsidP="00614DEB">
      <w:pPr>
        <w:rPr>
          <w:lang w:val="en-GB"/>
        </w:rPr>
      </w:pPr>
      <w:r w:rsidRPr="00711E25">
        <w:rPr>
          <w:lang w:val="en-GB"/>
        </w:rPr>
        <w:t xml:space="preserve">We cannot thus </w:t>
      </w:r>
      <w:r w:rsidR="002518D1" w:rsidRPr="00711E25">
        <w:rPr>
          <w:lang w:val="en-GB"/>
        </w:rPr>
        <w:t xml:space="preserve">claim that the left </w:t>
      </w:r>
      <w:r w:rsidR="0090002F" w:rsidRPr="00711E25">
        <w:rPr>
          <w:lang w:val="en-GB"/>
        </w:rPr>
        <w:t>parties</w:t>
      </w:r>
      <w:r w:rsidRPr="00711E25">
        <w:rPr>
          <w:lang w:val="en-GB"/>
        </w:rPr>
        <w:t xml:space="preserve"> in CEE</w:t>
      </w:r>
      <w:r w:rsidR="002518D1" w:rsidRPr="00711E25">
        <w:rPr>
          <w:lang w:val="en-GB"/>
        </w:rPr>
        <w:t xml:space="preserve"> shall tend to support amelioration of the rights of LGB </w:t>
      </w:r>
      <w:r w:rsidR="0090002F">
        <w:rPr>
          <w:lang w:val="en-GB"/>
        </w:rPr>
        <w:t>couples</w:t>
      </w:r>
      <w:r w:rsidR="002518D1" w:rsidRPr="00711E25">
        <w:rPr>
          <w:lang w:val="en-GB"/>
        </w:rPr>
        <w:t>. However, I believe it is safe to claim that the political opportunities should be of finer quality, if it is the parties of the left, which take on social liberal stance. This has to do with the fact</w:t>
      </w:r>
      <w:r w:rsidR="00FD41FD">
        <w:rPr>
          <w:lang w:val="en-GB"/>
        </w:rPr>
        <w:t xml:space="preserve"> that</w:t>
      </w:r>
      <w:r w:rsidR="002518D1" w:rsidRPr="00711E25">
        <w:rPr>
          <w:lang w:val="en-GB"/>
        </w:rPr>
        <w:t xml:space="preserve"> there are often Christian influences among the parties of the right. Although they may be tolerant and supportive towards the ethnic minority, this does not necessarily translate to the support of the LGB movement. Rovny </w:t>
      </w:r>
      <w:sdt>
        <w:sdtPr>
          <w:rPr>
            <w:lang w:val="en-GB"/>
          </w:rPr>
          <w:id w:val="-567644577"/>
          <w:citation/>
        </w:sdtPr>
        <w:sdtContent>
          <w:r w:rsidR="000404BB" w:rsidRPr="00711E25">
            <w:rPr>
              <w:lang w:val="en-GB"/>
            </w:rPr>
            <w:fldChar w:fldCharType="begin"/>
          </w:r>
          <w:r w:rsidR="002518D1" w:rsidRPr="00711E25">
            <w:rPr>
              <w:lang w:val="en-GB"/>
            </w:rPr>
            <w:instrText xml:space="preserve">CITATION Rov14 \n  \t  \l 1029 </w:instrText>
          </w:r>
          <w:r w:rsidR="000404BB" w:rsidRPr="00711E25">
            <w:rPr>
              <w:lang w:val="en-GB"/>
            </w:rPr>
            <w:fldChar w:fldCharType="separate"/>
          </w:r>
          <w:r w:rsidR="00D069F0" w:rsidRPr="00711E25">
            <w:rPr>
              <w:noProof/>
              <w:lang w:val="en-GB"/>
            </w:rPr>
            <w:t>(2014)</w:t>
          </w:r>
          <w:r w:rsidR="000404BB" w:rsidRPr="00711E25">
            <w:rPr>
              <w:lang w:val="en-GB"/>
            </w:rPr>
            <w:fldChar w:fldCharType="end"/>
          </w:r>
        </w:sdtContent>
      </w:sdt>
      <w:r w:rsidR="002518D1" w:rsidRPr="00711E25">
        <w:rPr>
          <w:lang w:val="en-GB"/>
        </w:rPr>
        <w:t xml:space="preserve"> acknowledges this as well.</w:t>
      </w:r>
    </w:p>
    <w:p w:rsidR="00F22615" w:rsidRPr="00711E25" w:rsidRDefault="00614DEB" w:rsidP="00723389">
      <w:pPr>
        <w:rPr>
          <w:lang w:val="en-GB"/>
        </w:rPr>
      </w:pPr>
      <w:r w:rsidRPr="00711E25">
        <w:rPr>
          <w:lang w:val="en-GB"/>
        </w:rPr>
        <w:t>Therefore, it would seem that a socially liberal party is a very valuable ally</w:t>
      </w:r>
      <w:r w:rsidR="00302B93" w:rsidRPr="00711E25">
        <w:rPr>
          <w:lang w:val="en-GB"/>
        </w:rPr>
        <w:t xml:space="preserve"> for a LGB movement</w:t>
      </w:r>
      <w:r w:rsidRPr="00711E25">
        <w:rPr>
          <w:lang w:val="en-GB"/>
        </w:rPr>
        <w:t xml:space="preserve"> in a political arena.</w:t>
      </w:r>
      <w:r w:rsidR="002F0BB5" w:rsidRPr="00711E25">
        <w:rPr>
          <w:lang w:val="en-GB"/>
        </w:rPr>
        <w:t xml:space="preserve"> If it is present in the country,</w:t>
      </w:r>
      <w:r w:rsidR="00302B93" w:rsidRPr="00711E25">
        <w:rPr>
          <w:lang w:val="en-GB"/>
        </w:rPr>
        <w:t xml:space="preserve"> </w:t>
      </w:r>
      <w:r w:rsidR="002F0BB5" w:rsidRPr="00711E25">
        <w:rPr>
          <w:lang w:val="en-GB"/>
        </w:rPr>
        <w:t>i</w:t>
      </w:r>
      <w:r w:rsidR="00302B93" w:rsidRPr="00711E25">
        <w:rPr>
          <w:lang w:val="en-GB"/>
        </w:rPr>
        <w:t>t should pursue the agenda of the movement, and help them to accomplish their struggle successfully. I thus consider a social liberal party as a crucial political ally of the movement in the domestic area.</w:t>
      </w:r>
      <w:r w:rsidR="00723389" w:rsidRPr="00711E25">
        <w:rPr>
          <w:lang w:val="en-GB"/>
        </w:rPr>
        <w:t xml:space="preserve"> Therefore, it allows me to </w:t>
      </w:r>
      <w:r w:rsidR="006B2FA3" w:rsidRPr="00711E25">
        <w:rPr>
          <w:lang w:val="en-GB"/>
        </w:rPr>
        <w:t>disregard the domestic struggle of the movement, simply by focusing on its political allies, in accordance with the POS theory.</w:t>
      </w:r>
      <w:r w:rsidR="00683EA0" w:rsidRPr="00711E25">
        <w:rPr>
          <w:lang w:val="en-GB"/>
        </w:rPr>
        <w:t xml:space="preserve"> </w:t>
      </w:r>
    </w:p>
    <w:p w:rsidR="002518D1" w:rsidRPr="00711E25" w:rsidRDefault="006E3CE4" w:rsidP="00EA5B0F">
      <w:pPr>
        <w:rPr>
          <w:lang w:val="en-GB"/>
        </w:rPr>
      </w:pPr>
      <w:r w:rsidRPr="00711E25">
        <w:rPr>
          <w:lang w:val="en-GB"/>
        </w:rPr>
        <w:t>My</w:t>
      </w:r>
      <w:r w:rsidR="00760F37" w:rsidRPr="00711E25">
        <w:rPr>
          <w:lang w:val="en-GB"/>
        </w:rPr>
        <w:t xml:space="preserve"> </w:t>
      </w:r>
      <w:r w:rsidR="00143D1C" w:rsidRPr="00711E25">
        <w:rPr>
          <w:b/>
          <w:lang w:val="en-GB"/>
        </w:rPr>
        <w:t>third</w:t>
      </w:r>
      <w:r w:rsidR="00760F37" w:rsidRPr="00711E25">
        <w:rPr>
          <w:b/>
          <w:lang w:val="en-GB"/>
        </w:rPr>
        <w:t xml:space="preserve"> hypothesis thus is</w:t>
      </w:r>
      <w:r w:rsidR="003F29C2" w:rsidRPr="00711E25">
        <w:rPr>
          <w:b/>
          <w:lang w:val="en-GB"/>
        </w:rPr>
        <w:t xml:space="preserve"> that</w:t>
      </w:r>
    </w:p>
    <w:p w:rsidR="00D57D8F" w:rsidRPr="00711E25" w:rsidRDefault="00C74263" w:rsidP="00683EA0">
      <w:pPr>
        <w:ind w:left="1134" w:right="1134" w:firstLine="0"/>
        <w:rPr>
          <w:lang w:val="en-GB"/>
        </w:rPr>
      </w:pPr>
      <w:r w:rsidRPr="00711E25">
        <w:rPr>
          <w:b/>
          <w:lang w:val="en-GB"/>
        </w:rPr>
        <w:t>The pr</w:t>
      </w:r>
      <w:r w:rsidR="00760F37" w:rsidRPr="00711E25">
        <w:rPr>
          <w:b/>
          <w:lang w:val="en-GB"/>
        </w:rPr>
        <w:t>esence of the social liberal left</w:t>
      </w:r>
      <w:r w:rsidR="006904C0" w:rsidRPr="00711E25">
        <w:rPr>
          <w:b/>
          <w:lang w:val="en-GB"/>
        </w:rPr>
        <w:t xml:space="preserve"> party</w:t>
      </w:r>
      <w:r w:rsidR="00760F37" w:rsidRPr="00711E25">
        <w:rPr>
          <w:b/>
          <w:lang w:val="en-GB"/>
        </w:rPr>
        <w:t xml:space="preserve"> </w:t>
      </w:r>
      <w:r w:rsidR="003B3CD8" w:rsidRPr="00711E25">
        <w:rPr>
          <w:b/>
          <w:lang w:val="en-GB"/>
        </w:rPr>
        <w:t>will</w:t>
      </w:r>
      <w:r w:rsidR="002D68FD" w:rsidRPr="00711E25">
        <w:rPr>
          <w:b/>
          <w:lang w:val="en-GB"/>
        </w:rPr>
        <w:t xml:space="preserve"> </w:t>
      </w:r>
      <w:r w:rsidR="00760F37" w:rsidRPr="00711E25">
        <w:rPr>
          <w:b/>
          <w:lang w:val="en-GB"/>
        </w:rPr>
        <w:t>influenc</w:t>
      </w:r>
      <w:r w:rsidR="003B3CD8" w:rsidRPr="00711E25">
        <w:rPr>
          <w:b/>
          <w:lang w:val="en-GB"/>
        </w:rPr>
        <w:t>e</w:t>
      </w:r>
      <w:r w:rsidR="00760F37" w:rsidRPr="00711E25">
        <w:rPr>
          <w:b/>
          <w:lang w:val="en-GB"/>
        </w:rPr>
        <w:t xml:space="preserve"> the</w:t>
      </w:r>
      <w:r w:rsidR="003F29C2" w:rsidRPr="00711E25">
        <w:rPr>
          <w:b/>
          <w:lang w:val="en-GB"/>
        </w:rPr>
        <w:t xml:space="preserve"> positive legislation for LGB couples</w:t>
      </w:r>
      <w:r w:rsidR="00760F37" w:rsidRPr="00711E25">
        <w:rPr>
          <w:i/>
          <w:lang w:val="en-GB"/>
        </w:rPr>
        <w:t>.</w:t>
      </w:r>
    </w:p>
    <w:p w:rsidR="0030245B" w:rsidRPr="00711E25" w:rsidRDefault="0030245B" w:rsidP="00FA0E4E">
      <w:pPr>
        <w:pStyle w:val="Nadpis2"/>
        <w:numPr>
          <w:ilvl w:val="1"/>
          <w:numId w:val="4"/>
        </w:numPr>
        <w:rPr>
          <w:lang w:val="en-GB"/>
        </w:rPr>
      </w:pPr>
      <w:bookmarkStart w:id="62" w:name="_Toc427612890"/>
      <w:r w:rsidRPr="00711E25">
        <w:rPr>
          <w:lang w:val="en-GB"/>
        </w:rPr>
        <w:t>Europeanization</w:t>
      </w:r>
      <w:r w:rsidR="00FB3B51" w:rsidRPr="00711E25">
        <w:rPr>
          <w:lang w:val="en-GB"/>
        </w:rPr>
        <w:t xml:space="preserve"> theor</w:t>
      </w:r>
      <w:r w:rsidR="00FA0E4E" w:rsidRPr="00711E25">
        <w:rPr>
          <w:lang w:val="en-GB"/>
        </w:rPr>
        <w:t>y</w:t>
      </w:r>
      <w:bookmarkEnd w:id="62"/>
    </w:p>
    <w:p w:rsidR="001801E0" w:rsidRPr="00711E25" w:rsidRDefault="008F42F8" w:rsidP="0030245B">
      <w:pPr>
        <w:pStyle w:val="Prvyparagraf"/>
        <w:rPr>
          <w:lang w:val="en-GB"/>
        </w:rPr>
      </w:pPr>
      <w:r w:rsidRPr="00711E25">
        <w:rPr>
          <w:lang w:val="en-GB"/>
        </w:rPr>
        <w:t>Although the collective of authors including Kriesi (1992) focused on the domestic POS, they already predicted that the importance of international POS would grow.</w:t>
      </w:r>
      <w:r w:rsidR="000D06F0" w:rsidRPr="00711E25">
        <w:rPr>
          <w:lang w:val="en-GB"/>
        </w:rPr>
        <w:t xml:space="preserve"> Thus,</w:t>
      </w:r>
      <w:r w:rsidRPr="00711E25">
        <w:rPr>
          <w:lang w:val="en-GB"/>
        </w:rPr>
        <w:t xml:space="preserve"> I shall now discuss the second broader theory that I include in my research, which is Europeanization. I find it very relevant to link these two theories together. The first of them, the POS, should explain the impact of the domestic institutions and environment </w:t>
      </w:r>
      <w:r w:rsidRPr="00711E25">
        <w:rPr>
          <w:lang w:val="en-GB"/>
        </w:rPr>
        <w:lastRenderedPageBreak/>
        <w:t xml:space="preserve">on the success of the movement. </w:t>
      </w:r>
      <w:r w:rsidR="005A6F7B" w:rsidRPr="00711E25">
        <w:rPr>
          <w:lang w:val="en-GB"/>
        </w:rPr>
        <w:t>Europeanization theory should then give answers and explanations of the influence coming from the international, or rather European area</w:t>
      </w:r>
      <w:r w:rsidR="001801E0" w:rsidRPr="00711E25">
        <w:rPr>
          <w:lang w:val="en-GB"/>
        </w:rPr>
        <w:t>.</w:t>
      </w:r>
    </w:p>
    <w:p w:rsidR="00C654E8" w:rsidRPr="00711E25" w:rsidRDefault="00C654E8" w:rsidP="00C654E8">
      <w:pPr>
        <w:rPr>
          <w:lang w:val="en-GB"/>
        </w:rPr>
      </w:pPr>
      <w:r w:rsidRPr="00711E25">
        <w:rPr>
          <w:lang w:val="en-GB"/>
        </w:rPr>
        <w:t>Choosing the Europeanization theory is crucial, I believe. It should help us understand the processes that influence the domestic area of reform from</w:t>
      </w:r>
      <w:r w:rsidR="006B2FA3" w:rsidRPr="00711E25">
        <w:rPr>
          <w:lang w:val="en-GB"/>
        </w:rPr>
        <w:t xml:space="preserve"> a part of the</w:t>
      </w:r>
      <w:r w:rsidRPr="00711E25">
        <w:rPr>
          <w:lang w:val="en-GB"/>
        </w:rPr>
        <w:t xml:space="preserve"> international space. This is relevant because of the shortcoming of the POS theory as shown by Kriesi (1992)</w:t>
      </w:r>
      <w:r w:rsidR="006B2FA3" w:rsidRPr="00711E25">
        <w:rPr>
          <w:lang w:val="en-GB"/>
        </w:rPr>
        <w:t>.</w:t>
      </w:r>
      <w:r w:rsidRPr="00711E25">
        <w:rPr>
          <w:lang w:val="en-GB"/>
        </w:rPr>
        <w:t xml:space="preserve"> Paternotte and Kollman </w:t>
      </w:r>
      <w:sdt>
        <w:sdtPr>
          <w:rPr>
            <w:lang w:val="en-GB"/>
          </w:rPr>
          <w:id w:val="1663505653"/>
          <w:citation/>
        </w:sdtPr>
        <w:sdtContent>
          <w:r w:rsidR="000404BB" w:rsidRPr="00711E25">
            <w:rPr>
              <w:lang w:val="en-GB"/>
            </w:rPr>
            <w:fldChar w:fldCharType="begin"/>
          </w:r>
          <w:r w:rsidRPr="00711E25">
            <w:rPr>
              <w:lang w:val="en-GB"/>
            </w:rPr>
            <w:instrText xml:space="preserve">CITATION Pat13 \n  \t  \l 1043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006B2FA3" w:rsidRPr="00711E25">
        <w:rPr>
          <w:lang w:val="en-GB"/>
        </w:rPr>
        <w:t xml:space="preserve"> also supported this view by their findings</w:t>
      </w:r>
      <w:r w:rsidRPr="00711E25">
        <w:rPr>
          <w:lang w:val="en-GB"/>
        </w:rPr>
        <w:t xml:space="preserve">. They have shown that although domestic focus is important, it cannot fully explain the outcomes of the same-sex partnerships policies. At the same </w:t>
      </w:r>
      <w:r w:rsidR="004049E2" w:rsidRPr="00711E25">
        <w:rPr>
          <w:lang w:val="en-GB"/>
        </w:rPr>
        <w:t>time,</w:t>
      </w:r>
      <w:r w:rsidRPr="00711E25">
        <w:rPr>
          <w:lang w:val="en-GB"/>
        </w:rPr>
        <w:t xml:space="preserve"> I argue that Europeanization theory is also insufficient to explain the differences. </w:t>
      </w:r>
      <w:r w:rsidR="004049E2" w:rsidRPr="00711E25">
        <w:rPr>
          <w:lang w:val="en-GB"/>
        </w:rPr>
        <w:t>Therefore, I</w:t>
      </w:r>
      <w:r w:rsidRPr="00711E25">
        <w:rPr>
          <w:lang w:val="en-GB"/>
        </w:rPr>
        <w:t xml:space="preserve"> seek linking the two theories. This makes sense, as the adoption of the </w:t>
      </w:r>
      <w:r w:rsidRPr="00267DD6">
        <w:rPr>
          <w:i/>
          <w:lang w:val="en-GB"/>
        </w:rPr>
        <w:t>European</w:t>
      </w:r>
      <w:r w:rsidRPr="00711E25">
        <w:rPr>
          <w:lang w:val="en-GB"/>
        </w:rPr>
        <w:t xml:space="preserve"> is not automatic, but depends largely on domestic situation </w:t>
      </w:r>
      <w:sdt>
        <w:sdtPr>
          <w:rPr>
            <w:lang w:val="en-GB"/>
          </w:rPr>
          <w:id w:val="1645531370"/>
          <w:citation/>
        </w:sdtPr>
        <w:sdtContent>
          <w:r w:rsidR="000404BB" w:rsidRPr="00711E25">
            <w:rPr>
              <w:lang w:val="en-GB"/>
            </w:rPr>
            <w:fldChar w:fldCharType="begin"/>
          </w:r>
          <w:r w:rsidRPr="00711E25">
            <w:rPr>
              <w:lang w:val="en-GB"/>
            </w:rPr>
            <w:instrText xml:space="preserve"> CITATION Bey07 \l 1043  </w:instrText>
          </w:r>
          <w:r w:rsidR="000404BB" w:rsidRPr="00711E25">
            <w:rPr>
              <w:lang w:val="en-GB"/>
            </w:rPr>
            <w:fldChar w:fldCharType="separate"/>
          </w:r>
          <w:r w:rsidR="00D069F0" w:rsidRPr="00711E25">
            <w:rPr>
              <w:noProof/>
              <w:lang w:val="en-GB"/>
            </w:rPr>
            <w:t>(Beyers and Kerremans 2007)</w:t>
          </w:r>
          <w:r w:rsidR="000404BB" w:rsidRPr="00711E25">
            <w:rPr>
              <w:lang w:val="en-GB"/>
            </w:rPr>
            <w:fldChar w:fldCharType="end"/>
          </w:r>
        </w:sdtContent>
      </w:sdt>
      <w:r w:rsidRPr="00711E25">
        <w:rPr>
          <w:lang w:val="en-GB"/>
        </w:rPr>
        <w:t>.</w:t>
      </w:r>
    </w:p>
    <w:p w:rsidR="005A6F7B" w:rsidRPr="00711E25" w:rsidRDefault="005A6F7B" w:rsidP="001801E0">
      <w:pPr>
        <w:rPr>
          <w:lang w:val="en-GB"/>
        </w:rPr>
      </w:pPr>
      <w:r w:rsidRPr="00711E25">
        <w:rPr>
          <w:lang w:val="en-GB"/>
        </w:rPr>
        <w:t xml:space="preserve">What is Europeanization in theory? </w:t>
      </w:r>
      <w:r w:rsidR="001801E0" w:rsidRPr="00711E25">
        <w:rPr>
          <w:lang w:val="en-GB"/>
        </w:rPr>
        <w:t>Just like</w:t>
      </w:r>
      <w:r w:rsidR="00C654E8" w:rsidRPr="00711E25">
        <w:rPr>
          <w:lang w:val="en-GB"/>
        </w:rPr>
        <w:t xml:space="preserve"> the</w:t>
      </w:r>
      <w:r w:rsidR="001801E0" w:rsidRPr="00711E25">
        <w:rPr>
          <w:lang w:val="en-GB"/>
        </w:rPr>
        <w:t xml:space="preserve"> POS</w:t>
      </w:r>
      <w:r w:rsidR="00C654E8" w:rsidRPr="00711E25">
        <w:rPr>
          <w:lang w:val="en-GB"/>
        </w:rPr>
        <w:t>,</w:t>
      </w:r>
      <w:r w:rsidR="001801E0" w:rsidRPr="00711E25">
        <w:rPr>
          <w:lang w:val="en-GB"/>
        </w:rPr>
        <w:t xml:space="preserve"> the Europeanization theory is very broad and often differently conceptualized.</w:t>
      </w:r>
      <w:r w:rsidR="00D23C6E" w:rsidRPr="00711E25">
        <w:rPr>
          <w:lang w:val="en-GB"/>
        </w:rPr>
        <w:t xml:space="preserve"> One of the first definitions of Europeanization was conceptualized by Robert Ladrech </w:t>
      </w:r>
      <w:sdt>
        <w:sdtPr>
          <w:rPr>
            <w:lang w:val="en-GB"/>
          </w:rPr>
          <w:id w:val="168648485"/>
          <w:citation/>
        </w:sdtPr>
        <w:sdtContent>
          <w:r w:rsidR="000404BB" w:rsidRPr="00711E25">
            <w:rPr>
              <w:lang w:val="en-GB"/>
            </w:rPr>
            <w:fldChar w:fldCharType="begin"/>
          </w:r>
          <w:r w:rsidR="00D23C6E" w:rsidRPr="00711E25">
            <w:rPr>
              <w:lang w:val="en-GB"/>
            </w:rPr>
            <w:instrText xml:space="preserve"> CITATION Lad94 \n  \t  \l 1043  </w:instrText>
          </w:r>
          <w:r w:rsidR="000404BB" w:rsidRPr="00711E25">
            <w:rPr>
              <w:lang w:val="en-GB"/>
            </w:rPr>
            <w:fldChar w:fldCharType="separate"/>
          </w:r>
          <w:r w:rsidR="00D069F0" w:rsidRPr="00711E25">
            <w:rPr>
              <w:noProof/>
              <w:lang w:val="en-GB"/>
            </w:rPr>
            <w:t>(1994)</w:t>
          </w:r>
          <w:r w:rsidR="000404BB" w:rsidRPr="00711E25">
            <w:rPr>
              <w:lang w:val="en-GB"/>
            </w:rPr>
            <w:fldChar w:fldCharType="end"/>
          </w:r>
        </w:sdtContent>
      </w:sdt>
      <w:r w:rsidR="00D23C6E" w:rsidRPr="00711E25">
        <w:rPr>
          <w:lang w:val="en-GB"/>
        </w:rPr>
        <w:t xml:space="preserve">. He defines Europeanization as </w:t>
      </w:r>
      <w:r w:rsidR="00D56AFD" w:rsidRPr="00711E25">
        <w:rPr>
          <w:lang w:val="en-GB"/>
        </w:rPr>
        <w:t>“an incremental process reorienting the direction and shape of politics to the degree the political and economic dynamics</w:t>
      </w:r>
      <w:r w:rsidR="004049E2" w:rsidRPr="00711E25">
        <w:rPr>
          <w:lang w:val="en-GB"/>
        </w:rPr>
        <w:t xml:space="preserve"> [of the European community] become</w:t>
      </w:r>
      <w:r w:rsidR="00D56AFD" w:rsidRPr="00711E25">
        <w:rPr>
          <w:lang w:val="en-GB"/>
        </w:rPr>
        <w:t xml:space="preserve"> part of the organizational logic of national politics and policy-making”.</w:t>
      </w:r>
      <w:r w:rsidRPr="00711E25">
        <w:rPr>
          <w:lang w:val="en-GB"/>
        </w:rPr>
        <w:t xml:space="preserve"> According to Kevin Featherstone </w:t>
      </w:r>
      <w:sdt>
        <w:sdtPr>
          <w:rPr>
            <w:lang w:val="en-GB"/>
          </w:rPr>
          <w:id w:val="103320391"/>
          <w:citation/>
        </w:sdtPr>
        <w:sdtContent>
          <w:r w:rsidR="000404BB" w:rsidRPr="00711E25">
            <w:rPr>
              <w:lang w:val="en-GB"/>
            </w:rPr>
            <w:fldChar w:fldCharType="begin"/>
          </w:r>
          <w:r w:rsidRPr="00711E25">
            <w:rPr>
              <w:lang w:val="en-GB"/>
            </w:rPr>
            <w:instrText xml:space="preserve"> CITATION Fea03 \n  \t  \l 1043  </w:instrText>
          </w:r>
          <w:r w:rsidR="000404BB" w:rsidRPr="00711E25">
            <w:rPr>
              <w:lang w:val="en-GB"/>
            </w:rPr>
            <w:fldChar w:fldCharType="separate"/>
          </w:r>
          <w:r w:rsidR="00D069F0" w:rsidRPr="00711E25">
            <w:rPr>
              <w:noProof/>
              <w:lang w:val="en-GB"/>
            </w:rPr>
            <w:t>(2003)</w:t>
          </w:r>
          <w:r w:rsidR="000404BB" w:rsidRPr="00711E25">
            <w:rPr>
              <w:lang w:val="en-GB"/>
            </w:rPr>
            <w:fldChar w:fldCharType="end"/>
          </w:r>
        </w:sdtContent>
      </w:sdt>
      <w:r w:rsidRPr="00711E25">
        <w:rPr>
          <w:lang w:val="en-GB"/>
        </w:rPr>
        <w:t xml:space="preserve"> Europeanization can be understood as four different </w:t>
      </w:r>
      <w:r w:rsidR="004049E2" w:rsidRPr="00711E25">
        <w:rPr>
          <w:lang w:val="en-GB"/>
        </w:rPr>
        <w:t>processes</w:t>
      </w:r>
      <w:r w:rsidRPr="00711E25">
        <w:rPr>
          <w:lang w:val="en-GB"/>
        </w:rPr>
        <w:t>: I.</w:t>
      </w:r>
      <w:r w:rsidR="004049E2" w:rsidRPr="00711E25">
        <w:rPr>
          <w:lang w:val="en-GB"/>
        </w:rPr>
        <w:t xml:space="preserve"> as</w:t>
      </w:r>
      <w:r w:rsidRPr="00711E25">
        <w:rPr>
          <w:lang w:val="en-GB"/>
        </w:rPr>
        <w:t xml:space="preserve"> </w:t>
      </w:r>
      <w:r w:rsidR="004049E2" w:rsidRPr="00711E25">
        <w:rPr>
          <w:lang w:val="en-GB"/>
        </w:rPr>
        <w:t>a</w:t>
      </w:r>
      <w:r w:rsidRPr="00711E25">
        <w:rPr>
          <w:lang w:val="en-GB"/>
        </w:rPr>
        <w:t xml:space="preserve"> process</w:t>
      </w:r>
      <w:r w:rsidR="004049E2" w:rsidRPr="00711E25">
        <w:rPr>
          <w:lang w:val="en-GB"/>
        </w:rPr>
        <w:t xml:space="preserve"> of</w:t>
      </w:r>
      <w:r w:rsidRPr="00711E25">
        <w:rPr>
          <w:lang w:val="en-GB"/>
        </w:rPr>
        <w:t xml:space="preserve"> convergence with the European law; II. as a process of cultural diffusion; III. as a process of institutional adaptation; IV. as a process of adaptation of the policy and policy processes (ibid. p. 5). Beyers and Kerremans </w:t>
      </w:r>
      <w:r w:rsidR="00B967E8" w:rsidRPr="00711E25">
        <w:rPr>
          <w:noProof/>
          <w:lang w:val="en-GB"/>
        </w:rPr>
        <w:t>(2007</w:t>
      </w:r>
      <w:r w:rsidR="00B967E8">
        <w:rPr>
          <w:noProof/>
          <w:lang w:val="en-GB"/>
        </w:rPr>
        <w:t xml:space="preserve">, </w:t>
      </w:r>
      <w:r w:rsidRPr="00711E25">
        <w:rPr>
          <w:lang w:val="en-GB"/>
        </w:rPr>
        <w:t xml:space="preserve">see also Radaelli 2003) also find the conceptualization of the Europeanization theory complex. They say that </w:t>
      </w:r>
      <w:r w:rsidR="001801E0" w:rsidRPr="00711E25">
        <w:rPr>
          <w:lang w:val="en-GB"/>
        </w:rPr>
        <w:t xml:space="preserve">Europeanization can be understood as both the process of adopting the laws compatible with European legislation, as well as the achievement of this goal itself. </w:t>
      </w:r>
    </w:p>
    <w:p w:rsidR="00C654E8" w:rsidRPr="00711E25" w:rsidRDefault="005A6F7B" w:rsidP="005A6F7B">
      <w:pPr>
        <w:rPr>
          <w:lang w:val="en-GB"/>
        </w:rPr>
      </w:pPr>
      <w:r w:rsidRPr="00711E25">
        <w:rPr>
          <w:lang w:val="en-GB"/>
        </w:rPr>
        <w:t>It is not possible to account for all the differences within the theory</w:t>
      </w:r>
      <w:r w:rsidR="00FB3B51" w:rsidRPr="00711E25">
        <w:rPr>
          <w:lang w:val="en-GB"/>
        </w:rPr>
        <w:t xml:space="preserve">. </w:t>
      </w:r>
      <w:r w:rsidR="006B2FA3" w:rsidRPr="00711E25">
        <w:rPr>
          <w:lang w:val="en-GB"/>
        </w:rPr>
        <w:t>Thus,</w:t>
      </w:r>
      <w:r w:rsidRPr="00711E25">
        <w:rPr>
          <w:lang w:val="en-GB"/>
        </w:rPr>
        <w:t xml:space="preserve"> </w:t>
      </w:r>
      <w:r w:rsidR="00FB3B51" w:rsidRPr="00711E25">
        <w:rPr>
          <w:lang w:val="en-GB"/>
        </w:rPr>
        <w:t>t</w:t>
      </w:r>
      <w:r w:rsidRPr="00711E25">
        <w:rPr>
          <w:lang w:val="en-GB"/>
        </w:rPr>
        <w:t>he focus of my research should only be on</w:t>
      </w:r>
      <w:r w:rsidR="006B2FA3" w:rsidRPr="00711E25">
        <w:rPr>
          <w:lang w:val="en-GB"/>
        </w:rPr>
        <w:t xml:space="preserve"> the most</w:t>
      </w:r>
      <w:r w:rsidRPr="00711E25">
        <w:rPr>
          <w:lang w:val="en-GB"/>
        </w:rPr>
        <w:t xml:space="preserve"> relevant part</w:t>
      </w:r>
      <w:r w:rsidR="006B2FA3" w:rsidRPr="00711E25">
        <w:rPr>
          <w:lang w:val="en-GB"/>
        </w:rPr>
        <w:t>s</w:t>
      </w:r>
      <w:r w:rsidRPr="00711E25">
        <w:rPr>
          <w:lang w:val="en-GB"/>
        </w:rPr>
        <w:t xml:space="preserve"> of the theory. I </w:t>
      </w:r>
      <w:r w:rsidR="006B2FA3" w:rsidRPr="00711E25">
        <w:rPr>
          <w:lang w:val="en-GB"/>
        </w:rPr>
        <w:t>believe</w:t>
      </w:r>
      <w:r w:rsidRPr="00711E25">
        <w:rPr>
          <w:lang w:val="en-GB"/>
        </w:rPr>
        <w:t xml:space="preserve"> that focusing on the institutions of the European Union and the legal norms coming from them would not bring explanations I am looking for. </w:t>
      </w:r>
      <w:r w:rsidR="004049E2" w:rsidRPr="00711E25">
        <w:rPr>
          <w:lang w:val="en-GB"/>
        </w:rPr>
        <w:t>It is true that</w:t>
      </w:r>
      <w:r w:rsidRPr="00711E25">
        <w:rPr>
          <w:lang w:val="en-GB"/>
        </w:rPr>
        <w:t xml:space="preserve"> there </w:t>
      </w:r>
      <w:r w:rsidR="00B967E8">
        <w:rPr>
          <w:lang w:val="en-GB"/>
        </w:rPr>
        <w:t>are</w:t>
      </w:r>
      <w:r w:rsidRPr="00711E25">
        <w:rPr>
          <w:lang w:val="en-GB"/>
        </w:rPr>
        <w:t xml:space="preserve"> norms that promote the protection of sexual minorities in the EU, as part of the anti-discrimination legislation</w:t>
      </w:r>
      <w:r w:rsidR="004049E2" w:rsidRPr="00711E25">
        <w:rPr>
          <w:lang w:val="en-GB"/>
        </w:rPr>
        <w:t>. However,</w:t>
      </w:r>
      <w:r w:rsidRPr="00711E25">
        <w:rPr>
          <w:lang w:val="en-GB"/>
        </w:rPr>
        <w:t xml:space="preserve"> no actual EU-wide legally binding document, which obliges the member states to legalize or equalize the partnership rights </w:t>
      </w:r>
      <w:r w:rsidR="0059022B">
        <w:rPr>
          <w:lang w:val="en-GB"/>
        </w:rPr>
        <w:t>of</w:t>
      </w:r>
      <w:r w:rsidR="004049E2" w:rsidRPr="00711E25">
        <w:rPr>
          <w:lang w:val="en-GB"/>
        </w:rPr>
        <w:t xml:space="preserve"> LGB</w:t>
      </w:r>
      <w:r w:rsidRPr="00711E25">
        <w:rPr>
          <w:lang w:val="en-GB"/>
        </w:rPr>
        <w:t xml:space="preserve"> couples actually exists.</w:t>
      </w:r>
      <w:r w:rsidR="00C654E8" w:rsidRPr="00711E25">
        <w:rPr>
          <w:lang w:val="en-GB"/>
        </w:rPr>
        <w:t xml:space="preserve"> In the absence of EU-wide binding law, and the presence of only the soft law, it may in reality mean that the domestic governments refuse to adopt any reform </w:t>
      </w:r>
      <w:r w:rsidR="00D92F66">
        <w:rPr>
          <w:lang w:val="en-GB"/>
        </w:rPr>
        <w:lastRenderedPageBreak/>
        <w:t xml:space="preserve">concerning the partnerships of </w:t>
      </w:r>
      <w:r w:rsidR="00C654E8" w:rsidRPr="00711E25">
        <w:rPr>
          <w:lang w:val="en-GB"/>
        </w:rPr>
        <w:t>LGB couples, especially in post-accession states (</w:t>
      </w:r>
      <w:r w:rsidR="00C6133A" w:rsidRPr="00C6133A">
        <w:rPr>
          <w:lang w:val="en-GB"/>
        </w:rPr>
        <w:t>O'Dwyer 2010</w:t>
      </w:r>
      <w:r w:rsidR="00C6133A">
        <w:rPr>
          <w:lang w:val="en-GB"/>
        </w:rPr>
        <w:t xml:space="preserve">, </w:t>
      </w:r>
      <w:r w:rsidR="00C654E8" w:rsidRPr="00711E25">
        <w:rPr>
          <w:lang w:val="en-GB"/>
        </w:rPr>
        <w:t>O’Dwyer and Schwartz 2010). O’Dwyer claims, it is the lack of incentives for the member states to converge in the legislation of the LGB issue (see also Ayoub 2013).</w:t>
      </w:r>
      <w:r w:rsidRPr="00711E25">
        <w:rPr>
          <w:lang w:val="en-GB"/>
        </w:rPr>
        <w:t xml:space="preserve"> </w:t>
      </w:r>
    </w:p>
    <w:p w:rsidR="005A6F7B" w:rsidRPr="00711E25" w:rsidRDefault="005A6F7B" w:rsidP="005A6F7B">
      <w:pPr>
        <w:rPr>
          <w:lang w:val="en-GB"/>
        </w:rPr>
      </w:pPr>
      <w:r w:rsidRPr="00711E25">
        <w:rPr>
          <w:lang w:val="en-GB"/>
        </w:rPr>
        <w:t xml:space="preserve">It would thus seem unreasonable to use the approach of Radaelli </w:t>
      </w:r>
      <w:sdt>
        <w:sdtPr>
          <w:rPr>
            <w:lang w:val="en-GB"/>
          </w:rPr>
          <w:id w:val="-750739464"/>
          <w:citation/>
        </w:sdtPr>
        <w:sdtContent>
          <w:r w:rsidR="000404BB" w:rsidRPr="00711E25">
            <w:rPr>
              <w:lang w:val="en-GB"/>
            </w:rPr>
            <w:fldChar w:fldCharType="begin"/>
          </w:r>
          <w:r w:rsidRPr="00711E25">
            <w:rPr>
              <w:lang w:val="en-GB"/>
            </w:rPr>
            <w:instrText xml:space="preserve"> CITATION Rad03 \n  \t  \l 1043  </w:instrText>
          </w:r>
          <w:r w:rsidR="000404BB" w:rsidRPr="00711E25">
            <w:rPr>
              <w:lang w:val="en-GB"/>
            </w:rPr>
            <w:fldChar w:fldCharType="separate"/>
          </w:r>
          <w:r w:rsidR="00D069F0" w:rsidRPr="00711E25">
            <w:rPr>
              <w:noProof/>
              <w:lang w:val="en-GB"/>
            </w:rPr>
            <w:t>(2003)</w:t>
          </w:r>
          <w:r w:rsidR="000404BB" w:rsidRPr="00711E25">
            <w:rPr>
              <w:lang w:val="en-GB"/>
            </w:rPr>
            <w:fldChar w:fldCharType="end"/>
          </w:r>
        </w:sdtContent>
      </w:sdt>
      <w:r w:rsidRPr="00711E25">
        <w:rPr>
          <w:lang w:val="en-GB"/>
        </w:rPr>
        <w:t xml:space="preserve"> who considers Europeanization as the process where the institutions of the EU are included. Rather I follow the viewpoint of Liebert </w:t>
      </w:r>
      <w:sdt>
        <w:sdtPr>
          <w:rPr>
            <w:lang w:val="en-GB"/>
          </w:rPr>
          <w:id w:val="-750739906"/>
          <w:citation/>
        </w:sdtPr>
        <w:sdtContent>
          <w:r w:rsidR="000404BB" w:rsidRPr="00711E25">
            <w:rPr>
              <w:lang w:val="en-GB"/>
            </w:rPr>
            <w:fldChar w:fldCharType="begin"/>
          </w:r>
          <w:r w:rsidRPr="00711E25">
            <w:rPr>
              <w:lang w:val="en-GB"/>
            </w:rPr>
            <w:instrText xml:space="preserve"> CITATION Lie02 \n  \t  \l 1043  </w:instrText>
          </w:r>
          <w:r w:rsidR="000404BB" w:rsidRPr="00711E25">
            <w:rPr>
              <w:lang w:val="en-GB"/>
            </w:rPr>
            <w:fldChar w:fldCharType="separate"/>
          </w:r>
          <w:r w:rsidR="00D069F0" w:rsidRPr="00711E25">
            <w:rPr>
              <w:noProof/>
              <w:lang w:val="en-GB"/>
            </w:rPr>
            <w:t>(2002)</w:t>
          </w:r>
          <w:r w:rsidR="000404BB" w:rsidRPr="00711E25">
            <w:rPr>
              <w:lang w:val="en-GB"/>
            </w:rPr>
            <w:fldChar w:fldCharType="end"/>
          </w:r>
        </w:sdtContent>
      </w:sdt>
      <w:r w:rsidRPr="00711E25">
        <w:rPr>
          <w:lang w:val="en-GB"/>
        </w:rPr>
        <w:t xml:space="preserve"> in my research. She tries to connect the institutionalist and social constructivist approaches by claiming that not only formal norms of the EU </w:t>
      </w:r>
      <w:r w:rsidR="004049E2" w:rsidRPr="00711E25">
        <w:rPr>
          <w:lang w:val="en-GB"/>
        </w:rPr>
        <w:t>make up the Europeanization. We may also understand it as</w:t>
      </w:r>
      <w:r w:rsidRPr="00711E25">
        <w:rPr>
          <w:lang w:val="en-GB"/>
        </w:rPr>
        <w:t xml:space="preserve"> </w:t>
      </w:r>
      <w:r w:rsidR="004049E2" w:rsidRPr="00711E25">
        <w:rPr>
          <w:lang w:val="en-GB"/>
        </w:rPr>
        <w:t>a </w:t>
      </w:r>
      <w:r w:rsidRPr="00711E25">
        <w:rPr>
          <w:lang w:val="en-GB"/>
        </w:rPr>
        <w:t>commonality between the actors within the European space who create common framework and believes, and who refer to this `European´ in their arguments. Thus, if I</w:t>
      </w:r>
      <w:r w:rsidR="004049E2" w:rsidRPr="00711E25">
        <w:rPr>
          <w:lang w:val="en-GB"/>
        </w:rPr>
        <w:t> </w:t>
      </w:r>
      <w:r w:rsidRPr="00711E25">
        <w:rPr>
          <w:lang w:val="en-GB"/>
        </w:rPr>
        <w:t>wanted to conceptualize my approach within the framework proposed by Featherstone (2003)</w:t>
      </w:r>
      <w:r w:rsidR="00FB3B51" w:rsidRPr="00711E25">
        <w:rPr>
          <w:lang w:val="en-GB"/>
        </w:rPr>
        <w:t>, as mentioned above</w:t>
      </w:r>
      <w:r w:rsidRPr="00711E25">
        <w:rPr>
          <w:lang w:val="en-GB"/>
        </w:rPr>
        <w:t xml:space="preserve">, I will mainly work with the processes of cultural diffusion. Such diffusion does not necessarily need to be connected to the institutions of the European </w:t>
      </w:r>
      <w:r w:rsidR="00DB242D" w:rsidRPr="00711E25">
        <w:rPr>
          <w:lang w:val="en-GB"/>
        </w:rPr>
        <w:t>Union</w:t>
      </w:r>
      <w:r w:rsidRPr="00711E25">
        <w:rPr>
          <w:lang w:val="en-GB"/>
        </w:rPr>
        <w:t xml:space="preserve">. It is rather understood as increasing transnational ties and thus diffusing the norms, cultural and social concepts to other countries (Featherstone 2003, p. 7). </w:t>
      </w:r>
    </w:p>
    <w:p w:rsidR="00BD5A46" w:rsidRPr="00711E25" w:rsidRDefault="00BF37A3" w:rsidP="002D68FD">
      <w:pPr>
        <w:rPr>
          <w:lang w:val="en-GB"/>
        </w:rPr>
      </w:pPr>
      <w:r w:rsidRPr="00711E25">
        <w:rPr>
          <w:lang w:val="en-GB"/>
        </w:rPr>
        <w:t>A</w:t>
      </w:r>
      <w:r w:rsidR="003E5898" w:rsidRPr="00711E25">
        <w:rPr>
          <w:lang w:val="en-GB"/>
        </w:rPr>
        <w:t>s there is only limited power of the EU to punish those who do not converge with the soft law,</w:t>
      </w:r>
      <w:r w:rsidR="002D0020" w:rsidRPr="00711E25">
        <w:rPr>
          <w:lang w:val="en-GB"/>
        </w:rPr>
        <w:t xml:space="preserve"> it is necessary to look upon different mechanisms in the international space, which </w:t>
      </w:r>
      <w:r w:rsidR="002D21A4" w:rsidRPr="00711E25">
        <w:rPr>
          <w:lang w:val="en-GB"/>
        </w:rPr>
        <w:t>could influence the legislation.</w:t>
      </w:r>
      <w:r w:rsidR="003E5898" w:rsidRPr="00711E25">
        <w:rPr>
          <w:lang w:val="en-GB"/>
        </w:rPr>
        <w:t xml:space="preserve"> </w:t>
      </w:r>
      <w:r w:rsidR="002D21A4" w:rsidRPr="00711E25">
        <w:rPr>
          <w:lang w:val="en-GB"/>
        </w:rPr>
        <w:t>S</w:t>
      </w:r>
      <w:r w:rsidR="003E5898" w:rsidRPr="00711E25">
        <w:rPr>
          <w:lang w:val="en-GB"/>
        </w:rPr>
        <w:t>everal authors have proposed to look upon the impact of transnational advocacy networks (</w:t>
      </w:r>
      <w:r w:rsidR="002D68FD" w:rsidRPr="00711E25">
        <w:rPr>
          <w:lang w:val="en-GB"/>
        </w:rPr>
        <w:t xml:space="preserve">Smith 1997; </w:t>
      </w:r>
      <w:r w:rsidR="003E5898" w:rsidRPr="00711E25">
        <w:rPr>
          <w:lang w:val="en-GB"/>
        </w:rPr>
        <w:t>Paternotte and Kollman 2013; Ayoub 2013</w:t>
      </w:r>
      <w:r w:rsidR="001764D2" w:rsidRPr="00711E25">
        <w:rPr>
          <w:lang w:val="en-GB"/>
        </w:rPr>
        <w:t>; see also Harwood 2014</w:t>
      </w:r>
      <w:r w:rsidR="003E5898" w:rsidRPr="00711E25">
        <w:rPr>
          <w:lang w:val="en-GB"/>
        </w:rPr>
        <w:t>).</w:t>
      </w:r>
      <w:r w:rsidR="00772EB3" w:rsidRPr="00711E25">
        <w:rPr>
          <w:lang w:val="en-GB"/>
        </w:rPr>
        <w:t xml:space="preserve"> </w:t>
      </w:r>
      <w:r w:rsidR="002D68FD" w:rsidRPr="00711E25">
        <w:rPr>
          <w:lang w:val="en-GB"/>
        </w:rPr>
        <w:t>As Smith (1997) argues, transnational advocacy groups are mainly focu</w:t>
      </w:r>
      <w:r w:rsidR="000D06F0" w:rsidRPr="00711E25">
        <w:rPr>
          <w:lang w:val="en-GB"/>
        </w:rPr>
        <w:t>sing on the “excluded groups”</w:t>
      </w:r>
      <w:r w:rsidR="00C654E8" w:rsidRPr="00711E25">
        <w:rPr>
          <w:lang w:val="en-GB"/>
        </w:rPr>
        <w:t xml:space="preserve">. Smith </w:t>
      </w:r>
      <w:r w:rsidR="004049E2" w:rsidRPr="00711E25">
        <w:rPr>
          <w:lang w:val="en-GB"/>
        </w:rPr>
        <w:t>gives examples</w:t>
      </w:r>
      <w:r w:rsidR="00C654E8" w:rsidRPr="00711E25">
        <w:rPr>
          <w:lang w:val="en-GB"/>
        </w:rPr>
        <w:t xml:space="preserve"> of environmental or women</w:t>
      </w:r>
      <w:r w:rsidR="004049E2" w:rsidRPr="00711E25">
        <w:rPr>
          <w:lang w:val="en-GB"/>
        </w:rPr>
        <w:t>’s</w:t>
      </w:r>
      <w:r w:rsidR="00C654E8" w:rsidRPr="00711E25">
        <w:rPr>
          <w:lang w:val="en-GB"/>
        </w:rPr>
        <w:t xml:space="preserve"> movement</w:t>
      </w:r>
      <w:r w:rsidR="000D06F0" w:rsidRPr="00711E25">
        <w:rPr>
          <w:lang w:val="en-GB"/>
        </w:rPr>
        <w:t xml:space="preserve">. </w:t>
      </w:r>
      <w:r w:rsidR="00C654E8" w:rsidRPr="00711E25">
        <w:rPr>
          <w:lang w:val="en-GB"/>
        </w:rPr>
        <w:t>Such groups</w:t>
      </w:r>
      <w:r w:rsidR="002D68FD" w:rsidRPr="00711E25">
        <w:rPr>
          <w:lang w:val="en-GB"/>
        </w:rPr>
        <w:t xml:space="preserve"> are able to affect the domestic POS, by creating transnational connections</w:t>
      </w:r>
      <w:r w:rsidR="004049E2" w:rsidRPr="00711E25">
        <w:rPr>
          <w:lang w:val="en-GB"/>
        </w:rPr>
        <w:t>,</w:t>
      </w:r>
      <w:r w:rsidR="002D68FD" w:rsidRPr="00711E25">
        <w:rPr>
          <w:lang w:val="en-GB"/>
        </w:rPr>
        <w:t xml:space="preserve"> and helping defining and interpreting the issue on the domestic level. The more extensive the transnational links are, the more effective the movement</w:t>
      </w:r>
      <w:r w:rsidR="006B2FA3" w:rsidRPr="00711E25">
        <w:rPr>
          <w:lang w:val="en-GB"/>
        </w:rPr>
        <w:t xml:space="preserve"> can be</w:t>
      </w:r>
      <w:r w:rsidR="002D68FD" w:rsidRPr="00711E25">
        <w:rPr>
          <w:lang w:val="en-GB"/>
        </w:rPr>
        <w:t xml:space="preserve"> politically. </w:t>
      </w:r>
      <w:r w:rsidR="00BD5A46" w:rsidRPr="00711E25">
        <w:rPr>
          <w:lang w:val="en-GB"/>
        </w:rPr>
        <w:t xml:space="preserve">As shown by O’Dwyer and Schwartz </w:t>
      </w:r>
      <w:sdt>
        <w:sdtPr>
          <w:rPr>
            <w:lang w:val="en-GB"/>
          </w:rPr>
          <w:id w:val="-750739907"/>
          <w:citation/>
        </w:sdtPr>
        <w:sdtContent>
          <w:r w:rsidR="000404BB" w:rsidRPr="00711E25">
            <w:rPr>
              <w:lang w:val="en-GB"/>
            </w:rPr>
            <w:fldChar w:fldCharType="begin"/>
          </w:r>
          <w:r w:rsidR="00BD5A46" w:rsidRPr="00711E25">
            <w:rPr>
              <w:lang w:val="en-GB"/>
            </w:rPr>
            <w:instrText xml:space="preserve"> CITATION ODw10 \n  \t  \l 1043  </w:instrText>
          </w:r>
          <w:r w:rsidR="000404BB" w:rsidRPr="00711E25">
            <w:rPr>
              <w:lang w:val="en-GB"/>
            </w:rPr>
            <w:fldChar w:fldCharType="separate"/>
          </w:r>
          <w:r w:rsidR="00D069F0" w:rsidRPr="00711E25">
            <w:rPr>
              <w:noProof/>
              <w:lang w:val="en-GB"/>
            </w:rPr>
            <w:t>(2010)</w:t>
          </w:r>
          <w:r w:rsidR="000404BB" w:rsidRPr="00711E25">
            <w:rPr>
              <w:lang w:val="en-GB"/>
            </w:rPr>
            <w:fldChar w:fldCharType="end"/>
          </w:r>
        </w:sdtContent>
      </w:sdt>
      <w:r w:rsidR="00BD5A46" w:rsidRPr="00711E25">
        <w:rPr>
          <w:lang w:val="en-GB"/>
        </w:rPr>
        <w:t xml:space="preserve">, the adoption of the environmental policies similar to those in the West was quite rapid and unproblematic after the fall of the communistic regimes. </w:t>
      </w:r>
      <w:r w:rsidR="004049E2" w:rsidRPr="00711E25">
        <w:rPr>
          <w:lang w:val="en-GB"/>
        </w:rPr>
        <w:t>T</w:t>
      </w:r>
      <w:r w:rsidR="00BD5A46" w:rsidRPr="00711E25">
        <w:rPr>
          <w:lang w:val="en-GB"/>
        </w:rPr>
        <w:t>he connection</w:t>
      </w:r>
      <w:r w:rsidR="004049E2" w:rsidRPr="00711E25">
        <w:rPr>
          <w:lang w:val="en-GB"/>
        </w:rPr>
        <w:t>s</w:t>
      </w:r>
      <w:r w:rsidR="00BD5A46" w:rsidRPr="00711E25">
        <w:rPr>
          <w:lang w:val="en-GB"/>
        </w:rPr>
        <w:t xml:space="preserve"> of domestic activists with friendly foreign experts</w:t>
      </w:r>
      <w:r w:rsidR="004049E2" w:rsidRPr="00711E25">
        <w:rPr>
          <w:lang w:val="en-GB"/>
        </w:rPr>
        <w:t xml:space="preserve"> facilitated this process</w:t>
      </w:r>
      <w:r w:rsidR="00BD5A46" w:rsidRPr="00711E25">
        <w:rPr>
          <w:lang w:val="en-GB"/>
        </w:rPr>
        <w:t xml:space="preserve"> </w:t>
      </w:r>
      <w:r w:rsidR="004049E2" w:rsidRPr="00711E25">
        <w:rPr>
          <w:lang w:val="en-GB"/>
        </w:rPr>
        <w:t>through</w:t>
      </w:r>
      <w:r w:rsidR="00BD5A46" w:rsidRPr="00711E25">
        <w:rPr>
          <w:lang w:val="en-GB"/>
        </w:rPr>
        <w:t xml:space="preserve"> social learning. </w:t>
      </w:r>
    </w:p>
    <w:p w:rsidR="002D68FD" w:rsidRPr="00711E25" w:rsidRDefault="00BD5A46" w:rsidP="002D68FD">
      <w:pPr>
        <w:rPr>
          <w:lang w:val="en-GB"/>
        </w:rPr>
      </w:pPr>
      <w:r w:rsidRPr="00711E25">
        <w:rPr>
          <w:lang w:val="en-GB"/>
        </w:rPr>
        <w:t>Similar mechanism</w:t>
      </w:r>
      <w:r w:rsidR="006B2FA3" w:rsidRPr="00711E25">
        <w:rPr>
          <w:lang w:val="en-GB"/>
        </w:rPr>
        <w:t>s</w:t>
      </w:r>
      <w:r w:rsidRPr="00711E25">
        <w:rPr>
          <w:lang w:val="en-GB"/>
        </w:rPr>
        <w:t xml:space="preserve"> should possibly work also in the area of the LGB issue. </w:t>
      </w:r>
      <w:r w:rsidR="002D68FD" w:rsidRPr="00711E25">
        <w:rPr>
          <w:lang w:val="en-GB"/>
        </w:rPr>
        <w:t>On European level, the organization concerned with LGB rights is ILGA Europe. Through interconnection with movements in different countries, as well as the relevant players on the European level, it is able to dissipate the knowledge about the LGB issue and help the local movements in their struggle.</w:t>
      </w:r>
    </w:p>
    <w:p w:rsidR="00214E08" w:rsidRPr="00711E25" w:rsidRDefault="00772EB3" w:rsidP="00EA5B0F">
      <w:pPr>
        <w:rPr>
          <w:lang w:val="en-GB"/>
        </w:rPr>
      </w:pPr>
      <w:r w:rsidRPr="00711E25">
        <w:rPr>
          <w:lang w:val="en-GB"/>
        </w:rPr>
        <w:lastRenderedPageBreak/>
        <w:t>Paternotte and Kol</w:t>
      </w:r>
      <w:r w:rsidR="007D5B9C" w:rsidRPr="00711E25">
        <w:rPr>
          <w:lang w:val="en-GB"/>
        </w:rPr>
        <w:t>l</w:t>
      </w:r>
      <w:r w:rsidRPr="00711E25">
        <w:rPr>
          <w:lang w:val="en-GB"/>
        </w:rPr>
        <w:t>man (2013)</w:t>
      </w:r>
      <w:r w:rsidR="003E5898" w:rsidRPr="00711E25">
        <w:rPr>
          <w:lang w:val="en-GB"/>
        </w:rPr>
        <w:t xml:space="preserve"> </w:t>
      </w:r>
      <w:r w:rsidR="00BD5A46" w:rsidRPr="00711E25">
        <w:rPr>
          <w:lang w:val="en-GB"/>
        </w:rPr>
        <w:t>further conceptualize</w:t>
      </w:r>
      <w:r w:rsidR="002D68FD" w:rsidRPr="00711E25">
        <w:rPr>
          <w:lang w:val="en-GB"/>
        </w:rPr>
        <w:t xml:space="preserve"> the advocacy groups, defining the allied net</w:t>
      </w:r>
      <w:r w:rsidR="002F0AA8" w:rsidRPr="00711E25">
        <w:rPr>
          <w:lang w:val="en-GB"/>
        </w:rPr>
        <w:t xml:space="preserve">works as </w:t>
      </w:r>
      <w:r w:rsidR="00EE1733" w:rsidRPr="00711E25">
        <w:rPr>
          <w:i/>
          <w:lang w:val="en-GB"/>
        </w:rPr>
        <w:t>transnational policy communities</w:t>
      </w:r>
      <w:r w:rsidR="00EE1733" w:rsidRPr="00711E25">
        <w:rPr>
          <w:lang w:val="en-GB"/>
        </w:rPr>
        <w:t xml:space="preserve">. They are groups of activists, academics and domestic as well as foreign politicians all involved around the LGB agenda, mostly interconnected due to their personal ties and </w:t>
      </w:r>
      <w:r w:rsidR="00C654E8" w:rsidRPr="00711E25">
        <w:rPr>
          <w:lang w:val="en-GB"/>
        </w:rPr>
        <w:t>common interest</w:t>
      </w:r>
      <w:r w:rsidR="00EE1733" w:rsidRPr="00711E25">
        <w:rPr>
          <w:lang w:val="en-GB"/>
        </w:rPr>
        <w:t xml:space="preserve"> </w:t>
      </w:r>
      <w:r w:rsidR="00FB3B51" w:rsidRPr="00711E25">
        <w:rPr>
          <w:lang w:val="en-GB"/>
        </w:rPr>
        <w:t>for</w:t>
      </w:r>
      <w:r w:rsidR="00EE1733" w:rsidRPr="00711E25">
        <w:rPr>
          <w:lang w:val="en-GB"/>
        </w:rPr>
        <w:t xml:space="preserve"> the issue. They are able to</w:t>
      </w:r>
      <w:r w:rsidR="003E5898" w:rsidRPr="00711E25">
        <w:rPr>
          <w:lang w:val="en-GB"/>
        </w:rPr>
        <w:t xml:space="preserve"> influence the national actors </w:t>
      </w:r>
      <w:r w:rsidRPr="00711E25">
        <w:rPr>
          <w:lang w:val="en-GB"/>
        </w:rPr>
        <w:t>towards convergence through the mechanisms of policy learning, lesson drawing</w:t>
      </w:r>
      <w:r w:rsidR="00EE1733" w:rsidRPr="00711E25">
        <w:rPr>
          <w:lang w:val="en-GB"/>
        </w:rPr>
        <w:t xml:space="preserve"> or</w:t>
      </w:r>
      <w:r w:rsidRPr="00711E25">
        <w:rPr>
          <w:lang w:val="en-GB"/>
        </w:rPr>
        <w:t xml:space="preserve"> harmonization</w:t>
      </w:r>
      <w:r w:rsidR="003E5898" w:rsidRPr="00711E25">
        <w:rPr>
          <w:lang w:val="en-GB"/>
        </w:rPr>
        <w:t xml:space="preserve">. </w:t>
      </w:r>
      <w:r w:rsidRPr="00711E25">
        <w:rPr>
          <w:lang w:val="en-GB"/>
        </w:rPr>
        <w:t>Transnational linkage of the activists may increase their opportunities and broaden their strategies. By arguing with examples of the early adopters,</w:t>
      </w:r>
      <w:r w:rsidR="0052155A" w:rsidRPr="00711E25">
        <w:rPr>
          <w:lang w:val="en-GB"/>
        </w:rPr>
        <w:t xml:space="preserve"> by</w:t>
      </w:r>
      <w:r w:rsidRPr="00711E25">
        <w:rPr>
          <w:lang w:val="en-GB"/>
        </w:rPr>
        <w:t xml:space="preserve"> </w:t>
      </w:r>
      <w:r w:rsidR="0052155A" w:rsidRPr="00711E25">
        <w:rPr>
          <w:lang w:val="en-GB"/>
        </w:rPr>
        <w:t xml:space="preserve">providing directions from the non-binding documents, by actively communicating with foreign politicians involved </w:t>
      </w:r>
      <w:r w:rsidR="00FB3B51" w:rsidRPr="00711E25">
        <w:rPr>
          <w:lang w:val="en-GB"/>
        </w:rPr>
        <w:t>in the</w:t>
      </w:r>
      <w:r w:rsidR="0052155A" w:rsidRPr="00711E25">
        <w:rPr>
          <w:lang w:val="en-GB"/>
        </w:rPr>
        <w:t xml:space="preserve"> LGB agenda,</w:t>
      </w:r>
      <w:r w:rsidR="00235074" w:rsidRPr="00711E25">
        <w:rPr>
          <w:lang w:val="en-GB"/>
        </w:rPr>
        <w:t xml:space="preserve"> and with the support of media,</w:t>
      </w:r>
      <w:r w:rsidR="0052155A" w:rsidRPr="00711E25">
        <w:rPr>
          <w:lang w:val="en-GB"/>
        </w:rPr>
        <w:t xml:space="preserve"> the movements can positively influence the government </w:t>
      </w:r>
      <w:r w:rsidR="005F236F" w:rsidRPr="00711E25">
        <w:rPr>
          <w:lang w:val="en-GB"/>
        </w:rPr>
        <w:t>action</w:t>
      </w:r>
      <w:r w:rsidR="00C654E8" w:rsidRPr="00711E25">
        <w:rPr>
          <w:lang w:val="en-GB"/>
        </w:rPr>
        <w:t xml:space="preserve"> </w:t>
      </w:r>
      <w:sdt>
        <w:sdtPr>
          <w:rPr>
            <w:lang w:val="en-GB"/>
          </w:rPr>
          <w:id w:val="35078729"/>
          <w:citation/>
        </w:sdtPr>
        <w:sdtContent>
          <w:r w:rsidR="000404BB" w:rsidRPr="00711E25">
            <w:rPr>
              <w:lang w:val="en-GB"/>
            </w:rPr>
            <w:fldChar w:fldCharType="begin"/>
          </w:r>
          <w:r w:rsidR="00C654E8" w:rsidRPr="00711E25">
            <w:rPr>
              <w:lang w:val="en-GB"/>
            </w:rPr>
            <w:instrText xml:space="preserve"> CITATION Pat13 \l 1043 </w:instrText>
          </w:r>
          <w:r w:rsidR="000404BB" w:rsidRPr="00711E25">
            <w:rPr>
              <w:lang w:val="en-GB"/>
            </w:rPr>
            <w:fldChar w:fldCharType="separate"/>
          </w:r>
          <w:r w:rsidR="00D069F0" w:rsidRPr="00711E25">
            <w:rPr>
              <w:noProof/>
              <w:lang w:val="en-GB"/>
            </w:rPr>
            <w:t>(Paternotte and Kollman 2013)</w:t>
          </w:r>
          <w:r w:rsidR="000404BB" w:rsidRPr="00711E25">
            <w:rPr>
              <w:lang w:val="en-GB"/>
            </w:rPr>
            <w:fldChar w:fldCharType="end"/>
          </w:r>
        </w:sdtContent>
      </w:sdt>
      <w:r w:rsidR="0052155A" w:rsidRPr="00711E25">
        <w:rPr>
          <w:lang w:val="en-GB"/>
        </w:rPr>
        <w:t>.</w:t>
      </w:r>
      <w:r w:rsidR="00EE1733" w:rsidRPr="00711E25">
        <w:rPr>
          <w:lang w:val="en-GB"/>
        </w:rPr>
        <w:t xml:space="preserve"> The government may then use the ties to learn from the foreign countries</w:t>
      </w:r>
      <w:r w:rsidR="004045D1" w:rsidRPr="00711E25">
        <w:rPr>
          <w:lang w:val="en-GB"/>
        </w:rPr>
        <w:t>.</w:t>
      </w:r>
      <w:r w:rsidR="00174734" w:rsidRPr="00711E25">
        <w:rPr>
          <w:lang w:val="en-GB"/>
        </w:rPr>
        <w:t xml:space="preserve"> </w:t>
      </w:r>
    </w:p>
    <w:p w:rsidR="006E7FF0" w:rsidRPr="00711E25" w:rsidRDefault="006E7FF0" w:rsidP="006E7FF0">
      <w:pPr>
        <w:rPr>
          <w:b/>
          <w:lang w:val="en-GB"/>
        </w:rPr>
      </w:pPr>
      <w:r w:rsidRPr="00711E25">
        <w:rPr>
          <w:b/>
          <w:lang w:val="en-GB"/>
        </w:rPr>
        <w:t xml:space="preserve">Based on this research I propose my </w:t>
      </w:r>
      <w:r w:rsidR="00143D1C" w:rsidRPr="00711E25">
        <w:rPr>
          <w:b/>
          <w:lang w:val="en-GB"/>
        </w:rPr>
        <w:t>fourth</w:t>
      </w:r>
      <w:r w:rsidRPr="00711E25">
        <w:rPr>
          <w:b/>
          <w:lang w:val="en-GB"/>
        </w:rPr>
        <w:t xml:space="preserve"> hypothesis</w:t>
      </w:r>
      <w:r w:rsidR="00FB3B51" w:rsidRPr="00711E25">
        <w:rPr>
          <w:b/>
          <w:lang w:val="en-GB"/>
        </w:rPr>
        <w:t xml:space="preserve"> that</w:t>
      </w:r>
    </w:p>
    <w:p w:rsidR="006E7FF0" w:rsidRPr="00711E25" w:rsidRDefault="006E7FF0" w:rsidP="00683EA0">
      <w:pPr>
        <w:ind w:left="1134" w:right="1134" w:firstLine="0"/>
        <w:rPr>
          <w:b/>
          <w:lang w:val="en-GB"/>
        </w:rPr>
      </w:pPr>
      <w:r w:rsidRPr="00711E25">
        <w:rPr>
          <w:b/>
          <w:lang w:val="en-GB"/>
        </w:rPr>
        <w:t>The lively</w:t>
      </w:r>
      <w:r w:rsidR="006B2FA3" w:rsidRPr="00711E25">
        <w:rPr>
          <w:b/>
          <w:lang w:val="en-GB"/>
        </w:rPr>
        <w:t xml:space="preserve"> European</w:t>
      </w:r>
      <w:r w:rsidRPr="00711E25">
        <w:rPr>
          <w:b/>
          <w:lang w:val="en-GB"/>
        </w:rPr>
        <w:t xml:space="preserve"> transnational</w:t>
      </w:r>
      <w:r w:rsidR="006B2FA3" w:rsidRPr="00711E25">
        <w:rPr>
          <w:b/>
          <w:lang w:val="en-GB"/>
        </w:rPr>
        <w:t xml:space="preserve"> </w:t>
      </w:r>
      <w:r w:rsidRPr="00711E25">
        <w:rPr>
          <w:b/>
          <w:lang w:val="en-GB"/>
        </w:rPr>
        <w:t>relations</w:t>
      </w:r>
      <w:r w:rsidR="000A5525" w:rsidRPr="00711E25">
        <w:rPr>
          <w:b/>
          <w:lang w:val="en-GB"/>
        </w:rPr>
        <w:t xml:space="preserve"> of the movement</w:t>
      </w:r>
      <w:r w:rsidRPr="00711E25">
        <w:rPr>
          <w:b/>
          <w:lang w:val="en-GB"/>
        </w:rPr>
        <w:t xml:space="preserve"> shall positively influence the </w:t>
      </w:r>
      <w:r w:rsidR="000A5525" w:rsidRPr="00711E25">
        <w:rPr>
          <w:b/>
          <w:lang w:val="en-GB"/>
        </w:rPr>
        <w:t>amelioration</w:t>
      </w:r>
      <w:r w:rsidRPr="00711E25">
        <w:rPr>
          <w:b/>
          <w:lang w:val="en-GB"/>
        </w:rPr>
        <w:t xml:space="preserve"> of the rights</w:t>
      </w:r>
      <w:r w:rsidR="000A5525" w:rsidRPr="00711E25">
        <w:rPr>
          <w:b/>
          <w:lang w:val="en-GB"/>
        </w:rPr>
        <w:t xml:space="preserve"> </w:t>
      </w:r>
      <w:r w:rsidR="0059022B">
        <w:rPr>
          <w:b/>
          <w:lang w:val="en-GB"/>
        </w:rPr>
        <w:t>of</w:t>
      </w:r>
      <w:r w:rsidR="000A5525" w:rsidRPr="00711E25">
        <w:rPr>
          <w:b/>
          <w:lang w:val="en-GB"/>
        </w:rPr>
        <w:t xml:space="preserve"> LGB couples</w:t>
      </w:r>
      <w:r w:rsidR="00C27C4E" w:rsidRPr="00711E25">
        <w:rPr>
          <w:b/>
          <w:lang w:val="en-GB"/>
        </w:rPr>
        <w:t xml:space="preserve"> through the mechanism of social learning</w:t>
      </w:r>
      <w:r w:rsidRPr="00711E25">
        <w:rPr>
          <w:b/>
          <w:lang w:val="en-GB"/>
        </w:rPr>
        <w:t xml:space="preserve">. </w:t>
      </w:r>
    </w:p>
    <w:p w:rsidR="00C4722A" w:rsidRPr="00711E25" w:rsidRDefault="007E1A40" w:rsidP="006E7FF0">
      <w:pPr>
        <w:rPr>
          <w:lang w:val="en-GB"/>
        </w:rPr>
      </w:pPr>
      <w:r w:rsidRPr="00711E25">
        <w:rPr>
          <w:lang w:val="en-GB"/>
        </w:rPr>
        <w:t>Ayoub</w:t>
      </w:r>
      <w:r w:rsidR="00BE61CE" w:rsidRPr="00711E25">
        <w:rPr>
          <w:lang w:val="en-GB"/>
        </w:rPr>
        <w:t xml:space="preserve"> </w:t>
      </w:r>
      <w:sdt>
        <w:sdtPr>
          <w:rPr>
            <w:lang w:val="en-GB"/>
          </w:rPr>
          <w:id w:val="-750739913"/>
          <w:citation/>
        </w:sdtPr>
        <w:sdtContent>
          <w:r w:rsidR="000404BB" w:rsidRPr="00711E25">
            <w:rPr>
              <w:lang w:val="en-GB"/>
            </w:rPr>
            <w:fldChar w:fldCharType="begin"/>
          </w:r>
          <w:r w:rsidR="00BE61CE" w:rsidRPr="00711E25">
            <w:rPr>
              <w:lang w:val="en-GB"/>
            </w:rPr>
            <w:instrText xml:space="preserve"> CITATION Ayo13 \n  \t  \l 1043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Pr="00711E25">
        <w:rPr>
          <w:lang w:val="en-GB"/>
        </w:rPr>
        <w:t xml:space="preserve"> further shows</w:t>
      </w:r>
      <w:r w:rsidR="00FD41FD">
        <w:rPr>
          <w:lang w:val="en-GB"/>
        </w:rPr>
        <w:t xml:space="preserve"> that</w:t>
      </w:r>
      <w:r w:rsidRPr="00711E25">
        <w:rPr>
          <w:lang w:val="en-GB"/>
        </w:rPr>
        <w:t xml:space="preserve"> the framing of the issue must be acceptable to the public.</w:t>
      </w:r>
      <w:r w:rsidR="000A5525" w:rsidRPr="00711E25">
        <w:rPr>
          <w:lang w:val="en-GB"/>
        </w:rPr>
        <w:t xml:space="preserve"> The movement should struggle to </w:t>
      </w:r>
      <w:r w:rsidR="00C4722A" w:rsidRPr="00711E25">
        <w:rPr>
          <w:lang w:val="en-GB"/>
        </w:rPr>
        <w:t>persuade and change the public perceptions. However, the movement must do it in such a way</w:t>
      </w:r>
      <w:r w:rsidR="00FD41FD">
        <w:rPr>
          <w:lang w:val="en-GB"/>
        </w:rPr>
        <w:t xml:space="preserve"> that</w:t>
      </w:r>
      <w:r w:rsidR="00C4722A" w:rsidRPr="00711E25">
        <w:rPr>
          <w:lang w:val="en-GB"/>
        </w:rPr>
        <w:t xml:space="preserve"> the public does not turn against them.</w:t>
      </w:r>
      <w:r w:rsidR="00C654E8" w:rsidRPr="00711E25">
        <w:rPr>
          <w:lang w:val="en-GB"/>
        </w:rPr>
        <w:t xml:space="preserve"> </w:t>
      </w:r>
      <w:r w:rsidR="00C4722A" w:rsidRPr="00711E25">
        <w:rPr>
          <w:lang w:val="en-GB"/>
        </w:rPr>
        <w:t>Ayoub</w:t>
      </w:r>
      <w:r w:rsidR="00C654E8" w:rsidRPr="00711E25">
        <w:rPr>
          <w:lang w:val="en-GB"/>
        </w:rPr>
        <w:t xml:space="preserve"> showed that the acceptance of homosexuality is very limited in Poland.</w:t>
      </w:r>
      <w:r w:rsidR="000A5525" w:rsidRPr="00711E25">
        <w:rPr>
          <w:lang w:val="en-GB"/>
        </w:rPr>
        <w:t xml:space="preserve"> This comes from the cultural perception of homosexual behaviour as completely unhealthy. Because of the geographic proximity, Polish LGB movement uses more free German space for mobilization, and cooperates with their German counterparts. However,</w:t>
      </w:r>
      <w:r w:rsidR="00C654E8" w:rsidRPr="00711E25">
        <w:rPr>
          <w:lang w:val="en-GB"/>
        </w:rPr>
        <w:t xml:space="preserve"> </w:t>
      </w:r>
      <w:r w:rsidR="000A5525" w:rsidRPr="00711E25">
        <w:rPr>
          <w:lang w:val="en-GB"/>
        </w:rPr>
        <w:t>h</w:t>
      </w:r>
      <w:r w:rsidR="00C654E8" w:rsidRPr="00711E25">
        <w:rPr>
          <w:lang w:val="en-GB"/>
        </w:rPr>
        <w:t>e also pointed out that due to historical experience with Germany, Polish perception of Germans is rather unfriendly.</w:t>
      </w:r>
      <w:r w:rsidRPr="00711E25">
        <w:rPr>
          <w:lang w:val="en-GB"/>
        </w:rPr>
        <w:t xml:space="preserve"> </w:t>
      </w:r>
      <w:r w:rsidR="003C53D0" w:rsidRPr="00711E25">
        <w:rPr>
          <w:lang w:val="en-GB"/>
        </w:rPr>
        <w:t>The</w:t>
      </w:r>
      <w:r w:rsidR="00C654E8" w:rsidRPr="00711E25">
        <w:rPr>
          <w:lang w:val="en-GB"/>
        </w:rPr>
        <w:t>refore the</w:t>
      </w:r>
      <w:r w:rsidR="003C53D0" w:rsidRPr="00711E25">
        <w:rPr>
          <w:lang w:val="en-GB"/>
        </w:rPr>
        <w:t xml:space="preserve"> help from Germany and the historical disgust about the homosexual behaviour made </w:t>
      </w:r>
      <w:r w:rsidR="00C654E8" w:rsidRPr="00711E25">
        <w:rPr>
          <w:lang w:val="en-GB"/>
        </w:rPr>
        <w:t>it complicated for the movement to frame their claims acceptably for the public</w:t>
      </w:r>
      <w:r w:rsidR="003C53D0" w:rsidRPr="00711E25">
        <w:rPr>
          <w:lang w:val="en-GB"/>
        </w:rPr>
        <w:t xml:space="preserve">. </w:t>
      </w:r>
      <w:r w:rsidR="00C654E8" w:rsidRPr="00711E25">
        <w:rPr>
          <w:lang w:val="en-GB"/>
        </w:rPr>
        <w:t>Focusing on</w:t>
      </w:r>
      <w:r w:rsidR="003C53D0" w:rsidRPr="00711E25">
        <w:rPr>
          <w:lang w:val="en-GB"/>
        </w:rPr>
        <w:t xml:space="preserve"> the human rights direction coming from the EU rather than Germany was an effort to make the issue more acceptable to the relevant actors</w:t>
      </w:r>
      <w:r w:rsidR="00C654E8" w:rsidRPr="00711E25">
        <w:rPr>
          <w:lang w:val="en-GB"/>
        </w:rPr>
        <w:t xml:space="preserve"> </w:t>
      </w:r>
      <w:sdt>
        <w:sdtPr>
          <w:rPr>
            <w:lang w:val="en-GB"/>
          </w:rPr>
          <w:id w:val="35078730"/>
          <w:citation/>
        </w:sdtPr>
        <w:sdtContent>
          <w:r w:rsidR="000404BB" w:rsidRPr="00711E25">
            <w:rPr>
              <w:lang w:val="en-GB"/>
            </w:rPr>
            <w:fldChar w:fldCharType="begin"/>
          </w:r>
          <w:r w:rsidR="00C654E8" w:rsidRPr="00711E25">
            <w:rPr>
              <w:lang w:val="en-GB"/>
            </w:rPr>
            <w:instrText xml:space="preserve"> CITATION Ayo13 \t  \l 1043  </w:instrText>
          </w:r>
          <w:r w:rsidR="000404BB" w:rsidRPr="00711E25">
            <w:rPr>
              <w:lang w:val="en-GB"/>
            </w:rPr>
            <w:fldChar w:fldCharType="separate"/>
          </w:r>
          <w:r w:rsidR="00D069F0" w:rsidRPr="00711E25">
            <w:rPr>
              <w:noProof/>
              <w:lang w:val="en-GB"/>
            </w:rPr>
            <w:t>(Ayoub 2013)</w:t>
          </w:r>
          <w:r w:rsidR="000404BB" w:rsidRPr="00711E25">
            <w:rPr>
              <w:lang w:val="en-GB"/>
            </w:rPr>
            <w:fldChar w:fldCharType="end"/>
          </w:r>
        </w:sdtContent>
      </w:sdt>
      <w:r w:rsidR="003C53D0" w:rsidRPr="00711E25">
        <w:rPr>
          <w:lang w:val="en-GB"/>
        </w:rPr>
        <w:t>.</w:t>
      </w:r>
      <w:r w:rsidR="001947BA" w:rsidRPr="00711E25">
        <w:rPr>
          <w:lang w:val="en-GB"/>
        </w:rPr>
        <w:t xml:space="preserve"> </w:t>
      </w:r>
    </w:p>
    <w:p w:rsidR="007E1A40" w:rsidRPr="00711E25" w:rsidRDefault="001947BA" w:rsidP="006E7FF0">
      <w:pPr>
        <w:rPr>
          <w:b/>
          <w:lang w:val="en-GB"/>
        </w:rPr>
      </w:pPr>
      <w:r w:rsidRPr="00711E25">
        <w:rPr>
          <w:lang w:val="en-GB"/>
        </w:rPr>
        <w:t xml:space="preserve">The idea of linking the rights of LGB couples to human rights has been out there for some time as Fernández and Lutter </w:t>
      </w:r>
      <w:sdt>
        <w:sdtPr>
          <w:rPr>
            <w:lang w:val="en-GB"/>
          </w:rPr>
          <w:id w:val="-750739915"/>
          <w:citation/>
        </w:sdtPr>
        <w:sdtContent>
          <w:r w:rsidR="000404BB" w:rsidRPr="00711E25">
            <w:rPr>
              <w:lang w:val="en-GB"/>
            </w:rPr>
            <w:fldChar w:fldCharType="begin"/>
          </w:r>
          <w:r w:rsidRPr="00711E25">
            <w:rPr>
              <w:lang w:val="en-GB"/>
            </w:rPr>
            <w:instrText xml:space="preserve"> CITATION Fer131 \n  \t  \l 1043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Pr="00711E25">
        <w:rPr>
          <w:lang w:val="en-GB"/>
        </w:rPr>
        <w:t xml:space="preserve"> point out.</w:t>
      </w:r>
      <w:r w:rsidR="00FC1827" w:rsidRPr="00711E25">
        <w:rPr>
          <w:lang w:val="en-GB"/>
        </w:rPr>
        <w:t xml:space="preserve"> </w:t>
      </w:r>
      <w:r w:rsidR="00787E92" w:rsidRPr="00711E25">
        <w:rPr>
          <w:lang w:val="en-GB"/>
        </w:rPr>
        <w:t xml:space="preserve">Universality of Human rights means that no person can be discriminated </w:t>
      </w:r>
      <w:r w:rsidR="0027452B" w:rsidRPr="00711E25">
        <w:rPr>
          <w:lang w:val="en-GB"/>
        </w:rPr>
        <w:t xml:space="preserve">based on their race, sex or other status. </w:t>
      </w:r>
      <w:r w:rsidR="0027452B" w:rsidRPr="00711E25">
        <w:rPr>
          <w:lang w:val="en-GB"/>
        </w:rPr>
        <w:lastRenderedPageBreak/>
        <w:t xml:space="preserve">Therefore, people of the LGB community can use it to argue for equality. </w:t>
      </w:r>
      <w:r w:rsidR="00A042FD" w:rsidRPr="00711E25">
        <w:rPr>
          <w:lang w:val="en-GB"/>
        </w:rPr>
        <w:t>Accordingly</w:t>
      </w:r>
      <w:r w:rsidR="0027452B" w:rsidRPr="00711E25">
        <w:rPr>
          <w:lang w:val="en-GB"/>
        </w:rPr>
        <w:t>, Fernández and Lutter (2013) show</w:t>
      </w:r>
      <w:r w:rsidR="00A042FD" w:rsidRPr="00711E25">
        <w:rPr>
          <w:lang w:val="en-GB"/>
        </w:rPr>
        <w:t xml:space="preserve"> that policies in the area of rights of LGB couples spread more rapidly in those countries, which accept the human rights discourse. They argue that moral and normative pressures </w:t>
      </w:r>
      <w:r w:rsidR="003E1507" w:rsidRPr="00711E25">
        <w:rPr>
          <w:lang w:val="en-GB"/>
        </w:rPr>
        <w:t>ultimately lead to policy diffusion</w:t>
      </w:r>
      <w:r w:rsidRPr="00711E25">
        <w:rPr>
          <w:lang w:val="en-GB"/>
        </w:rPr>
        <w:t xml:space="preserve">. If the government actors or the parties adopt or accept such a view, it should </w:t>
      </w:r>
      <w:r w:rsidR="00C4722A" w:rsidRPr="00711E25">
        <w:rPr>
          <w:lang w:val="en-GB"/>
        </w:rPr>
        <w:t>help th</w:t>
      </w:r>
      <w:r w:rsidRPr="00711E25">
        <w:rPr>
          <w:lang w:val="en-GB"/>
        </w:rPr>
        <w:t xml:space="preserve">e movement in its struggle. </w:t>
      </w:r>
      <w:r w:rsidR="00130B63" w:rsidRPr="00711E25">
        <w:rPr>
          <w:b/>
          <w:lang w:val="en-GB"/>
        </w:rPr>
        <w:t xml:space="preserve">This thus leads us to the </w:t>
      </w:r>
      <w:r w:rsidR="00143D1C" w:rsidRPr="00711E25">
        <w:rPr>
          <w:b/>
          <w:lang w:val="en-GB"/>
        </w:rPr>
        <w:t>fifth</w:t>
      </w:r>
      <w:r w:rsidR="00130B63" w:rsidRPr="00711E25">
        <w:rPr>
          <w:b/>
          <w:lang w:val="en-GB"/>
        </w:rPr>
        <w:t xml:space="preserve"> hypothesis</w:t>
      </w:r>
      <w:r w:rsidR="00C4722A" w:rsidRPr="00711E25">
        <w:rPr>
          <w:b/>
          <w:lang w:val="en-GB"/>
        </w:rPr>
        <w:t>,</w:t>
      </w:r>
      <w:r w:rsidR="00130B63" w:rsidRPr="00711E25">
        <w:rPr>
          <w:b/>
          <w:lang w:val="en-GB"/>
        </w:rPr>
        <w:t xml:space="preserve"> which is</w:t>
      </w:r>
      <w:r w:rsidR="00C4722A" w:rsidRPr="00711E25">
        <w:rPr>
          <w:b/>
          <w:lang w:val="en-GB"/>
        </w:rPr>
        <w:t>:</w:t>
      </w:r>
    </w:p>
    <w:p w:rsidR="00130B63" w:rsidRPr="00711E25" w:rsidRDefault="003E1507" w:rsidP="00683EA0">
      <w:pPr>
        <w:ind w:left="1134" w:right="1134" w:firstLine="0"/>
        <w:rPr>
          <w:b/>
          <w:lang w:val="en-GB"/>
        </w:rPr>
      </w:pPr>
      <w:r w:rsidRPr="00711E25">
        <w:rPr>
          <w:b/>
          <w:lang w:val="en-GB"/>
        </w:rPr>
        <w:t xml:space="preserve">Targeting the improvement in the area of human rights </w:t>
      </w:r>
      <w:r w:rsidR="00130B63" w:rsidRPr="00711E25">
        <w:rPr>
          <w:b/>
          <w:lang w:val="en-GB"/>
        </w:rPr>
        <w:t>positively influences the legislation on the issue</w:t>
      </w:r>
      <w:r w:rsidRPr="00711E25">
        <w:rPr>
          <w:b/>
          <w:lang w:val="en-GB"/>
        </w:rPr>
        <w:t xml:space="preserve"> of rights of LGB couples</w:t>
      </w:r>
      <w:r w:rsidR="00130B63" w:rsidRPr="00711E25">
        <w:rPr>
          <w:b/>
          <w:lang w:val="en-GB"/>
        </w:rPr>
        <w:t>.</w:t>
      </w:r>
    </w:p>
    <w:p w:rsidR="00CF564C" w:rsidRPr="00711E25" w:rsidRDefault="00CF564C" w:rsidP="00FA0E4E">
      <w:pPr>
        <w:pStyle w:val="Nadpis2"/>
        <w:numPr>
          <w:ilvl w:val="1"/>
          <w:numId w:val="4"/>
        </w:numPr>
        <w:rPr>
          <w:lang w:val="en-GB"/>
        </w:rPr>
      </w:pPr>
      <w:bookmarkStart w:id="63" w:name="_Toc427612891"/>
      <w:r w:rsidRPr="00711E25">
        <w:rPr>
          <w:lang w:val="en-GB"/>
        </w:rPr>
        <w:t>Summarization of theory</w:t>
      </w:r>
      <w:bookmarkEnd w:id="63"/>
    </w:p>
    <w:p w:rsidR="00FB077D" w:rsidRPr="00711E25" w:rsidRDefault="00130B63" w:rsidP="00CF564C">
      <w:pPr>
        <w:pStyle w:val="Prvyparagraf"/>
        <w:rPr>
          <w:lang w:val="en-GB"/>
        </w:rPr>
      </w:pPr>
      <w:r w:rsidRPr="00711E25">
        <w:rPr>
          <w:lang w:val="en-GB"/>
        </w:rPr>
        <w:t xml:space="preserve">The problem about using the POS theory, and consequently also the Europeanization theory is the multiplicity of the factors, which can be possibly included </w:t>
      </w:r>
      <w:sdt>
        <w:sdtPr>
          <w:rPr>
            <w:lang w:val="en-GB"/>
          </w:rPr>
          <w:id w:val="758105693"/>
          <w:citation/>
        </w:sdtPr>
        <w:sdtContent>
          <w:r w:rsidR="000404BB" w:rsidRPr="00711E25">
            <w:rPr>
              <w:lang w:val="en-GB"/>
            </w:rPr>
            <w:fldChar w:fldCharType="begin"/>
          </w:r>
          <w:r w:rsidRPr="00711E25">
            <w:rPr>
              <w:lang w:val="en-GB"/>
            </w:rPr>
            <w:instrText xml:space="preserve"> CITATION dPR95 \l 1029 </w:instrText>
          </w:r>
          <w:r w:rsidR="000404BB" w:rsidRPr="00711E25">
            <w:rPr>
              <w:lang w:val="en-GB"/>
            </w:rPr>
            <w:fldChar w:fldCharType="separate"/>
          </w:r>
          <w:r w:rsidR="00D069F0" w:rsidRPr="00711E25">
            <w:rPr>
              <w:noProof/>
              <w:lang w:val="en-GB"/>
            </w:rPr>
            <w:t>(della Porta and Rucht 1995)</w:t>
          </w:r>
          <w:r w:rsidR="000404BB" w:rsidRPr="00711E25">
            <w:rPr>
              <w:lang w:val="en-GB"/>
            </w:rPr>
            <w:fldChar w:fldCharType="end"/>
          </w:r>
        </w:sdtContent>
      </w:sdt>
      <w:r w:rsidRPr="00711E25">
        <w:rPr>
          <w:lang w:val="en-GB"/>
        </w:rPr>
        <w:t xml:space="preserve">. </w:t>
      </w:r>
      <w:r w:rsidR="003765D1" w:rsidRPr="00711E25">
        <w:rPr>
          <w:lang w:val="en-GB"/>
        </w:rPr>
        <w:t>In addition</w:t>
      </w:r>
      <w:r w:rsidR="00CB076C" w:rsidRPr="00711E25">
        <w:rPr>
          <w:lang w:val="en-GB"/>
        </w:rPr>
        <w:t xml:space="preserve">, in testing the design of our theory, we may easily fall under the sway of </w:t>
      </w:r>
      <w:r w:rsidR="003765D1" w:rsidRPr="00711E25">
        <w:rPr>
          <w:lang w:val="en-GB"/>
        </w:rPr>
        <w:t>cherry picking</w:t>
      </w:r>
      <w:r w:rsidR="00CB076C" w:rsidRPr="00711E25">
        <w:rPr>
          <w:lang w:val="en-GB"/>
        </w:rPr>
        <w:t xml:space="preserve"> the evidence, as Dalton </w:t>
      </w:r>
      <w:sdt>
        <w:sdtPr>
          <w:rPr>
            <w:lang w:val="en-GB"/>
          </w:rPr>
          <w:id w:val="-813018406"/>
          <w:citation/>
        </w:sdtPr>
        <w:sdtContent>
          <w:r w:rsidR="000404BB" w:rsidRPr="00711E25">
            <w:rPr>
              <w:lang w:val="en-GB"/>
            </w:rPr>
            <w:fldChar w:fldCharType="begin"/>
          </w:r>
          <w:r w:rsidR="00CB076C" w:rsidRPr="00711E25">
            <w:rPr>
              <w:lang w:val="en-GB"/>
            </w:rPr>
            <w:instrText xml:space="preserve">CITATION Dal95 \n  \t  \l 1029 </w:instrText>
          </w:r>
          <w:r w:rsidR="000404BB" w:rsidRPr="00711E25">
            <w:rPr>
              <w:lang w:val="en-GB"/>
            </w:rPr>
            <w:fldChar w:fldCharType="separate"/>
          </w:r>
          <w:r w:rsidR="00D069F0" w:rsidRPr="00711E25">
            <w:rPr>
              <w:noProof/>
              <w:lang w:val="en-GB"/>
            </w:rPr>
            <w:t>(1995)</w:t>
          </w:r>
          <w:r w:rsidR="000404BB" w:rsidRPr="00711E25">
            <w:rPr>
              <w:lang w:val="en-GB"/>
            </w:rPr>
            <w:fldChar w:fldCharType="end"/>
          </w:r>
        </w:sdtContent>
      </w:sdt>
      <w:r w:rsidR="00CB076C" w:rsidRPr="00711E25">
        <w:rPr>
          <w:lang w:val="en-GB"/>
        </w:rPr>
        <w:t xml:space="preserve"> warns. </w:t>
      </w:r>
      <w:r w:rsidR="00610224">
        <w:rPr>
          <w:lang w:val="en-GB"/>
        </w:rPr>
        <w:t>Nevertheless</w:t>
      </w:r>
      <w:r w:rsidR="00CB076C" w:rsidRPr="00711E25">
        <w:rPr>
          <w:lang w:val="en-GB"/>
        </w:rPr>
        <w:t xml:space="preserve">, this is a problem but also </w:t>
      </w:r>
      <w:r w:rsidR="00610224">
        <w:rPr>
          <w:lang w:val="en-GB"/>
        </w:rPr>
        <w:t>a</w:t>
      </w:r>
      <w:r w:rsidR="00CB076C" w:rsidRPr="00711E25">
        <w:rPr>
          <w:lang w:val="en-GB"/>
        </w:rPr>
        <w:t xml:space="preserve"> positive part of every scientific research, especially in a social field. By choosing and analytically justifying </w:t>
      </w:r>
      <w:r w:rsidR="00610224">
        <w:rPr>
          <w:lang w:val="en-GB"/>
        </w:rPr>
        <w:t>my</w:t>
      </w:r>
      <w:r w:rsidR="00CB076C" w:rsidRPr="00711E25">
        <w:rPr>
          <w:lang w:val="en-GB"/>
        </w:rPr>
        <w:t xml:space="preserve"> variables, I create my research design. </w:t>
      </w:r>
      <w:r w:rsidR="003765D1" w:rsidRPr="00711E25">
        <w:rPr>
          <w:lang w:val="en-GB"/>
        </w:rPr>
        <w:t>Using</w:t>
      </w:r>
      <w:r w:rsidR="00CB076C" w:rsidRPr="00711E25">
        <w:rPr>
          <w:lang w:val="en-GB"/>
        </w:rPr>
        <w:t xml:space="preserve"> the scientific method, anyone can improve on the theory by providing</w:t>
      </w:r>
      <w:r w:rsidR="00354E35" w:rsidRPr="00711E25">
        <w:rPr>
          <w:lang w:val="en-GB"/>
        </w:rPr>
        <w:t xml:space="preserve"> a</w:t>
      </w:r>
      <w:r w:rsidR="00CB076C" w:rsidRPr="00711E25">
        <w:rPr>
          <w:lang w:val="en-GB"/>
        </w:rPr>
        <w:t xml:space="preserve"> more convincing argument. We cannot possibly claim to achieve absolute knowledge, but by piecemeal addition to the knowledge, we may be able to discover something we did not understand before.</w:t>
      </w:r>
    </w:p>
    <w:p w:rsidR="008D6D34" w:rsidRPr="00711E25" w:rsidRDefault="00465BD9" w:rsidP="00CF564C">
      <w:pPr>
        <w:rPr>
          <w:lang w:val="en-GB"/>
        </w:rPr>
      </w:pPr>
      <w:r w:rsidRPr="00711E25">
        <w:rPr>
          <w:lang w:val="en-GB"/>
        </w:rPr>
        <w:t>As I have shown above, there are some shortcomings within the theor</w:t>
      </w:r>
      <w:r w:rsidR="00144BC3" w:rsidRPr="00711E25">
        <w:rPr>
          <w:lang w:val="en-GB"/>
        </w:rPr>
        <w:t>ies</w:t>
      </w:r>
      <w:r w:rsidRPr="00711E25">
        <w:rPr>
          <w:lang w:val="en-GB"/>
        </w:rPr>
        <w:t>, which several authors try to address, but with differing results. Example</w:t>
      </w:r>
      <w:r w:rsidR="00144BC3" w:rsidRPr="00711E25">
        <w:rPr>
          <w:lang w:val="en-GB"/>
        </w:rPr>
        <w:t xml:space="preserve"> from the POS theory</w:t>
      </w:r>
      <w:r w:rsidRPr="00711E25">
        <w:rPr>
          <w:lang w:val="en-GB"/>
        </w:rPr>
        <w:t xml:space="preserve"> may be the attitudes approach</w:t>
      </w:r>
      <w:r w:rsidR="00144BC3" w:rsidRPr="00711E25">
        <w:rPr>
          <w:lang w:val="en-GB"/>
        </w:rPr>
        <w:t>.</w:t>
      </w:r>
      <w:r w:rsidR="003E1507" w:rsidRPr="00711E25">
        <w:rPr>
          <w:lang w:val="en-GB"/>
        </w:rPr>
        <w:t xml:space="preserve"> There seems to be a theoretical </w:t>
      </w:r>
      <w:r w:rsidR="002F7740" w:rsidRPr="00711E25">
        <w:rPr>
          <w:lang w:val="en-GB"/>
        </w:rPr>
        <w:t xml:space="preserve">inconsistency in the results of the previous researches on the impact of public attitudes on actual legislation about the rights of LGB couples. Another example may be the </w:t>
      </w:r>
      <w:r w:rsidR="00081867" w:rsidRPr="00711E25">
        <w:rPr>
          <w:lang w:val="en-GB"/>
        </w:rPr>
        <w:t xml:space="preserve">impact of the dominant religious organization. </w:t>
      </w:r>
      <w:r w:rsidR="00BE39D5" w:rsidRPr="00711E25">
        <w:rPr>
          <w:lang w:val="en-GB"/>
        </w:rPr>
        <w:t xml:space="preserve">I would like to </w:t>
      </w:r>
      <w:r w:rsidR="00D710CA" w:rsidRPr="00711E25">
        <w:rPr>
          <w:lang w:val="en-GB"/>
        </w:rPr>
        <w:t>find out, whether the role of the Church is strong enough to stop the legislation, or only to retard it.</w:t>
      </w:r>
      <w:r w:rsidR="00144BC3" w:rsidRPr="00711E25">
        <w:rPr>
          <w:lang w:val="en-GB"/>
        </w:rPr>
        <w:t xml:space="preserve"> In the case of Europeanization </w:t>
      </w:r>
      <w:r w:rsidR="00BE39D5" w:rsidRPr="00711E25">
        <w:rPr>
          <w:lang w:val="en-GB"/>
        </w:rPr>
        <w:t>theory,</w:t>
      </w:r>
      <w:r w:rsidR="00144BC3" w:rsidRPr="00711E25">
        <w:rPr>
          <w:lang w:val="en-GB"/>
        </w:rPr>
        <w:t xml:space="preserve"> it is its</w:t>
      </w:r>
      <w:r w:rsidR="008D6D34" w:rsidRPr="00711E25">
        <w:rPr>
          <w:lang w:val="en-GB"/>
        </w:rPr>
        <w:t xml:space="preserve"> actual conceptualization</w:t>
      </w:r>
      <w:r w:rsidR="00C27C4E" w:rsidRPr="00711E25">
        <w:rPr>
          <w:lang w:val="en-GB"/>
        </w:rPr>
        <w:t xml:space="preserve"> and the relevant mechanisms in work</w:t>
      </w:r>
      <w:r w:rsidR="003765D1" w:rsidRPr="00711E25">
        <w:rPr>
          <w:lang w:val="en-GB"/>
        </w:rPr>
        <w:t>. The authors are unable to agree,</w:t>
      </w:r>
      <w:r w:rsidR="00CF564C" w:rsidRPr="00711E25">
        <w:rPr>
          <w:lang w:val="en-GB"/>
        </w:rPr>
        <w:t xml:space="preserve"> </w:t>
      </w:r>
      <w:r w:rsidR="003765D1" w:rsidRPr="00711E25">
        <w:rPr>
          <w:lang w:val="en-GB"/>
        </w:rPr>
        <w:t xml:space="preserve">whether </w:t>
      </w:r>
      <w:r w:rsidR="00BE39D5" w:rsidRPr="00711E25">
        <w:rPr>
          <w:lang w:val="en-GB"/>
        </w:rPr>
        <w:t>the</w:t>
      </w:r>
      <w:r w:rsidR="00CF564C" w:rsidRPr="00711E25">
        <w:rPr>
          <w:lang w:val="en-GB"/>
        </w:rPr>
        <w:t xml:space="preserve"> institutions or the legal framework </w:t>
      </w:r>
      <w:r w:rsidR="00E551DF" w:rsidRPr="00711E25">
        <w:rPr>
          <w:lang w:val="en-GB"/>
        </w:rPr>
        <w:t>coming</w:t>
      </w:r>
      <w:r w:rsidR="00CF564C" w:rsidRPr="00711E25">
        <w:rPr>
          <w:lang w:val="en-GB"/>
        </w:rPr>
        <w:t xml:space="preserve"> from Europe</w:t>
      </w:r>
      <w:r w:rsidR="003765D1" w:rsidRPr="00711E25">
        <w:rPr>
          <w:lang w:val="en-GB"/>
        </w:rPr>
        <w:t xml:space="preserve"> are more important than informal connections and social learning</w:t>
      </w:r>
      <w:r w:rsidR="008D6D34" w:rsidRPr="00711E25">
        <w:rPr>
          <w:lang w:val="en-GB"/>
        </w:rPr>
        <w:t xml:space="preserve">. </w:t>
      </w:r>
      <w:r w:rsidR="00D710CA" w:rsidRPr="00711E25">
        <w:rPr>
          <w:lang w:val="en-GB"/>
        </w:rPr>
        <w:t>I will try to explain the relations between these, in order to ascertain the causal mechanisms in work.</w:t>
      </w:r>
    </w:p>
    <w:p w:rsidR="00616FBD" w:rsidRPr="00711E25" w:rsidRDefault="00616FBD" w:rsidP="00CF564C">
      <w:pPr>
        <w:rPr>
          <w:lang w:val="en-GB"/>
        </w:rPr>
      </w:pPr>
      <w:r w:rsidRPr="00711E25">
        <w:rPr>
          <w:lang w:val="en-GB"/>
        </w:rPr>
        <w:t xml:space="preserve">There is one more particular shortcoming of the POS theory. Generally, the theory presumes that the opportunities for the movement are largely static (Jenkins </w:t>
      </w:r>
      <w:r w:rsidRPr="00711E25">
        <w:rPr>
          <w:lang w:val="en-GB"/>
        </w:rPr>
        <w:lastRenderedPageBreak/>
        <w:t>1995; Jenkins and Klandermans 1995; della Porta and Rucht 1995; Giugni 1999; Wahlström and Peterson 2006). In reality, however, they change:</w:t>
      </w:r>
      <w:r w:rsidR="00057AFB" w:rsidRPr="00711E25">
        <w:rPr>
          <w:lang w:val="en-GB"/>
        </w:rPr>
        <w:t xml:space="preserve"> both the movement and the state change their strategies and their positions based on the actions of the other agent. In addition, the political environment and the strength of the allies within it possibly changes after each election</w:t>
      </w:r>
      <w:r w:rsidRPr="00711E25">
        <w:rPr>
          <w:lang w:val="en-GB"/>
        </w:rPr>
        <w:t>. That is why I will try to design the research in such a way, which will actually account for the change within the opportunities. I will discuss the details in the methodology chapter below.</w:t>
      </w:r>
    </w:p>
    <w:p w:rsidR="00CA0602" w:rsidRPr="00711E25" w:rsidRDefault="00D710CA" w:rsidP="008D6D34">
      <w:pPr>
        <w:rPr>
          <w:lang w:val="en-GB"/>
        </w:rPr>
      </w:pPr>
      <w:r w:rsidRPr="00711E25">
        <w:rPr>
          <w:lang w:val="en-GB"/>
        </w:rPr>
        <w:t>I will now shortly summarize the theories</w:t>
      </w:r>
      <w:r w:rsidR="00610224">
        <w:rPr>
          <w:lang w:val="en-GB"/>
        </w:rPr>
        <w:t xml:space="preserve"> </w:t>
      </w:r>
      <w:r w:rsidR="00610224" w:rsidRPr="00610224">
        <w:rPr>
          <w:lang w:val="en-GB"/>
        </w:rPr>
        <w:t>used</w:t>
      </w:r>
      <w:r w:rsidRPr="00711E25">
        <w:rPr>
          <w:lang w:val="en-GB"/>
        </w:rPr>
        <w:t>, and introduce the basic line of the argumentation</w:t>
      </w:r>
      <w:r w:rsidR="00FD41FD">
        <w:rPr>
          <w:lang w:val="en-GB"/>
        </w:rPr>
        <w:t xml:space="preserve"> that</w:t>
      </w:r>
      <w:r w:rsidRPr="00711E25">
        <w:rPr>
          <w:lang w:val="en-GB"/>
        </w:rPr>
        <w:t xml:space="preserve"> I would like to pursue in my thesis work. </w:t>
      </w:r>
      <w:r w:rsidR="008D6D34" w:rsidRPr="00711E25">
        <w:rPr>
          <w:lang w:val="en-GB"/>
        </w:rPr>
        <w:t>I</w:t>
      </w:r>
      <w:r w:rsidR="003765D1" w:rsidRPr="00711E25">
        <w:rPr>
          <w:lang w:val="en-GB"/>
        </w:rPr>
        <w:t> </w:t>
      </w:r>
      <w:r w:rsidR="008D6D34" w:rsidRPr="00711E25">
        <w:rPr>
          <w:lang w:val="en-GB"/>
        </w:rPr>
        <w:t>try to show that the actual success of the movement is based on its ac</w:t>
      </w:r>
      <w:r w:rsidR="0026378D" w:rsidRPr="00711E25">
        <w:rPr>
          <w:lang w:val="en-GB"/>
        </w:rPr>
        <w:t>cess to the allies – on the level of the domestic politics and the media</w:t>
      </w:r>
      <w:r w:rsidR="008D6D34" w:rsidRPr="00711E25">
        <w:rPr>
          <w:lang w:val="en-GB"/>
        </w:rPr>
        <w:t xml:space="preserve"> as well as</w:t>
      </w:r>
      <w:r w:rsidR="0026378D" w:rsidRPr="00711E25">
        <w:rPr>
          <w:lang w:val="en-GB"/>
        </w:rPr>
        <w:t xml:space="preserve"> on</w:t>
      </w:r>
      <w:r w:rsidR="008D6D34" w:rsidRPr="00711E25">
        <w:rPr>
          <w:lang w:val="en-GB"/>
        </w:rPr>
        <w:t xml:space="preserve"> the EU level.</w:t>
      </w:r>
      <w:r w:rsidR="00CF564C" w:rsidRPr="00711E25">
        <w:rPr>
          <w:lang w:val="en-GB"/>
        </w:rPr>
        <w:t xml:space="preserve"> I argue that the situation for </w:t>
      </w:r>
      <w:r w:rsidR="00EA0B21">
        <w:rPr>
          <w:lang w:val="en-GB"/>
        </w:rPr>
        <w:t>a</w:t>
      </w:r>
      <w:r w:rsidR="00CF564C" w:rsidRPr="00711E25">
        <w:rPr>
          <w:lang w:val="en-GB"/>
        </w:rPr>
        <w:t xml:space="preserve"> movement is even better in the absence of </w:t>
      </w:r>
      <w:r w:rsidR="0062320C">
        <w:rPr>
          <w:lang w:val="en-GB"/>
        </w:rPr>
        <w:t>a</w:t>
      </w:r>
      <w:r w:rsidR="00CF564C" w:rsidRPr="00711E25">
        <w:rPr>
          <w:lang w:val="en-GB"/>
        </w:rPr>
        <w:t xml:space="preserve"> strong counter-movement. A</w:t>
      </w:r>
      <w:r w:rsidR="008D6D34" w:rsidRPr="00711E25">
        <w:rPr>
          <w:lang w:val="en-GB"/>
        </w:rPr>
        <w:t xml:space="preserve"> successful interplay</w:t>
      </w:r>
      <w:r w:rsidR="00CF564C" w:rsidRPr="00711E25">
        <w:rPr>
          <w:lang w:val="en-GB"/>
        </w:rPr>
        <w:t xml:space="preserve"> of these differing factors</w:t>
      </w:r>
      <w:r w:rsidR="008D6D34" w:rsidRPr="00711E25">
        <w:rPr>
          <w:lang w:val="en-GB"/>
        </w:rPr>
        <w:t xml:space="preserve"> </w:t>
      </w:r>
      <w:r w:rsidR="00CA0602" w:rsidRPr="00711E25">
        <w:rPr>
          <w:lang w:val="en-GB"/>
        </w:rPr>
        <w:t>would actually lead to legislation leading to equalization of the rights of LGB couples.</w:t>
      </w:r>
    </w:p>
    <w:p w:rsidR="0079591C" w:rsidRPr="00711E25" w:rsidRDefault="00D710CA" w:rsidP="008D6D34">
      <w:pPr>
        <w:rPr>
          <w:lang w:val="en-GB"/>
        </w:rPr>
      </w:pPr>
      <w:r w:rsidRPr="00711E25">
        <w:rPr>
          <w:lang w:val="en-GB"/>
        </w:rPr>
        <w:t>Thus,</w:t>
      </w:r>
      <w:r w:rsidR="00145D41" w:rsidRPr="00711E25">
        <w:rPr>
          <w:lang w:val="en-GB"/>
        </w:rPr>
        <w:t xml:space="preserve"> it seems clear that the focus on the allies of the movement – at home as well as abroad – seems to be the most reasonable argument to follow. It is only logical: in the case of the change of the law concerning LGB couples, this presumes some kind of acceptance of the issue from the political </w:t>
      </w:r>
      <w:r w:rsidR="003765D1" w:rsidRPr="00711E25">
        <w:rPr>
          <w:lang w:val="en-GB"/>
        </w:rPr>
        <w:t>decision-makers</w:t>
      </w:r>
      <w:r w:rsidR="00145D41" w:rsidRPr="00711E25">
        <w:rPr>
          <w:lang w:val="en-GB"/>
        </w:rPr>
        <w:t xml:space="preserve">. At the same </w:t>
      </w:r>
      <w:r w:rsidR="003765D1" w:rsidRPr="00711E25">
        <w:rPr>
          <w:lang w:val="en-GB"/>
        </w:rPr>
        <w:t>time,</w:t>
      </w:r>
      <w:r w:rsidR="00145D41" w:rsidRPr="00711E25">
        <w:rPr>
          <w:lang w:val="en-GB"/>
        </w:rPr>
        <w:t xml:space="preserve"> it does not require the population to be likewise welcoming.</w:t>
      </w:r>
      <w:r w:rsidR="0026378D" w:rsidRPr="00711E25">
        <w:rPr>
          <w:lang w:val="en-GB"/>
        </w:rPr>
        <w:t xml:space="preserve"> </w:t>
      </w:r>
      <w:r w:rsidR="00B84A85" w:rsidRPr="00711E25">
        <w:rPr>
          <w:lang w:val="en-GB"/>
        </w:rPr>
        <w:t>In the absence of the positive attitudes by the domestic public, progressive EU countries can</w:t>
      </w:r>
      <w:r w:rsidR="00354E35" w:rsidRPr="00711E25">
        <w:rPr>
          <w:lang w:val="en-GB"/>
        </w:rPr>
        <w:t xml:space="preserve"> be of help</w:t>
      </w:r>
      <w:r w:rsidR="00CF564C" w:rsidRPr="00711E25">
        <w:rPr>
          <w:lang w:val="en-GB"/>
        </w:rPr>
        <w:t>. This may happen, for example, if the protest event, such as the Gay Pride is attended by important foreign activists or politicians, and the media does make a report about this</w:t>
      </w:r>
      <w:r w:rsidR="00D75473" w:rsidRPr="00711E25">
        <w:rPr>
          <w:lang w:val="en-GB"/>
        </w:rPr>
        <w:t>.</w:t>
      </w:r>
      <w:r w:rsidR="00CF564C" w:rsidRPr="00711E25">
        <w:rPr>
          <w:lang w:val="en-GB"/>
        </w:rPr>
        <w:t xml:space="preserve"> </w:t>
      </w:r>
      <w:r w:rsidR="003765D1" w:rsidRPr="00711E25">
        <w:rPr>
          <w:lang w:val="en-GB"/>
        </w:rPr>
        <w:t>Alternatively,</w:t>
      </w:r>
      <w:r w:rsidR="00CF564C" w:rsidRPr="00711E25">
        <w:rPr>
          <w:lang w:val="en-GB"/>
        </w:rPr>
        <w:t xml:space="preserve"> in other possible case, such situation may happen when a government </w:t>
      </w:r>
      <w:r w:rsidR="0079591C" w:rsidRPr="00711E25">
        <w:rPr>
          <w:lang w:val="en-GB"/>
        </w:rPr>
        <w:t xml:space="preserve">openly supports the human rights framework, and the church seems unable to counter its </w:t>
      </w:r>
      <w:r w:rsidR="00354E35" w:rsidRPr="00711E25">
        <w:rPr>
          <w:lang w:val="en-GB"/>
        </w:rPr>
        <w:t>rhetoric</w:t>
      </w:r>
      <w:r w:rsidR="0079591C" w:rsidRPr="00711E25">
        <w:rPr>
          <w:lang w:val="en-GB"/>
        </w:rPr>
        <w:t>.</w:t>
      </w:r>
      <w:r w:rsidR="0026378D" w:rsidRPr="00711E25">
        <w:rPr>
          <w:lang w:val="en-GB"/>
        </w:rPr>
        <w:t xml:space="preserve"> It can also be expected that even though the public attitudes are rather negative, the domestic media can play a role of an informer about the opinions of the elites and the movement, as well as the contributor to the change of the public attitudes.</w:t>
      </w:r>
      <w:r w:rsidR="00D75473" w:rsidRPr="00711E25">
        <w:rPr>
          <w:lang w:val="en-GB"/>
        </w:rPr>
        <w:t xml:space="preserve"> </w:t>
      </w:r>
    </w:p>
    <w:p w:rsidR="00145D41" w:rsidRPr="00711E25" w:rsidRDefault="00D75473" w:rsidP="008D6D34">
      <w:pPr>
        <w:rPr>
          <w:lang w:val="en-GB"/>
        </w:rPr>
      </w:pPr>
      <w:r w:rsidRPr="00711E25">
        <w:rPr>
          <w:lang w:val="en-GB"/>
        </w:rPr>
        <w:t xml:space="preserve">At the same time there may exist a powerful enemy, in our case it is usually the Catholic </w:t>
      </w:r>
      <w:r w:rsidR="00D710CA" w:rsidRPr="00711E25">
        <w:rPr>
          <w:lang w:val="en-GB"/>
        </w:rPr>
        <w:t>Church</w:t>
      </w:r>
      <w:r w:rsidRPr="00711E25">
        <w:rPr>
          <w:lang w:val="en-GB"/>
        </w:rPr>
        <w:t xml:space="preserve">, which also has its allies. If </w:t>
      </w:r>
      <w:r w:rsidR="0062320C">
        <w:rPr>
          <w:lang w:val="en-GB"/>
        </w:rPr>
        <w:t>a</w:t>
      </w:r>
      <w:r w:rsidRPr="00711E25">
        <w:rPr>
          <w:lang w:val="en-GB"/>
        </w:rPr>
        <w:t xml:space="preserve"> movement is able to find and contact enough political allies, it shall be successful. </w:t>
      </w:r>
      <w:r w:rsidR="003765D1" w:rsidRPr="00711E25">
        <w:rPr>
          <w:lang w:val="en-GB"/>
        </w:rPr>
        <w:t>However, if</w:t>
      </w:r>
      <w:r w:rsidRPr="00711E25">
        <w:rPr>
          <w:lang w:val="en-GB"/>
        </w:rPr>
        <w:t xml:space="preserve"> </w:t>
      </w:r>
      <w:r w:rsidR="0062320C">
        <w:rPr>
          <w:lang w:val="en-GB"/>
        </w:rPr>
        <w:t>a</w:t>
      </w:r>
      <w:r w:rsidRPr="00711E25">
        <w:rPr>
          <w:lang w:val="en-GB"/>
        </w:rPr>
        <w:t xml:space="preserve"> countermovement embodied by the </w:t>
      </w:r>
      <w:r w:rsidR="00D710CA" w:rsidRPr="00711E25">
        <w:rPr>
          <w:lang w:val="en-GB"/>
        </w:rPr>
        <w:t>C</w:t>
      </w:r>
      <w:r w:rsidRPr="00711E25">
        <w:rPr>
          <w:lang w:val="en-GB"/>
        </w:rPr>
        <w:t>hurch controls the access points through their allies within parties</w:t>
      </w:r>
      <w:r w:rsidR="0026378D" w:rsidRPr="00711E25">
        <w:rPr>
          <w:lang w:val="en-GB"/>
        </w:rPr>
        <w:t xml:space="preserve"> as well as within the media</w:t>
      </w:r>
      <w:r w:rsidR="00D710CA" w:rsidRPr="00711E25">
        <w:rPr>
          <w:lang w:val="en-GB"/>
        </w:rPr>
        <w:t>, it can halt the success of the movement</w:t>
      </w:r>
      <w:r w:rsidRPr="00711E25">
        <w:rPr>
          <w:lang w:val="en-GB"/>
        </w:rPr>
        <w:t>.</w:t>
      </w:r>
    </w:p>
    <w:p w:rsidR="003765D1" w:rsidRPr="00711E25" w:rsidRDefault="00D75473" w:rsidP="008D6D34">
      <w:pPr>
        <w:rPr>
          <w:lang w:val="en-GB"/>
        </w:rPr>
      </w:pPr>
      <w:r w:rsidRPr="00711E25">
        <w:rPr>
          <w:lang w:val="en-GB"/>
        </w:rPr>
        <w:lastRenderedPageBreak/>
        <w:t xml:space="preserve">The fact that the legislation of the issue is ultimately </w:t>
      </w:r>
      <w:r w:rsidR="001A267B">
        <w:rPr>
          <w:lang w:val="en-GB"/>
        </w:rPr>
        <w:t>a</w:t>
      </w:r>
      <w:r w:rsidRPr="00711E25">
        <w:rPr>
          <w:lang w:val="en-GB"/>
        </w:rPr>
        <w:t xml:space="preserve"> matter of the domestic parliament seems to weaken connection of the overall argument with the Europeanization theory. However, this theory has shown</w:t>
      </w:r>
      <w:r w:rsidR="00FD41FD">
        <w:rPr>
          <w:lang w:val="en-GB"/>
        </w:rPr>
        <w:t xml:space="preserve"> that</w:t>
      </w:r>
      <w:r w:rsidRPr="00711E25">
        <w:rPr>
          <w:lang w:val="en-GB"/>
        </w:rPr>
        <w:t xml:space="preserve"> the legislation as well as the stances of the leaders may change </w:t>
      </w:r>
      <w:r w:rsidR="00E9094A" w:rsidRPr="00711E25">
        <w:rPr>
          <w:lang w:val="en-GB"/>
        </w:rPr>
        <w:t>because</w:t>
      </w:r>
      <w:r w:rsidRPr="00711E25">
        <w:rPr>
          <w:lang w:val="en-GB"/>
        </w:rPr>
        <w:t xml:space="preserve"> of the European pressure. Thus, I believe that the powerful European allies may play a very important role in supporting the movement, an</w:t>
      </w:r>
      <w:r w:rsidR="00021B27" w:rsidRPr="00711E25">
        <w:rPr>
          <w:lang w:val="en-GB"/>
        </w:rPr>
        <w:t>d helping its ultimate success.</w:t>
      </w:r>
    </w:p>
    <w:p w:rsidR="003765D1" w:rsidRPr="00711E25" w:rsidRDefault="003765D1">
      <w:pPr>
        <w:spacing w:line="276" w:lineRule="auto"/>
        <w:ind w:firstLine="0"/>
        <w:jc w:val="left"/>
        <w:rPr>
          <w:lang w:val="en-GB"/>
        </w:rPr>
      </w:pPr>
      <w:r w:rsidRPr="00711E25">
        <w:rPr>
          <w:lang w:val="en-GB"/>
        </w:rPr>
        <w:br w:type="page"/>
      </w:r>
    </w:p>
    <w:p w:rsidR="00E76DCB" w:rsidRPr="00711E25" w:rsidRDefault="00E76DCB" w:rsidP="00FA0E4E">
      <w:pPr>
        <w:pStyle w:val="Nadpis1"/>
        <w:numPr>
          <w:ilvl w:val="0"/>
          <w:numId w:val="4"/>
        </w:numPr>
        <w:rPr>
          <w:lang w:val="en-GB"/>
        </w:rPr>
      </w:pPr>
      <w:bookmarkStart w:id="64" w:name="_Toc427612892"/>
      <w:r w:rsidRPr="00711E25">
        <w:rPr>
          <w:lang w:val="en-GB"/>
        </w:rPr>
        <w:lastRenderedPageBreak/>
        <w:t>Methodology</w:t>
      </w:r>
      <w:bookmarkEnd w:id="64"/>
    </w:p>
    <w:p w:rsidR="00E76DCB" w:rsidRPr="00711E25" w:rsidRDefault="00E76DCB" w:rsidP="00E76DCB">
      <w:pPr>
        <w:pStyle w:val="Prvyparagraf"/>
        <w:rPr>
          <w:lang w:val="en-GB"/>
        </w:rPr>
      </w:pPr>
      <w:r w:rsidRPr="00711E25">
        <w:rPr>
          <w:lang w:val="en-GB"/>
        </w:rPr>
        <w:t>In my master thesis, I have decided to use Qualitative Comparative Analysis as the method of the research.</w:t>
      </w:r>
      <w:r w:rsidR="00143D1C" w:rsidRPr="00711E25">
        <w:rPr>
          <w:lang w:val="en-GB"/>
        </w:rPr>
        <w:t xml:space="preserve"> In the following paragraphs, I would like to explain</w:t>
      </w:r>
      <w:r w:rsidR="004849DC" w:rsidRPr="00711E25">
        <w:rPr>
          <w:lang w:val="en-GB"/>
        </w:rPr>
        <w:t xml:space="preserve"> descriptively</w:t>
      </w:r>
      <w:r w:rsidR="00143D1C" w:rsidRPr="00711E25">
        <w:rPr>
          <w:lang w:val="en-GB"/>
        </w:rPr>
        <w:t xml:space="preserve"> what QCA method consists of, and how I will use this method for the explanation of the desired outcome.</w:t>
      </w:r>
      <w:r w:rsidRPr="00711E25">
        <w:rPr>
          <w:lang w:val="en-GB"/>
        </w:rPr>
        <w:t xml:space="preserve"> This method, first devised by American sociologist and political scientist Charles Ragin </w:t>
      </w:r>
      <w:sdt>
        <w:sdtPr>
          <w:rPr>
            <w:lang w:val="en-GB"/>
          </w:rPr>
          <w:id w:val="979015184"/>
          <w:citation/>
        </w:sdtPr>
        <w:sdtContent>
          <w:r w:rsidR="000404BB" w:rsidRPr="00711E25">
            <w:rPr>
              <w:lang w:val="en-GB"/>
            </w:rPr>
            <w:fldChar w:fldCharType="begin"/>
          </w:r>
          <w:r w:rsidRPr="00711E25">
            <w:rPr>
              <w:lang w:val="en-GB"/>
            </w:rPr>
            <w:instrText xml:space="preserve"> CITATION Rag87 \n  \t  \l 1043  </w:instrText>
          </w:r>
          <w:r w:rsidR="000404BB" w:rsidRPr="00711E25">
            <w:rPr>
              <w:lang w:val="en-GB"/>
            </w:rPr>
            <w:fldChar w:fldCharType="separate"/>
          </w:r>
          <w:r w:rsidR="00D069F0" w:rsidRPr="00711E25">
            <w:rPr>
              <w:noProof/>
              <w:lang w:val="en-GB"/>
            </w:rPr>
            <w:t>(1987)</w:t>
          </w:r>
          <w:r w:rsidR="000404BB" w:rsidRPr="00711E25">
            <w:rPr>
              <w:lang w:val="en-GB"/>
            </w:rPr>
            <w:fldChar w:fldCharType="end"/>
          </w:r>
        </w:sdtContent>
      </w:sdt>
      <w:r w:rsidRPr="00711E25">
        <w:rPr>
          <w:lang w:val="en-GB"/>
        </w:rPr>
        <w:t>, is supposed to be a way do research with more than just a couple of cases, but less than we would use for statistical approach.</w:t>
      </w:r>
    </w:p>
    <w:p w:rsidR="00785E29" w:rsidRPr="00711E25" w:rsidRDefault="00F50A32" w:rsidP="00E76DCB">
      <w:pPr>
        <w:rPr>
          <w:lang w:val="en-GB"/>
        </w:rPr>
      </w:pPr>
      <w:r w:rsidRPr="00711E25">
        <w:rPr>
          <w:lang w:val="en-GB"/>
        </w:rPr>
        <w:t xml:space="preserve">The basis of the method is in qualitative rather than quantitative approach. This comes from the fact that the method is looking for causation expressed through necessary and sufficient </w:t>
      </w:r>
      <w:r w:rsidR="00B87D91" w:rsidRPr="00711E25">
        <w:rPr>
          <w:lang w:val="en-GB"/>
        </w:rPr>
        <w:t>conditions</w:t>
      </w:r>
      <w:r w:rsidRPr="00711E25">
        <w:rPr>
          <w:lang w:val="en-GB"/>
        </w:rPr>
        <w:t xml:space="preserve">, rather than correlation, as it is in the statistics. </w:t>
      </w:r>
      <w:r w:rsidR="00E76DCB" w:rsidRPr="00711E25">
        <w:rPr>
          <w:lang w:val="en-GB"/>
        </w:rPr>
        <w:t xml:space="preserve">This method allows us to look for the sufficient and necessary causes and their </w:t>
      </w:r>
      <w:r w:rsidR="004849DC" w:rsidRPr="00711E25">
        <w:rPr>
          <w:lang w:val="en-GB"/>
        </w:rPr>
        <w:t>combinations, which</w:t>
      </w:r>
      <w:r w:rsidR="00E76DCB" w:rsidRPr="00711E25">
        <w:rPr>
          <w:lang w:val="en-GB"/>
        </w:rPr>
        <w:t xml:space="preserve"> lead to a particular outcome. Such combinations are very important, because they teach us about the complex</w:t>
      </w:r>
      <w:r w:rsidRPr="00711E25">
        <w:rPr>
          <w:lang w:val="en-GB"/>
        </w:rPr>
        <w:t>ity in</w:t>
      </w:r>
      <w:r w:rsidR="00E76DCB" w:rsidRPr="00711E25">
        <w:rPr>
          <w:lang w:val="en-GB"/>
        </w:rPr>
        <w:t xml:space="preserve"> causation. Very valuable aspect of this approach is in its capacity to determine </w:t>
      </w:r>
      <w:r w:rsidR="00785E29" w:rsidRPr="00711E25">
        <w:rPr>
          <w:lang w:val="en-GB"/>
        </w:rPr>
        <w:t xml:space="preserve">different </w:t>
      </w:r>
      <w:r w:rsidR="00191B11" w:rsidRPr="00711E25">
        <w:rPr>
          <w:lang w:val="en-GB"/>
        </w:rPr>
        <w:t>combinations, which</w:t>
      </w:r>
      <w:r w:rsidR="00785E29" w:rsidRPr="00711E25">
        <w:rPr>
          <w:lang w:val="en-GB"/>
        </w:rPr>
        <w:t xml:space="preserve"> ultimately lead to the same outcome</w:t>
      </w:r>
      <w:r w:rsidRPr="00711E25">
        <w:rPr>
          <w:lang w:val="en-GB"/>
        </w:rPr>
        <w:t>. At the same time, it allows us to distinguish the cases where a particular cause is present, but the outcome is not</w:t>
      </w:r>
      <w:r w:rsidR="00785E29" w:rsidRPr="00711E25">
        <w:rPr>
          <w:lang w:val="en-GB"/>
        </w:rPr>
        <w:t xml:space="preserve"> </w:t>
      </w:r>
      <w:sdt>
        <w:sdtPr>
          <w:rPr>
            <w:lang w:val="en-GB"/>
          </w:rPr>
          <w:id w:val="979015187"/>
          <w:citation/>
        </w:sdtPr>
        <w:sdtContent>
          <w:r w:rsidR="000404BB" w:rsidRPr="00711E25">
            <w:rPr>
              <w:lang w:val="en-GB"/>
            </w:rPr>
            <w:fldChar w:fldCharType="begin"/>
          </w:r>
          <w:r w:rsidRPr="00711E25">
            <w:rPr>
              <w:lang w:val="en-GB"/>
            </w:rPr>
            <w:instrText xml:space="preserve"> CITATION Kou11 \p 469-71 \l 1051  </w:instrText>
          </w:r>
          <w:r w:rsidR="000404BB" w:rsidRPr="00711E25">
            <w:rPr>
              <w:lang w:val="en-GB"/>
            </w:rPr>
            <w:fldChar w:fldCharType="separate"/>
          </w:r>
          <w:r w:rsidR="00D069F0" w:rsidRPr="00711E25">
            <w:rPr>
              <w:noProof/>
              <w:lang w:val="en-GB"/>
            </w:rPr>
            <w:t>(Kouba 2011, 469-71)</w:t>
          </w:r>
          <w:r w:rsidR="000404BB" w:rsidRPr="00711E25">
            <w:rPr>
              <w:lang w:val="en-GB"/>
            </w:rPr>
            <w:fldChar w:fldCharType="end"/>
          </w:r>
        </w:sdtContent>
      </w:sdt>
      <w:r w:rsidR="00785E29" w:rsidRPr="00711E25">
        <w:rPr>
          <w:lang w:val="en-GB"/>
        </w:rPr>
        <w:t>.</w:t>
      </w:r>
      <w:r w:rsidR="002D761F" w:rsidRPr="00711E25">
        <w:rPr>
          <w:lang w:val="en-GB"/>
        </w:rPr>
        <w:t xml:space="preserve"> Thus, this approach should be able to answer the research question: “which factors lead to the amelioration of the rights </w:t>
      </w:r>
      <w:r w:rsidR="0059022B">
        <w:rPr>
          <w:lang w:val="en-GB"/>
        </w:rPr>
        <w:t>of</w:t>
      </w:r>
      <w:r w:rsidR="002D761F" w:rsidRPr="00711E25">
        <w:rPr>
          <w:lang w:val="en-GB"/>
        </w:rPr>
        <w:t xml:space="preserve"> LGB couples”, rather than just show which factors positively influence such change, as statistical method would determine.</w:t>
      </w:r>
    </w:p>
    <w:p w:rsidR="006D4BCE" w:rsidRPr="00711E25" w:rsidRDefault="006D4BCE" w:rsidP="00E76DCB">
      <w:pPr>
        <w:rPr>
          <w:lang w:val="en-GB"/>
        </w:rPr>
      </w:pPr>
      <w:r w:rsidRPr="00711E25">
        <w:rPr>
          <w:lang w:val="en-GB"/>
        </w:rPr>
        <w:t>At the same time, however, this approach does not show us how certain particular variables influence the outcome just by itself. This is a disadvantage of this approach,</w:t>
      </w:r>
      <w:r w:rsidR="004A2C6B" w:rsidRPr="00711E25">
        <w:rPr>
          <w:lang w:val="en-GB"/>
        </w:rPr>
        <w:t xml:space="preserve"> as it considers all the variables as equally important. </w:t>
      </w:r>
      <w:r w:rsidR="00C25DF3" w:rsidRPr="00711E25">
        <w:rPr>
          <w:lang w:val="en-GB"/>
        </w:rPr>
        <w:t xml:space="preserve">On the other hand, it allows us to find out the combinations and interactions of different variables. Moreover, it allows us to find different combinations, which ultimately lead to the same </w:t>
      </w:r>
      <w:r w:rsidR="00597A72" w:rsidRPr="00711E25">
        <w:rPr>
          <w:lang w:val="en-GB"/>
        </w:rPr>
        <w:t xml:space="preserve">outcome, i.e. asymmetric causality. </w:t>
      </w:r>
      <w:r w:rsidR="009027F9" w:rsidRPr="00711E25">
        <w:rPr>
          <w:lang w:val="en-GB"/>
        </w:rPr>
        <w:t>Another difficulty connected with this approach is the fact that it requires dichotomized (sharp) variables for the research. I have tried to formulate my hypotheses in such a way</w:t>
      </w:r>
      <w:r w:rsidR="00FD41FD">
        <w:rPr>
          <w:lang w:val="en-GB"/>
        </w:rPr>
        <w:t xml:space="preserve"> that</w:t>
      </w:r>
      <w:r w:rsidR="009027F9" w:rsidRPr="00711E25">
        <w:rPr>
          <w:lang w:val="en-GB"/>
        </w:rPr>
        <w:t xml:space="preserve"> </w:t>
      </w:r>
      <w:r w:rsidR="00191B11" w:rsidRPr="00711E25">
        <w:rPr>
          <w:lang w:val="en-GB"/>
        </w:rPr>
        <w:t>I can dichotomize my variables</w:t>
      </w:r>
      <w:r w:rsidR="009027F9" w:rsidRPr="00711E25">
        <w:rPr>
          <w:lang w:val="en-GB"/>
        </w:rPr>
        <w:t xml:space="preserve"> relatively easily. However, some simplification is present, and this will of course mean that the results of the research will ultimately reflect this simplification.</w:t>
      </w:r>
    </w:p>
    <w:p w:rsidR="00143D1C" w:rsidRPr="00711E25" w:rsidRDefault="00597A72" w:rsidP="00143D1C">
      <w:pPr>
        <w:rPr>
          <w:lang w:val="en-GB"/>
        </w:rPr>
      </w:pPr>
      <w:r w:rsidRPr="00711E25">
        <w:rPr>
          <w:lang w:val="en-GB"/>
        </w:rPr>
        <w:t>For my research, I consider the following</w:t>
      </w:r>
      <w:r w:rsidR="009027F9" w:rsidRPr="00711E25">
        <w:rPr>
          <w:lang w:val="en-GB"/>
        </w:rPr>
        <w:t xml:space="preserve"> independent</w:t>
      </w:r>
      <w:r w:rsidRPr="00711E25">
        <w:rPr>
          <w:lang w:val="en-GB"/>
        </w:rPr>
        <w:t xml:space="preserve"> variables, as possibly leading to the envisioned outcome: </w:t>
      </w:r>
      <w:r w:rsidR="00A47FDC" w:rsidRPr="00711E25">
        <w:rPr>
          <w:lang w:val="en-GB"/>
        </w:rPr>
        <w:t>(1)</w:t>
      </w:r>
      <w:r w:rsidR="004D071C" w:rsidRPr="00711E25">
        <w:rPr>
          <w:lang w:val="en-GB"/>
        </w:rPr>
        <w:t xml:space="preserve"> positive media portrayal of the issue; (2)</w:t>
      </w:r>
      <w:r w:rsidR="00A47FDC" w:rsidRPr="00711E25">
        <w:rPr>
          <w:lang w:val="en-GB"/>
        </w:rPr>
        <w:t xml:space="preserve"> weak </w:t>
      </w:r>
      <w:r w:rsidR="00191B11" w:rsidRPr="00711E25">
        <w:rPr>
          <w:lang w:val="en-GB"/>
        </w:rPr>
        <w:t>influence of the C</w:t>
      </w:r>
      <w:r w:rsidR="00A47FDC" w:rsidRPr="00711E25">
        <w:rPr>
          <w:lang w:val="en-GB"/>
        </w:rPr>
        <w:t xml:space="preserve">atholic </w:t>
      </w:r>
      <w:r w:rsidR="00191B11" w:rsidRPr="00711E25">
        <w:rPr>
          <w:lang w:val="en-GB"/>
        </w:rPr>
        <w:t>C</w:t>
      </w:r>
      <w:r w:rsidR="00A47FDC" w:rsidRPr="00711E25">
        <w:rPr>
          <w:lang w:val="en-GB"/>
        </w:rPr>
        <w:t>hurch</w:t>
      </w:r>
      <w:r w:rsidR="00191B11" w:rsidRPr="00711E25">
        <w:rPr>
          <w:lang w:val="en-GB"/>
        </w:rPr>
        <w:t xml:space="preserve"> over the politics</w:t>
      </w:r>
      <w:r w:rsidR="00A47FDC" w:rsidRPr="00711E25">
        <w:rPr>
          <w:lang w:val="en-GB"/>
        </w:rPr>
        <w:t>; (</w:t>
      </w:r>
      <w:r w:rsidR="004D071C" w:rsidRPr="00711E25">
        <w:rPr>
          <w:lang w:val="en-GB"/>
        </w:rPr>
        <w:t>3</w:t>
      </w:r>
      <w:r w:rsidR="00A47FDC" w:rsidRPr="00711E25">
        <w:rPr>
          <w:lang w:val="en-GB"/>
        </w:rPr>
        <w:t xml:space="preserve">) presence of </w:t>
      </w:r>
      <w:r w:rsidR="0059022B">
        <w:rPr>
          <w:lang w:val="en-GB"/>
        </w:rPr>
        <w:t>a</w:t>
      </w:r>
      <w:r w:rsidR="00A47FDC" w:rsidRPr="00711E25">
        <w:rPr>
          <w:lang w:val="en-GB"/>
        </w:rPr>
        <w:t xml:space="preserve"> social</w:t>
      </w:r>
      <w:r w:rsidR="00191B11" w:rsidRPr="00711E25">
        <w:rPr>
          <w:lang w:val="en-GB"/>
        </w:rPr>
        <w:t>ly</w:t>
      </w:r>
      <w:r w:rsidR="00A47FDC" w:rsidRPr="00711E25">
        <w:rPr>
          <w:lang w:val="en-GB"/>
        </w:rPr>
        <w:t xml:space="preserve"> liberal left party; (</w:t>
      </w:r>
      <w:r w:rsidR="004D071C" w:rsidRPr="00711E25">
        <w:rPr>
          <w:lang w:val="en-GB"/>
        </w:rPr>
        <w:t>4</w:t>
      </w:r>
      <w:r w:rsidR="00A47FDC" w:rsidRPr="00711E25">
        <w:rPr>
          <w:lang w:val="en-GB"/>
        </w:rPr>
        <w:t>) lively transnational relations</w:t>
      </w:r>
      <w:r w:rsidR="00191B11" w:rsidRPr="00711E25">
        <w:rPr>
          <w:lang w:val="en-GB"/>
        </w:rPr>
        <w:t xml:space="preserve"> of the movement</w:t>
      </w:r>
      <w:r w:rsidR="00A47FDC" w:rsidRPr="00711E25">
        <w:rPr>
          <w:lang w:val="en-GB"/>
        </w:rPr>
        <w:t>; (</w:t>
      </w:r>
      <w:r w:rsidR="004D071C" w:rsidRPr="00711E25">
        <w:rPr>
          <w:lang w:val="en-GB"/>
        </w:rPr>
        <w:t>5</w:t>
      </w:r>
      <w:r w:rsidR="00A47FDC" w:rsidRPr="00711E25">
        <w:rPr>
          <w:lang w:val="en-GB"/>
        </w:rPr>
        <w:t xml:space="preserve">) human rights and </w:t>
      </w:r>
      <w:r w:rsidR="00191B11" w:rsidRPr="00711E25">
        <w:rPr>
          <w:lang w:val="en-GB"/>
        </w:rPr>
        <w:t>W</w:t>
      </w:r>
      <w:r w:rsidR="00A47FDC" w:rsidRPr="00711E25">
        <w:rPr>
          <w:lang w:val="en-GB"/>
        </w:rPr>
        <w:t xml:space="preserve">estern </w:t>
      </w:r>
      <w:r w:rsidR="00A47FDC" w:rsidRPr="00711E25">
        <w:rPr>
          <w:lang w:val="en-GB"/>
        </w:rPr>
        <w:lastRenderedPageBreak/>
        <w:t>values</w:t>
      </w:r>
      <w:r w:rsidR="004D071C" w:rsidRPr="00711E25">
        <w:rPr>
          <w:lang w:val="en-GB"/>
        </w:rPr>
        <w:t xml:space="preserve"> </w:t>
      </w:r>
      <w:r w:rsidR="00191B11" w:rsidRPr="00711E25">
        <w:rPr>
          <w:lang w:val="en-GB"/>
        </w:rPr>
        <w:t>as</w:t>
      </w:r>
      <w:r w:rsidR="004D071C" w:rsidRPr="00711E25">
        <w:rPr>
          <w:lang w:val="en-GB"/>
        </w:rPr>
        <w:t xml:space="preserve"> the</w:t>
      </w:r>
      <w:r w:rsidR="00191B11" w:rsidRPr="00711E25">
        <w:rPr>
          <w:lang w:val="en-GB"/>
        </w:rPr>
        <w:t xml:space="preserve"> targeted aim of the</w:t>
      </w:r>
      <w:r w:rsidR="004D071C" w:rsidRPr="00711E25">
        <w:rPr>
          <w:lang w:val="en-GB"/>
        </w:rPr>
        <w:t xml:space="preserve"> government</w:t>
      </w:r>
      <w:r w:rsidR="001A2F95" w:rsidRPr="00711E25">
        <w:rPr>
          <w:lang w:val="en-GB"/>
        </w:rPr>
        <w:t>.</w:t>
      </w:r>
      <w:r w:rsidR="00A47FDC" w:rsidRPr="00711E25">
        <w:rPr>
          <w:lang w:val="en-GB"/>
        </w:rPr>
        <w:t xml:space="preserve"> </w:t>
      </w:r>
      <w:r w:rsidR="00143D1C" w:rsidRPr="00711E25">
        <w:rPr>
          <w:lang w:val="en-GB"/>
        </w:rPr>
        <w:t>By using the QCA research method, I will try to find out wh</w:t>
      </w:r>
      <w:r w:rsidR="001A2F95" w:rsidRPr="00711E25">
        <w:rPr>
          <w:lang w:val="en-GB"/>
        </w:rPr>
        <w:t>ich</w:t>
      </w:r>
      <w:r w:rsidR="00143D1C" w:rsidRPr="00711E25">
        <w:rPr>
          <w:lang w:val="en-GB"/>
        </w:rPr>
        <w:t xml:space="preserve"> combination</w:t>
      </w:r>
      <w:r w:rsidR="001A2F95" w:rsidRPr="00711E25">
        <w:rPr>
          <w:lang w:val="en-GB"/>
        </w:rPr>
        <w:t>s</w:t>
      </w:r>
      <w:r w:rsidR="00143D1C" w:rsidRPr="00711E25">
        <w:rPr>
          <w:lang w:val="en-GB"/>
        </w:rPr>
        <w:t xml:space="preserve"> of these independent variables create the conditions for the amelioration of the </w:t>
      </w:r>
      <w:r w:rsidR="001A2F95" w:rsidRPr="00711E25">
        <w:rPr>
          <w:lang w:val="en-GB"/>
        </w:rPr>
        <w:t>rights of LGB couples</w:t>
      </w:r>
      <w:r w:rsidR="00143D1C" w:rsidRPr="00711E25">
        <w:rPr>
          <w:lang w:val="en-GB"/>
        </w:rPr>
        <w:t>.</w:t>
      </w:r>
    </w:p>
    <w:p w:rsidR="00143D1C" w:rsidRPr="00711E25" w:rsidRDefault="00143D1C" w:rsidP="00143D1C">
      <w:pPr>
        <w:rPr>
          <w:lang w:val="en-GB"/>
        </w:rPr>
      </w:pPr>
      <w:r w:rsidRPr="00711E25">
        <w:rPr>
          <w:lang w:val="en-GB"/>
        </w:rPr>
        <w:t xml:space="preserve">First kind of combination of the variables, which I will try to find, will be necessary condition. Such condition </w:t>
      </w:r>
      <w:r w:rsidR="00026C25" w:rsidRPr="00711E25">
        <w:rPr>
          <w:lang w:val="en-GB"/>
        </w:rPr>
        <w:t xml:space="preserve">is always present, when the desired outcome is present. At the same time, it does not mean that the outcome will be present when this kind of combination is in place </w:t>
      </w:r>
      <w:sdt>
        <w:sdtPr>
          <w:rPr>
            <w:lang w:val="en-GB"/>
          </w:rPr>
          <w:id w:val="168648487"/>
          <w:citation/>
        </w:sdtPr>
        <w:sdtContent>
          <w:r w:rsidR="000404BB" w:rsidRPr="00711E25">
            <w:rPr>
              <w:lang w:val="en-GB"/>
            </w:rPr>
            <w:fldChar w:fldCharType="begin"/>
          </w:r>
          <w:r w:rsidR="00026C25" w:rsidRPr="00711E25">
            <w:rPr>
              <w:lang w:val="en-GB"/>
            </w:rPr>
            <w:instrText xml:space="preserve"> CITATION Kou11 \p 476-7 \l 1043  </w:instrText>
          </w:r>
          <w:r w:rsidR="000404BB" w:rsidRPr="00711E25">
            <w:rPr>
              <w:lang w:val="en-GB"/>
            </w:rPr>
            <w:fldChar w:fldCharType="separate"/>
          </w:r>
          <w:r w:rsidR="00D069F0" w:rsidRPr="00711E25">
            <w:rPr>
              <w:noProof/>
              <w:lang w:val="en-GB"/>
            </w:rPr>
            <w:t>(Kouba 2011, 476-7)</w:t>
          </w:r>
          <w:r w:rsidR="000404BB" w:rsidRPr="00711E25">
            <w:rPr>
              <w:lang w:val="en-GB"/>
            </w:rPr>
            <w:fldChar w:fldCharType="end"/>
          </w:r>
        </w:sdtContent>
      </w:sdt>
      <w:r w:rsidR="00026C25" w:rsidRPr="00711E25">
        <w:rPr>
          <w:lang w:val="en-GB"/>
        </w:rPr>
        <w:t xml:space="preserve">. In other words, I will be able to find the desired </w:t>
      </w:r>
      <w:r w:rsidR="0059022B" w:rsidRPr="00711E25">
        <w:rPr>
          <w:lang w:val="en-GB"/>
        </w:rPr>
        <w:t>outcome</w:t>
      </w:r>
      <w:r w:rsidR="0059022B">
        <w:rPr>
          <w:lang w:val="en-GB"/>
        </w:rPr>
        <w:t>, which</w:t>
      </w:r>
      <w:r w:rsidR="00026C25" w:rsidRPr="00711E25">
        <w:rPr>
          <w:lang w:val="en-GB"/>
        </w:rPr>
        <w:t xml:space="preserve"> is amelioration of the rights </w:t>
      </w:r>
      <w:r w:rsidR="0059022B">
        <w:rPr>
          <w:lang w:val="en-GB"/>
        </w:rPr>
        <w:t>of</w:t>
      </w:r>
      <w:r w:rsidR="00026C25" w:rsidRPr="00711E25">
        <w:rPr>
          <w:lang w:val="en-GB"/>
        </w:rPr>
        <w:t xml:space="preserve"> </w:t>
      </w:r>
      <w:r w:rsidR="004D071C" w:rsidRPr="00711E25">
        <w:rPr>
          <w:lang w:val="en-GB"/>
        </w:rPr>
        <w:t>LGB couples</w:t>
      </w:r>
      <w:r w:rsidR="00026C25" w:rsidRPr="00711E25">
        <w:rPr>
          <w:lang w:val="en-GB"/>
        </w:rPr>
        <w:t>, solely in those occasions when this necessary condition will be present.</w:t>
      </w:r>
    </w:p>
    <w:p w:rsidR="00026C25" w:rsidRPr="00711E25" w:rsidRDefault="00026C25" w:rsidP="00143D1C">
      <w:pPr>
        <w:rPr>
          <w:lang w:val="en-GB"/>
        </w:rPr>
      </w:pPr>
      <w:r w:rsidRPr="00711E25">
        <w:rPr>
          <w:lang w:val="en-GB"/>
        </w:rPr>
        <w:t xml:space="preserve">The other combination of variables is called sufficient condition. It is safe to claim that in every occasion when this condition is present, the outcome is present as well. However, not in all occasions when the outcome is positive shall we also necessarily see this combination of </w:t>
      </w:r>
      <w:r w:rsidR="00112C06" w:rsidRPr="00711E25">
        <w:rPr>
          <w:lang w:val="en-GB"/>
        </w:rPr>
        <w:t xml:space="preserve">independent </w:t>
      </w:r>
      <w:r w:rsidRPr="00711E25">
        <w:rPr>
          <w:lang w:val="en-GB"/>
        </w:rPr>
        <w:t>variables</w:t>
      </w:r>
      <w:r w:rsidR="00112C06" w:rsidRPr="00711E25">
        <w:rPr>
          <w:lang w:val="en-GB"/>
        </w:rPr>
        <w:t xml:space="preserve"> </w:t>
      </w:r>
      <w:sdt>
        <w:sdtPr>
          <w:rPr>
            <w:lang w:val="en-GB"/>
          </w:rPr>
          <w:id w:val="168648488"/>
          <w:citation/>
        </w:sdtPr>
        <w:sdtContent>
          <w:r w:rsidR="000404BB" w:rsidRPr="00711E25">
            <w:rPr>
              <w:lang w:val="en-GB"/>
            </w:rPr>
            <w:fldChar w:fldCharType="begin"/>
          </w:r>
          <w:r w:rsidR="00112C06" w:rsidRPr="00711E25">
            <w:rPr>
              <w:lang w:val="en-GB"/>
            </w:rPr>
            <w:instrText xml:space="preserve"> CITATION Kou11 \p 478 \l 1043  </w:instrText>
          </w:r>
          <w:r w:rsidR="000404BB" w:rsidRPr="00711E25">
            <w:rPr>
              <w:lang w:val="en-GB"/>
            </w:rPr>
            <w:fldChar w:fldCharType="separate"/>
          </w:r>
          <w:r w:rsidR="00D069F0" w:rsidRPr="00711E25">
            <w:rPr>
              <w:noProof/>
              <w:lang w:val="en-GB"/>
            </w:rPr>
            <w:t>(Kouba 2011, 478)</w:t>
          </w:r>
          <w:r w:rsidR="000404BB" w:rsidRPr="00711E25">
            <w:rPr>
              <w:lang w:val="en-GB"/>
            </w:rPr>
            <w:fldChar w:fldCharType="end"/>
          </w:r>
        </w:sdtContent>
      </w:sdt>
      <w:r w:rsidRPr="00711E25">
        <w:rPr>
          <w:lang w:val="en-GB"/>
        </w:rPr>
        <w:t xml:space="preserve">. </w:t>
      </w:r>
    </w:p>
    <w:p w:rsidR="00112C06" w:rsidRPr="00711E25" w:rsidRDefault="00112C06" w:rsidP="00143D1C">
      <w:pPr>
        <w:rPr>
          <w:lang w:val="en-GB"/>
        </w:rPr>
      </w:pPr>
      <w:r w:rsidRPr="00711E25">
        <w:rPr>
          <w:lang w:val="en-GB"/>
        </w:rPr>
        <w:t xml:space="preserve">To summarize, there may exist four possible situations coming from the logic of necessary and sufficient conditions. If the sufficient condition is present, the outcome will also always be present, and no such occasion when </w:t>
      </w:r>
      <w:r w:rsidR="002468CC" w:rsidRPr="00711E25">
        <w:rPr>
          <w:lang w:val="en-GB"/>
        </w:rPr>
        <w:t>the outcome is</w:t>
      </w:r>
      <w:r w:rsidRPr="00711E25">
        <w:rPr>
          <w:lang w:val="en-GB"/>
        </w:rPr>
        <w:t xml:space="preserve"> not present shall occur. If there is no sufficient condition present, than the outcome can </w:t>
      </w:r>
      <w:r w:rsidR="002468CC" w:rsidRPr="00711E25">
        <w:rPr>
          <w:lang w:val="en-GB"/>
        </w:rPr>
        <w:t>be either</w:t>
      </w:r>
      <w:r w:rsidRPr="00711E25">
        <w:rPr>
          <w:lang w:val="en-GB"/>
        </w:rPr>
        <w:t xml:space="preserve"> positive or negative. If there is necessary condition present, then the outcome may be positive as well as negative. Lastly, if the necessary condition is not at place, then we will never see a positive outcome.</w:t>
      </w:r>
    </w:p>
    <w:p w:rsidR="00112C06" w:rsidRPr="00711E25" w:rsidRDefault="00112C06" w:rsidP="00143D1C">
      <w:pPr>
        <w:rPr>
          <w:lang w:val="en-GB"/>
        </w:rPr>
      </w:pPr>
      <w:r w:rsidRPr="00711E25">
        <w:rPr>
          <w:lang w:val="en-GB"/>
        </w:rPr>
        <w:t xml:space="preserve">By examining the different combinations, I will try to explain when and why the increase of the rights in the area of the same-sex unions occurs. In an ideal case, this could lead us to a unifying </w:t>
      </w:r>
      <w:r w:rsidR="002468CC" w:rsidRPr="00711E25">
        <w:rPr>
          <w:lang w:val="en-GB"/>
        </w:rPr>
        <w:t>theory, which</w:t>
      </w:r>
      <w:r w:rsidRPr="00711E25">
        <w:rPr>
          <w:lang w:val="en-GB"/>
        </w:rPr>
        <w:t xml:space="preserve"> can explain why countries improve the rights </w:t>
      </w:r>
      <w:r w:rsidR="005366BB" w:rsidRPr="00711E25">
        <w:rPr>
          <w:lang w:val="en-GB"/>
        </w:rPr>
        <w:t>of</w:t>
      </w:r>
      <w:r w:rsidRPr="00711E25">
        <w:rPr>
          <w:lang w:val="en-GB"/>
        </w:rPr>
        <w:t xml:space="preserve"> LGB </w:t>
      </w:r>
      <w:r w:rsidR="005366BB" w:rsidRPr="00711E25">
        <w:rPr>
          <w:lang w:val="en-GB"/>
        </w:rPr>
        <w:t>couples</w:t>
      </w:r>
      <w:r w:rsidRPr="00711E25">
        <w:rPr>
          <w:lang w:val="en-GB"/>
        </w:rPr>
        <w:t xml:space="preserve">. </w:t>
      </w:r>
    </w:p>
    <w:p w:rsidR="00394D26" w:rsidRPr="00711E25" w:rsidRDefault="00394D26" w:rsidP="00FA0E4E">
      <w:pPr>
        <w:pStyle w:val="Nadpis2"/>
        <w:numPr>
          <w:ilvl w:val="1"/>
          <w:numId w:val="4"/>
        </w:numPr>
        <w:rPr>
          <w:lang w:val="en-GB"/>
        </w:rPr>
      </w:pPr>
      <w:bookmarkStart w:id="65" w:name="_Toc427612893"/>
      <w:r w:rsidRPr="00711E25">
        <w:rPr>
          <w:lang w:val="en-GB"/>
        </w:rPr>
        <w:t>Dependent variable</w:t>
      </w:r>
      <w:bookmarkEnd w:id="65"/>
    </w:p>
    <w:p w:rsidR="00CF7CD6" w:rsidRPr="00711E25" w:rsidRDefault="00CF7CD6" w:rsidP="00394D26">
      <w:pPr>
        <w:pStyle w:val="Prvyparagraf"/>
        <w:rPr>
          <w:lang w:val="en-GB"/>
        </w:rPr>
      </w:pPr>
      <w:r w:rsidRPr="00711E25">
        <w:rPr>
          <w:lang w:val="en-GB"/>
        </w:rPr>
        <w:t xml:space="preserve">The amelioration of the rights </w:t>
      </w:r>
      <w:r w:rsidR="005366BB" w:rsidRPr="00711E25">
        <w:rPr>
          <w:lang w:val="en-GB"/>
        </w:rPr>
        <w:t>of</w:t>
      </w:r>
      <w:r w:rsidRPr="00711E25">
        <w:rPr>
          <w:lang w:val="en-GB"/>
        </w:rPr>
        <w:t xml:space="preserve"> </w:t>
      </w:r>
      <w:r w:rsidR="005366BB" w:rsidRPr="00711E25">
        <w:rPr>
          <w:lang w:val="en-GB"/>
        </w:rPr>
        <w:t>LGB couples</w:t>
      </w:r>
      <w:r w:rsidRPr="00711E25">
        <w:rPr>
          <w:lang w:val="en-GB"/>
        </w:rPr>
        <w:t xml:space="preserve"> may be various. Although in these days we talk mainly about the unions of LGB couples, in the past there used to be different </w:t>
      </w:r>
      <w:r w:rsidR="00E770AE" w:rsidRPr="00711E25">
        <w:rPr>
          <w:lang w:val="en-GB"/>
        </w:rPr>
        <w:t xml:space="preserve">obstacles that had to be overcome. This includes the legalisation of the homosexual behaviour, the equalization of the age of consent, anti-discrimination laws in different areas, such as employment and services. </w:t>
      </w:r>
      <w:r w:rsidR="000078E2" w:rsidRPr="00711E25">
        <w:rPr>
          <w:lang w:val="en-GB"/>
        </w:rPr>
        <w:t>I do not reduce the importance of such laws. However, most of my chosen country-cases, which I introduce below, legislated about these issues before they were accepted in the European Union</w:t>
      </w:r>
      <w:r w:rsidR="003E27B4" w:rsidRPr="00711E25">
        <w:rPr>
          <w:lang w:val="en-GB"/>
        </w:rPr>
        <w:t>, as part of their accession procedure</w:t>
      </w:r>
      <w:r w:rsidR="000078E2" w:rsidRPr="00711E25">
        <w:rPr>
          <w:lang w:val="en-GB"/>
        </w:rPr>
        <w:t>.</w:t>
      </w:r>
      <w:r w:rsidR="003E27B4" w:rsidRPr="00711E25">
        <w:rPr>
          <w:lang w:val="en-GB"/>
        </w:rPr>
        <w:t xml:space="preserve"> The nature and incentives for accepting such legislation are different from </w:t>
      </w:r>
      <w:r w:rsidR="003E27B4" w:rsidRPr="00711E25">
        <w:rPr>
          <w:lang w:val="en-GB"/>
        </w:rPr>
        <w:lastRenderedPageBreak/>
        <w:t>those, which I consider in my thesis.</w:t>
      </w:r>
      <w:r w:rsidR="000078E2" w:rsidRPr="00711E25">
        <w:rPr>
          <w:lang w:val="en-GB"/>
        </w:rPr>
        <w:t xml:space="preserve"> Thus, I will not focus on this kind of legislation</w:t>
      </w:r>
      <w:r w:rsidR="003E27B4" w:rsidRPr="00711E25">
        <w:rPr>
          <w:lang w:val="en-GB"/>
        </w:rPr>
        <w:t xml:space="preserve"> as part of my dependent variable</w:t>
      </w:r>
      <w:r w:rsidR="000078E2" w:rsidRPr="00711E25">
        <w:rPr>
          <w:lang w:val="en-GB"/>
        </w:rPr>
        <w:t>.</w:t>
      </w:r>
      <w:r w:rsidR="00683EA0" w:rsidRPr="00711E25">
        <w:rPr>
          <w:lang w:val="en-GB"/>
        </w:rPr>
        <w:t xml:space="preserve"> </w:t>
      </w:r>
    </w:p>
    <w:p w:rsidR="00394D26" w:rsidRPr="00711E25" w:rsidRDefault="000078E2" w:rsidP="00E770AE">
      <w:pPr>
        <w:rPr>
          <w:lang w:val="en-GB"/>
        </w:rPr>
      </w:pPr>
      <w:r w:rsidRPr="00711E25">
        <w:rPr>
          <w:lang w:val="en-GB"/>
        </w:rPr>
        <w:t>Instead</w:t>
      </w:r>
      <w:r w:rsidR="00E770AE" w:rsidRPr="00711E25">
        <w:rPr>
          <w:lang w:val="en-GB"/>
        </w:rPr>
        <w:t xml:space="preserve">, </w:t>
      </w:r>
      <w:r w:rsidR="00394D26" w:rsidRPr="00711E25">
        <w:rPr>
          <w:lang w:val="en-GB"/>
        </w:rPr>
        <w:t xml:space="preserve">I consider the positive legislative change of the rights </w:t>
      </w:r>
      <w:r w:rsidR="00D0032A" w:rsidRPr="00711E25">
        <w:rPr>
          <w:lang w:val="en-GB"/>
        </w:rPr>
        <w:t>of</w:t>
      </w:r>
      <w:r w:rsidR="00394D26" w:rsidRPr="00711E25">
        <w:rPr>
          <w:lang w:val="en-GB"/>
        </w:rPr>
        <w:t xml:space="preserve"> LGB couples</w:t>
      </w:r>
      <w:r w:rsidR="003E27B4" w:rsidRPr="00711E25">
        <w:rPr>
          <w:lang w:val="en-GB"/>
        </w:rPr>
        <w:t xml:space="preserve"> as a positive outcome</w:t>
      </w:r>
      <w:r w:rsidR="00394D26" w:rsidRPr="00711E25">
        <w:rPr>
          <w:lang w:val="en-GB"/>
        </w:rPr>
        <w:t>. The authors who did similar kind of research before me usually used the legislation which led either to</w:t>
      </w:r>
      <w:r w:rsidR="00E770AE" w:rsidRPr="00711E25">
        <w:rPr>
          <w:lang w:val="en-GB"/>
        </w:rPr>
        <w:t xml:space="preserve"> amelioration of rights, as described above </w:t>
      </w:r>
      <w:r w:rsidR="00CD3616" w:rsidRPr="00711E25">
        <w:rPr>
          <w:lang w:val="en-GB"/>
        </w:rPr>
        <w:t>(Ayoub 2014; Pelz 2014)</w:t>
      </w:r>
      <w:r w:rsidR="00093D58" w:rsidRPr="00711E25">
        <w:rPr>
          <w:lang w:val="en-GB"/>
        </w:rPr>
        <w:t xml:space="preserve"> or</w:t>
      </w:r>
      <w:r w:rsidR="005B6C99" w:rsidRPr="00711E25">
        <w:rPr>
          <w:lang w:val="en-GB"/>
        </w:rPr>
        <w:t xml:space="preserve"> </w:t>
      </w:r>
      <w:r w:rsidR="00394D26" w:rsidRPr="00711E25">
        <w:rPr>
          <w:lang w:val="en-GB"/>
        </w:rPr>
        <w:t xml:space="preserve">registered partnerships </w:t>
      </w:r>
      <w:r w:rsidR="00093D58" w:rsidRPr="00711E25">
        <w:rPr>
          <w:lang w:val="en-GB"/>
        </w:rPr>
        <w:t>and</w:t>
      </w:r>
      <w:r w:rsidR="00394D26" w:rsidRPr="00711E25">
        <w:rPr>
          <w:lang w:val="en-GB"/>
        </w:rPr>
        <w:t xml:space="preserve"> equalization of the rights of LGB couples at the level of marriage </w:t>
      </w:r>
      <w:r w:rsidR="00CD3616" w:rsidRPr="00711E25">
        <w:rPr>
          <w:lang w:val="en-GB"/>
        </w:rPr>
        <w:t>(Fernández and Lutter 2013; Paternotte and Kollman 2013)</w:t>
      </w:r>
      <w:r w:rsidR="00394D26" w:rsidRPr="00711E25">
        <w:rPr>
          <w:lang w:val="en-GB"/>
        </w:rPr>
        <w:t xml:space="preserve">. </w:t>
      </w:r>
      <w:r w:rsidR="00CD3616" w:rsidRPr="00711E25">
        <w:rPr>
          <w:lang w:val="en-GB"/>
        </w:rPr>
        <w:t>Because the marriage of LGB couples is a very</w:t>
      </w:r>
      <w:r w:rsidR="000A707C" w:rsidRPr="00711E25">
        <w:rPr>
          <w:lang w:val="en-GB"/>
        </w:rPr>
        <w:t xml:space="preserve"> rare institution in Central-Eastern Europe, and only one of my selected cases includes this instance, it makes sense to include the registered partnerships as equally valuable outcome. To increase the number of cases with positive outcome, I argue that inclusion of </w:t>
      </w:r>
      <w:r w:rsidR="000A707C" w:rsidRPr="00711E25">
        <w:rPr>
          <w:i/>
          <w:lang w:val="en-GB"/>
        </w:rPr>
        <w:t>un</w:t>
      </w:r>
      <w:r w:rsidR="000A707C" w:rsidRPr="00711E25">
        <w:rPr>
          <w:lang w:val="en-GB"/>
        </w:rPr>
        <w:t xml:space="preserve">registered partnerships is also necessary. Although such approach is not very common, we know from the previous research that such legislation may also create problems to achieve, and it does improve the rights </w:t>
      </w:r>
      <w:r w:rsidR="00093D58" w:rsidRPr="00711E25">
        <w:rPr>
          <w:lang w:val="en-GB"/>
        </w:rPr>
        <w:t xml:space="preserve">of LGB </w:t>
      </w:r>
      <w:r w:rsidR="000A707C" w:rsidRPr="00711E25">
        <w:rPr>
          <w:lang w:val="en-GB"/>
        </w:rPr>
        <w:t xml:space="preserve">couples </w:t>
      </w:r>
      <w:sdt>
        <w:sdtPr>
          <w:rPr>
            <w:lang w:val="en-GB"/>
          </w:rPr>
          <w:id w:val="983623063"/>
          <w:citation/>
        </w:sdtPr>
        <w:sdtContent>
          <w:r w:rsidR="000404BB" w:rsidRPr="00711E25">
            <w:rPr>
              <w:lang w:val="en-GB"/>
            </w:rPr>
            <w:fldChar w:fldCharType="begin"/>
          </w:r>
          <w:r w:rsidR="00D92F66">
            <w:rPr>
              <w:lang w:val="en-GB"/>
            </w:rPr>
            <w:instrText xml:space="preserve">CITATION Kol09 \t  \l 1043 </w:instrText>
          </w:r>
          <w:r w:rsidR="000404BB" w:rsidRPr="00711E25">
            <w:rPr>
              <w:lang w:val="en-GB"/>
            </w:rPr>
            <w:fldChar w:fldCharType="separate"/>
          </w:r>
          <w:r w:rsidR="00D92F66">
            <w:rPr>
              <w:noProof/>
              <w:lang w:val="en-GB"/>
            </w:rPr>
            <w:t>(Kollman 2009)</w:t>
          </w:r>
          <w:r w:rsidR="000404BB" w:rsidRPr="00711E25">
            <w:rPr>
              <w:lang w:val="en-GB"/>
            </w:rPr>
            <w:fldChar w:fldCharType="end"/>
          </w:r>
        </w:sdtContent>
      </w:sdt>
      <w:r w:rsidR="000A707C" w:rsidRPr="00711E25">
        <w:rPr>
          <w:lang w:val="en-GB"/>
        </w:rPr>
        <w:t xml:space="preserve">. </w:t>
      </w:r>
    </w:p>
    <w:p w:rsidR="000A707C" w:rsidRPr="00711E25" w:rsidRDefault="000A707C" w:rsidP="00E770AE">
      <w:pPr>
        <w:rPr>
          <w:lang w:val="en-GB"/>
        </w:rPr>
      </w:pPr>
      <w:r w:rsidRPr="00711E25">
        <w:rPr>
          <w:lang w:val="en-GB"/>
        </w:rPr>
        <w:t xml:space="preserve">To summarize, I consider as a positive outcome the situation, when either unregistered or registered partnerships for LGB couples are legislated, or when the partnerships of LGB couples are equalized on the level of marriage. Because I want to ascertain what conditions lead to such kind of improvement, I do not consider the instances when the </w:t>
      </w:r>
      <w:r w:rsidR="0099569C" w:rsidRPr="00711E25">
        <w:rPr>
          <w:lang w:val="en-GB"/>
        </w:rPr>
        <w:t>popular referendum or the constitutional court retracted the law</w:t>
      </w:r>
      <w:r w:rsidRPr="00711E25">
        <w:rPr>
          <w:lang w:val="en-GB"/>
        </w:rPr>
        <w:t xml:space="preserve">. </w:t>
      </w:r>
    </w:p>
    <w:p w:rsidR="008F4E71" w:rsidRPr="00711E25" w:rsidRDefault="008F4E71" w:rsidP="00FA0E4E">
      <w:pPr>
        <w:pStyle w:val="Nadpis2"/>
        <w:numPr>
          <w:ilvl w:val="1"/>
          <w:numId w:val="4"/>
        </w:numPr>
        <w:rPr>
          <w:lang w:val="en-GB"/>
        </w:rPr>
      </w:pPr>
      <w:bookmarkStart w:id="66" w:name="_Toc427612894"/>
      <w:r w:rsidRPr="00711E25">
        <w:rPr>
          <w:lang w:val="en-GB"/>
        </w:rPr>
        <w:t>Case selection</w:t>
      </w:r>
      <w:bookmarkEnd w:id="66"/>
    </w:p>
    <w:p w:rsidR="008F07CF" w:rsidRPr="00711E25" w:rsidRDefault="005F5F6A" w:rsidP="006810A7">
      <w:pPr>
        <w:pStyle w:val="Prvyparagraf"/>
        <w:rPr>
          <w:lang w:val="en-GB"/>
        </w:rPr>
      </w:pPr>
      <w:r w:rsidRPr="00711E25">
        <w:rPr>
          <w:lang w:val="en-GB"/>
        </w:rPr>
        <w:t>In order for QCA method to work properly, we need to find the cases in which the conditions are largely similar</w:t>
      </w:r>
      <w:r w:rsidR="00947D22" w:rsidRPr="00711E25">
        <w:rPr>
          <w:lang w:val="en-GB"/>
        </w:rPr>
        <w:t xml:space="preserve">. In other words, the background characteristics of the cases should be “considered as constant” </w:t>
      </w:r>
      <w:sdt>
        <w:sdtPr>
          <w:rPr>
            <w:lang w:val="en-GB"/>
          </w:rPr>
          <w:id w:val="983623125"/>
          <w:citation/>
        </w:sdtPr>
        <w:sdtContent>
          <w:r w:rsidR="000404BB" w:rsidRPr="00711E25">
            <w:rPr>
              <w:lang w:val="en-GB"/>
            </w:rPr>
            <w:fldChar w:fldCharType="begin"/>
          </w:r>
          <w:r w:rsidR="009418E2" w:rsidRPr="00711E25">
            <w:rPr>
              <w:lang w:val="en-GB"/>
            </w:rPr>
            <w:instrText xml:space="preserve"> CITATION Ber09 \p 20 \l 1051  </w:instrText>
          </w:r>
          <w:r w:rsidR="000404BB" w:rsidRPr="00711E25">
            <w:rPr>
              <w:lang w:val="en-GB"/>
            </w:rPr>
            <w:fldChar w:fldCharType="separate"/>
          </w:r>
          <w:r w:rsidR="00D069F0" w:rsidRPr="00711E25">
            <w:rPr>
              <w:noProof/>
              <w:lang w:val="en-GB"/>
            </w:rPr>
            <w:t>(Berg-Schlosser and De Meur 2009, 20)</w:t>
          </w:r>
          <w:r w:rsidR="000404BB" w:rsidRPr="00711E25">
            <w:rPr>
              <w:lang w:val="en-GB"/>
            </w:rPr>
            <w:fldChar w:fldCharType="end"/>
          </w:r>
        </w:sdtContent>
      </w:sdt>
      <w:r w:rsidRPr="00711E25">
        <w:rPr>
          <w:lang w:val="en-GB"/>
        </w:rPr>
        <w:t xml:space="preserve">. As for the LGB </w:t>
      </w:r>
      <w:r w:rsidR="00CB46F6" w:rsidRPr="00711E25">
        <w:rPr>
          <w:lang w:val="en-GB"/>
        </w:rPr>
        <w:t xml:space="preserve">rights legislation, we could possibly include many countries, however we could then have difficulties properly conceptualizing different institutional and structural setting. </w:t>
      </w:r>
      <w:r w:rsidR="00670837" w:rsidRPr="00711E25">
        <w:rPr>
          <w:lang w:val="en-GB"/>
        </w:rPr>
        <w:t>Therefore,</w:t>
      </w:r>
      <w:r w:rsidR="00CB46F6" w:rsidRPr="00711E25">
        <w:rPr>
          <w:lang w:val="en-GB"/>
        </w:rPr>
        <w:t xml:space="preserve"> I have chosen to focus only on the countries of </w:t>
      </w:r>
      <w:r w:rsidR="00670837" w:rsidRPr="00711E25">
        <w:rPr>
          <w:lang w:val="en-GB"/>
        </w:rPr>
        <w:t>CEE</w:t>
      </w:r>
      <w:r w:rsidR="00CB46F6" w:rsidRPr="00711E25">
        <w:rPr>
          <w:lang w:val="en-GB"/>
        </w:rPr>
        <w:t>.</w:t>
      </w:r>
      <w:r w:rsidR="008F07CF" w:rsidRPr="00711E25">
        <w:rPr>
          <w:lang w:val="en-GB"/>
        </w:rPr>
        <w:t xml:space="preserve"> These countries are</w:t>
      </w:r>
      <w:r w:rsidR="00670837" w:rsidRPr="00711E25">
        <w:rPr>
          <w:lang w:val="en-GB"/>
        </w:rPr>
        <w:t xml:space="preserve"> the</w:t>
      </w:r>
      <w:r w:rsidR="008F07CF" w:rsidRPr="00711E25">
        <w:rPr>
          <w:lang w:val="en-GB"/>
        </w:rPr>
        <w:t xml:space="preserve"> following: Croatia, Czech Republic, Slovakia and Slovenia.</w:t>
      </w:r>
      <w:r w:rsidR="00947D22" w:rsidRPr="00711E25">
        <w:rPr>
          <w:lang w:val="en-GB"/>
        </w:rPr>
        <w:t xml:space="preserve"> They all share their past within the</w:t>
      </w:r>
      <w:r w:rsidR="008F07CF" w:rsidRPr="00711E25">
        <w:rPr>
          <w:lang w:val="en-GB"/>
        </w:rPr>
        <w:t xml:space="preserve"> group of</w:t>
      </w:r>
      <w:r w:rsidR="00947D22" w:rsidRPr="00711E25">
        <w:rPr>
          <w:lang w:val="en-GB"/>
        </w:rPr>
        <w:t xml:space="preserve"> countries with state-socialistic system. Although systemic differences </w:t>
      </w:r>
      <w:r w:rsidR="00D7234D" w:rsidRPr="00711E25">
        <w:rPr>
          <w:lang w:val="en-GB"/>
        </w:rPr>
        <w:t>have</w:t>
      </w:r>
      <w:r w:rsidR="00947D22" w:rsidRPr="00711E25">
        <w:rPr>
          <w:lang w:val="en-GB"/>
        </w:rPr>
        <w:t xml:space="preserve"> exist</w:t>
      </w:r>
      <w:r w:rsidR="00D7234D" w:rsidRPr="00711E25">
        <w:rPr>
          <w:lang w:val="en-GB"/>
        </w:rPr>
        <w:t>ed</w:t>
      </w:r>
      <w:r w:rsidR="00947D22" w:rsidRPr="00711E25">
        <w:rPr>
          <w:lang w:val="en-GB"/>
        </w:rPr>
        <w:t>, they have been minor.</w:t>
      </w:r>
      <w:r w:rsidR="00CB46F6" w:rsidRPr="00711E25">
        <w:rPr>
          <w:lang w:val="en-GB"/>
        </w:rPr>
        <w:t xml:space="preserve"> </w:t>
      </w:r>
      <w:r w:rsidR="008F07CF" w:rsidRPr="00711E25">
        <w:rPr>
          <w:lang w:val="en-GB"/>
        </w:rPr>
        <w:t xml:space="preserve">Moreover, I have decided to reduce the case selection, by only focusing on the two pairs of countries, both of which used to take a part within </w:t>
      </w:r>
      <w:r w:rsidR="00057AFB" w:rsidRPr="00711E25">
        <w:rPr>
          <w:lang w:val="en-GB"/>
        </w:rPr>
        <w:t>a</w:t>
      </w:r>
      <w:r w:rsidR="008F07CF" w:rsidRPr="00711E25">
        <w:rPr>
          <w:lang w:val="en-GB"/>
        </w:rPr>
        <w:t xml:space="preserve"> federated state (Croatia and Slovenia within Yugoslavia and Czech Republic and Slovakia within Czechoslovakia). This further reduces the differences between the countries, as their historic point of departure was largely similar.</w:t>
      </w:r>
    </w:p>
    <w:p w:rsidR="00D5063D" w:rsidRPr="00711E25" w:rsidRDefault="00750283" w:rsidP="00750283">
      <w:pPr>
        <w:rPr>
          <w:lang w:val="en-GB"/>
        </w:rPr>
      </w:pPr>
      <w:r w:rsidRPr="00711E25">
        <w:rPr>
          <w:lang w:val="en-GB"/>
        </w:rPr>
        <w:lastRenderedPageBreak/>
        <w:t>The chosen countries are, however, not the cases within themselves, but rather the basis for my cases</w:t>
      </w:r>
      <w:r w:rsidR="00591BAC" w:rsidRPr="00711E25">
        <w:rPr>
          <w:lang w:val="en-GB"/>
        </w:rPr>
        <w:t>. All these countries</w:t>
      </w:r>
      <w:r w:rsidR="00670837" w:rsidRPr="00711E25">
        <w:rPr>
          <w:lang w:val="en-GB"/>
        </w:rPr>
        <w:t>,</w:t>
      </w:r>
      <w:r w:rsidR="00591BAC" w:rsidRPr="00711E25">
        <w:rPr>
          <w:lang w:val="en-GB"/>
        </w:rPr>
        <w:t xml:space="preserve"> but Slovakia</w:t>
      </w:r>
      <w:r w:rsidR="00670837" w:rsidRPr="00711E25">
        <w:rPr>
          <w:lang w:val="en-GB"/>
        </w:rPr>
        <w:t>,</w:t>
      </w:r>
      <w:r w:rsidR="00591BAC" w:rsidRPr="00711E25">
        <w:rPr>
          <w:lang w:val="en-GB"/>
        </w:rPr>
        <w:t xml:space="preserve"> have adopted the </w:t>
      </w:r>
      <w:r w:rsidR="00670837" w:rsidRPr="00711E25">
        <w:rPr>
          <w:lang w:val="en-GB"/>
        </w:rPr>
        <w:t>legislation, which</w:t>
      </w:r>
      <w:r w:rsidR="00591BAC" w:rsidRPr="00711E25">
        <w:rPr>
          <w:lang w:val="en-GB"/>
        </w:rPr>
        <w:t xml:space="preserve"> led to improvement of the rights of LGB couples. This happened in several </w:t>
      </w:r>
      <w:r w:rsidR="00670837" w:rsidRPr="00711E25">
        <w:rPr>
          <w:lang w:val="en-GB"/>
        </w:rPr>
        <w:t xml:space="preserve">instances, and I summarized them </w:t>
      </w:r>
      <w:r w:rsidR="00591BAC" w:rsidRPr="00711E25">
        <w:rPr>
          <w:lang w:val="en-GB"/>
        </w:rPr>
        <w:t xml:space="preserve">in the Table 1. Thus, altogether, I can operate with </w:t>
      </w:r>
      <w:r w:rsidR="004D071C" w:rsidRPr="00711E25">
        <w:rPr>
          <w:lang w:val="en-GB"/>
        </w:rPr>
        <w:t>five</w:t>
      </w:r>
      <w:r w:rsidR="00591BAC" w:rsidRPr="00711E25">
        <w:rPr>
          <w:lang w:val="en-GB"/>
        </w:rPr>
        <w:t xml:space="preserve"> cases with a positive outcome. However, the QCA method requires the cases with negative outcome as well, in order to rule out the possibility of choosing the identical combinations of </w:t>
      </w:r>
      <w:r w:rsidR="00670837" w:rsidRPr="00711E25">
        <w:rPr>
          <w:lang w:val="en-GB"/>
        </w:rPr>
        <w:t>variables, which</w:t>
      </w:r>
      <w:r w:rsidR="00591BAC" w:rsidRPr="00711E25">
        <w:rPr>
          <w:lang w:val="en-GB"/>
        </w:rPr>
        <w:t xml:space="preserve"> lead to different outcome</w:t>
      </w:r>
      <w:r w:rsidR="00FD41FD">
        <w:rPr>
          <w:lang w:val="en-GB"/>
        </w:rPr>
        <w:t xml:space="preserve"> that</w:t>
      </w:r>
      <w:r w:rsidR="00591BAC" w:rsidRPr="00711E25">
        <w:rPr>
          <w:lang w:val="en-GB"/>
        </w:rPr>
        <w:t xml:space="preserve"> is positive in one case, and negative in another </w:t>
      </w:r>
      <w:sdt>
        <w:sdtPr>
          <w:rPr>
            <w:lang w:val="en-GB"/>
          </w:rPr>
          <w:id w:val="983623072"/>
          <w:citation/>
        </w:sdtPr>
        <w:sdtContent>
          <w:r w:rsidR="000404BB" w:rsidRPr="00711E25">
            <w:rPr>
              <w:lang w:val="en-GB"/>
            </w:rPr>
            <w:fldChar w:fldCharType="begin"/>
          </w:r>
          <w:r w:rsidR="00591BAC" w:rsidRPr="00711E25">
            <w:rPr>
              <w:lang w:val="en-GB"/>
            </w:rPr>
            <w:instrText xml:space="preserve"> CITATION Kou11 \p 481-482 \l 1043  </w:instrText>
          </w:r>
          <w:r w:rsidR="000404BB" w:rsidRPr="00711E25">
            <w:rPr>
              <w:lang w:val="en-GB"/>
            </w:rPr>
            <w:fldChar w:fldCharType="separate"/>
          </w:r>
          <w:r w:rsidR="00D069F0" w:rsidRPr="00711E25">
            <w:rPr>
              <w:noProof/>
              <w:lang w:val="en-GB"/>
            </w:rPr>
            <w:t>(Kouba 2011, 481-482)</w:t>
          </w:r>
          <w:r w:rsidR="000404BB" w:rsidRPr="00711E25">
            <w:rPr>
              <w:lang w:val="en-GB"/>
            </w:rPr>
            <w:fldChar w:fldCharType="end"/>
          </w:r>
        </w:sdtContent>
      </w:sdt>
      <w:r w:rsidR="00591BAC" w:rsidRPr="00711E25">
        <w:rPr>
          <w:lang w:val="en-GB"/>
        </w:rPr>
        <w:t>.</w:t>
      </w:r>
      <w:r w:rsidR="006810A7" w:rsidRPr="00711E25">
        <w:rPr>
          <w:lang w:val="en-GB"/>
        </w:rPr>
        <w:t xml:space="preserve"> For this reason, I have chosen the country of Slovakia, which I can then compare with the rest of the countries.</w:t>
      </w:r>
      <w:r w:rsidR="004D071C" w:rsidRPr="00711E25">
        <w:rPr>
          <w:lang w:val="en-GB"/>
        </w:rPr>
        <w:t xml:space="preserve"> </w:t>
      </w:r>
    </w:p>
    <w:p w:rsidR="00927040" w:rsidRPr="00711E25" w:rsidRDefault="00D5063D" w:rsidP="008F0EFB">
      <w:pPr>
        <w:rPr>
          <w:lang w:val="en-GB"/>
        </w:rPr>
      </w:pPr>
      <w:r w:rsidRPr="00711E25">
        <w:rPr>
          <w:lang w:val="en-GB"/>
        </w:rPr>
        <w:t>How is it possible</w:t>
      </w:r>
      <w:r w:rsidR="00FD41FD">
        <w:rPr>
          <w:lang w:val="en-GB"/>
        </w:rPr>
        <w:t xml:space="preserve"> that</w:t>
      </w:r>
      <w:r w:rsidRPr="00711E25">
        <w:rPr>
          <w:lang w:val="en-GB"/>
        </w:rPr>
        <w:t xml:space="preserve"> I only have three countries with positive legislation, but I consider </w:t>
      </w:r>
      <w:r w:rsidR="004D071C" w:rsidRPr="00711E25">
        <w:rPr>
          <w:lang w:val="en-GB"/>
        </w:rPr>
        <w:t>five</w:t>
      </w:r>
      <w:r w:rsidRPr="00711E25">
        <w:rPr>
          <w:lang w:val="en-GB"/>
        </w:rPr>
        <w:t xml:space="preserve"> positive outcomes? </w:t>
      </w:r>
      <w:r w:rsidR="00057AFB" w:rsidRPr="00711E25">
        <w:rPr>
          <w:lang w:val="en-GB"/>
        </w:rPr>
        <w:t>As I have mentioned above, the POS theory considers the opportunities of the movement as largely static</w:t>
      </w:r>
      <w:r w:rsidR="006810A7" w:rsidRPr="00711E25">
        <w:rPr>
          <w:lang w:val="en-GB"/>
        </w:rPr>
        <w:t xml:space="preserve">. </w:t>
      </w:r>
      <w:r w:rsidR="00670837" w:rsidRPr="00711E25">
        <w:rPr>
          <w:lang w:val="en-GB"/>
        </w:rPr>
        <w:t>However,</w:t>
      </w:r>
      <w:r w:rsidR="006810A7" w:rsidRPr="00711E25">
        <w:rPr>
          <w:lang w:val="en-GB"/>
        </w:rPr>
        <w:t xml:space="preserve"> in reality, the relation between the movement and the state is very much dynamic. </w:t>
      </w:r>
      <w:r w:rsidR="00670837" w:rsidRPr="00711E25">
        <w:rPr>
          <w:lang w:val="en-GB"/>
        </w:rPr>
        <w:t>Therefore,</w:t>
      </w:r>
      <w:r w:rsidRPr="00711E25">
        <w:rPr>
          <w:lang w:val="en-GB"/>
        </w:rPr>
        <w:t xml:space="preserve"> I </w:t>
      </w:r>
      <w:r w:rsidR="006810A7" w:rsidRPr="00711E25">
        <w:rPr>
          <w:lang w:val="en-GB"/>
        </w:rPr>
        <w:t>distinguish the country cases in the course of time</w:t>
      </w:r>
      <w:r w:rsidRPr="00711E25">
        <w:rPr>
          <w:lang w:val="en-GB"/>
        </w:rPr>
        <w:t>, as suggested by della Porta and Rucht</w:t>
      </w:r>
      <w:r w:rsidR="006810A7" w:rsidRPr="00711E25">
        <w:rPr>
          <w:lang w:val="en-GB"/>
        </w:rPr>
        <w:t xml:space="preserve"> </w:t>
      </w:r>
      <w:sdt>
        <w:sdtPr>
          <w:rPr>
            <w:lang w:val="en-GB"/>
          </w:rPr>
          <w:id w:val="983623080"/>
          <w:citation/>
        </w:sdtPr>
        <w:sdtContent>
          <w:r w:rsidR="000404BB" w:rsidRPr="00711E25">
            <w:rPr>
              <w:lang w:val="en-GB"/>
            </w:rPr>
            <w:fldChar w:fldCharType="begin"/>
          </w:r>
          <w:r w:rsidR="009418E2" w:rsidRPr="00711E25">
            <w:rPr>
              <w:lang w:val="en-GB"/>
            </w:rPr>
            <w:instrText xml:space="preserve"> CITATION dPR95 \n  \t  \l 1051  </w:instrText>
          </w:r>
          <w:r w:rsidR="000404BB" w:rsidRPr="00711E25">
            <w:rPr>
              <w:lang w:val="en-GB"/>
            </w:rPr>
            <w:fldChar w:fldCharType="separate"/>
          </w:r>
          <w:r w:rsidR="00D069F0" w:rsidRPr="00711E25">
            <w:rPr>
              <w:noProof/>
              <w:lang w:val="en-GB"/>
            </w:rPr>
            <w:t>(1995)</w:t>
          </w:r>
          <w:r w:rsidR="000404BB" w:rsidRPr="00711E25">
            <w:rPr>
              <w:lang w:val="en-GB"/>
            </w:rPr>
            <w:fldChar w:fldCharType="end"/>
          </w:r>
        </w:sdtContent>
      </w:sdt>
      <w:r w:rsidR="006810A7" w:rsidRPr="00711E25">
        <w:rPr>
          <w:lang w:val="en-GB"/>
        </w:rPr>
        <w:t xml:space="preserve">, which I do with </w:t>
      </w:r>
      <w:r w:rsidRPr="00711E25">
        <w:rPr>
          <w:lang w:val="en-GB"/>
        </w:rPr>
        <w:t>all of my</w:t>
      </w:r>
      <w:r w:rsidR="006810A7" w:rsidRPr="00711E25">
        <w:rPr>
          <w:lang w:val="en-GB"/>
        </w:rPr>
        <w:t xml:space="preserve"> c</w:t>
      </w:r>
      <w:r w:rsidRPr="00711E25">
        <w:rPr>
          <w:lang w:val="en-GB"/>
        </w:rPr>
        <w:t>hosen countries</w:t>
      </w:r>
      <w:r w:rsidR="004D071C" w:rsidRPr="00711E25">
        <w:rPr>
          <w:lang w:val="en-GB"/>
        </w:rPr>
        <w:t xml:space="preserve">. For the countries of Croatia </w:t>
      </w:r>
      <w:r w:rsidRPr="00711E25">
        <w:rPr>
          <w:lang w:val="en-GB"/>
        </w:rPr>
        <w:t>and Slovenia, I distinguish one case each for the era before the positive legislation</w:t>
      </w:r>
      <w:r w:rsidR="004D071C" w:rsidRPr="00711E25">
        <w:rPr>
          <w:lang w:val="en-GB"/>
        </w:rPr>
        <w:t>. For</w:t>
      </w:r>
      <w:r w:rsidR="00B26679" w:rsidRPr="00711E25">
        <w:rPr>
          <w:lang w:val="en-GB"/>
        </w:rPr>
        <w:t xml:space="preserve"> the</w:t>
      </w:r>
      <w:r w:rsidR="004D071C" w:rsidRPr="00711E25">
        <w:rPr>
          <w:lang w:val="en-GB"/>
        </w:rPr>
        <w:t xml:space="preserve"> Czech </w:t>
      </w:r>
      <w:r w:rsidR="00B26679" w:rsidRPr="00711E25">
        <w:rPr>
          <w:lang w:val="en-GB"/>
        </w:rPr>
        <w:t>Republic</w:t>
      </w:r>
      <w:r w:rsidR="004D071C" w:rsidRPr="00711E25">
        <w:rPr>
          <w:lang w:val="en-GB"/>
        </w:rPr>
        <w:t>, I consider two such cases</w:t>
      </w:r>
      <w:r w:rsidRPr="00711E25">
        <w:rPr>
          <w:lang w:val="en-GB"/>
        </w:rPr>
        <w:t>. Crudely, this includes the decade of the 1990s</w:t>
      </w:r>
      <w:r w:rsidR="00670837" w:rsidRPr="00711E25">
        <w:rPr>
          <w:lang w:val="en-GB"/>
        </w:rPr>
        <w:t xml:space="preserve"> up to early 2000s</w:t>
      </w:r>
      <w:r w:rsidRPr="00711E25">
        <w:rPr>
          <w:lang w:val="en-GB"/>
        </w:rPr>
        <w:t xml:space="preserve">, when no legislation, which I consider positive, occurred. For the </w:t>
      </w:r>
      <w:r w:rsidR="004D071C" w:rsidRPr="00711E25">
        <w:rPr>
          <w:lang w:val="en-GB"/>
        </w:rPr>
        <w:t>positive cases</w:t>
      </w:r>
      <w:r w:rsidRPr="00711E25">
        <w:rPr>
          <w:lang w:val="en-GB"/>
        </w:rPr>
        <w:t xml:space="preserve">, I will research the </w:t>
      </w:r>
      <w:r w:rsidR="00D7234D" w:rsidRPr="00711E25">
        <w:rPr>
          <w:lang w:val="en-GB"/>
        </w:rPr>
        <w:t>period</w:t>
      </w:r>
      <w:r w:rsidR="0085716E" w:rsidRPr="00711E25">
        <w:rPr>
          <w:lang w:val="en-GB"/>
        </w:rPr>
        <w:t xml:space="preserve"> before and</w:t>
      </w:r>
      <w:r w:rsidR="00D7234D" w:rsidRPr="00711E25">
        <w:rPr>
          <w:lang w:val="en-GB"/>
        </w:rPr>
        <w:t xml:space="preserve"> around the </w:t>
      </w:r>
      <w:r w:rsidRPr="00711E25">
        <w:rPr>
          <w:lang w:val="en-GB"/>
        </w:rPr>
        <w:t xml:space="preserve">instances, when the legislation took place. I also want to divide the country-case of Slovakia </w:t>
      </w:r>
      <w:r w:rsidR="0085716E" w:rsidRPr="00711E25">
        <w:rPr>
          <w:lang w:val="en-GB"/>
        </w:rPr>
        <w:t>in</w:t>
      </w:r>
      <w:r w:rsidRPr="00711E25">
        <w:rPr>
          <w:lang w:val="en-GB"/>
        </w:rPr>
        <w:t xml:space="preserve">to three cases, as the structure of political opportunity has changed through the course of time, although </w:t>
      </w:r>
      <w:r w:rsidR="00670837" w:rsidRPr="00711E25">
        <w:rPr>
          <w:lang w:val="en-GB"/>
        </w:rPr>
        <w:t>the</w:t>
      </w:r>
      <w:r w:rsidRPr="00711E25">
        <w:rPr>
          <w:lang w:val="en-GB"/>
        </w:rPr>
        <w:t xml:space="preserve"> positive change for the</w:t>
      </w:r>
      <w:r w:rsidR="00670837" w:rsidRPr="00711E25">
        <w:rPr>
          <w:lang w:val="en-GB"/>
        </w:rPr>
        <w:t xml:space="preserve"> LGB</w:t>
      </w:r>
      <w:r w:rsidRPr="00711E25">
        <w:rPr>
          <w:lang w:val="en-GB"/>
        </w:rPr>
        <w:t xml:space="preserve"> couples </w:t>
      </w:r>
      <w:r w:rsidR="00670837" w:rsidRPr="00711E25">
        <w:rPr>
          <w:lang w:val="en-GB"/>
        </w:rPr>
        <w:t>did not follow</w:t>
      </w:r>
      <w:r w:rsidRPr="00711E25">
        <w:rPr>
          <w:lang w:val="en-GB"/>
        </w:rPr>
        <w:t>.</w:t>
      </w:r>
      <w:r w:rsidR="00B26679" w:rsidRPr="00711E25">
        <w:rPr>
          <w:lang w:val="en-GB"/>
        </w:rPr>
        <w:t xml:space="preserve"> </w:t>
      </w:r>
      <w:r w:rsidR="00927040" w:rsidRPr="00711E25">
        <w:rPr>
          <w:lang w:val="en-GB"/>
        </w:rPr>
        <w:t>Summarization of the cases can be seen in Table 1.</w:t>
      </w:r>
      <w:r w:rsidR="00CA0AA8" w:rsidRPr="00711E25">
        <w:rPr>
          <w:lang w:val="en-GB"/>
        </w:rPr>
        <w:t xml:space="preserve"> </w:t>
      </w:r>
    </w:p>
    <w:p w:rsidR="00927040" w:rsidRPr="00711E25" w:rsidRDefault="00927040">
      <w:pPr>
        <w:spacing w:line="276" w:lineRule="auto"/>
        <w:ind w:firstLine="0"/>
        <w:jc w:val="left"/>
        <w:rPr>
          <w:lang w:val="en-GB"/>
        </w:rPr>
      </w:pPr>
      <w:r w:rsidRPr="00711E25">
        <w:rPr>
          <w:lang w:val="en-GB"/>
        </w:rPr>
        <w:br w:type="page"/>
      </w:r>
    </w:p>
    <w:p w:rsidR="00927040" w:rsidRPr="00711E25" w:rsidRDefault="00927040" w:rsidP="00927040">
      <w:pPr>
        <w:pStyle w:val="Nadpis4"/>
        <w:rPr>
          <w:lang w:val="en-GB"/>
        </w:rPr>
      </w:pPr>
      <w:r w:rsidRPr="00711E25">
        <w:rPr>
          <w:lang w:val="en-GB"/>
        </w:rPr>
        <w:lastRenderedPageBreak/>
        <w:t>Table 1: Summarization of the cases</w:t>
      </w:r>
    </w:p>
    <w:tbl>
      <w:tblPr>
        <w:tblStyle w:val="Mriekatabuky"/>
        <w:tblpPr w:leftFromText="141" w:rightFromText="141" w:vertAnchor="text" w:tblpXSpec="center" w:tblpY="1"/>
        <w:tblOverlap w:val="never"/>
        <w:tblW w:w="0" w:type="auto"/>
        <w:jc w:val="center"/>
        <w:tblLook w:val="04A0" w:firstRow="1" w:lastRow="0" w:firstColumn="1" w:lastColumn="0" w:noHBand="0" w:noVBand="1"/>
      </w:tblPr>
      <w:tblGrid>
        <w:gridCol w:w="1950"/>
        <w:gridCol w:w="852"/>
        <w:gridCol w:w="1275"/>
        <w:gridCol w:w="1560"/>
        <w:gridCol w:w="3575"/>
      </w:tblGrid>
      <w:tr w:rsidR="00927040" w:rsidRPr="00711E25" w:rsidTr="00CA0AA8">
        <w:trPr>
          <w:jc w:val="center"/>
        </w:trPr>
        <w:tc>
          <w:tcPr>
            <w:tcW w:w="1950" w:type="dxa"/>
          </w:tcPr>
          <w:p w:rsidR="00927040" w:rsidRPr="00711E25" w:rsidRDefault="00927040" w:rsidP="00CA0AA8">
            <w:pPr>
              <w:ind w:firstLine="0"/>
              <w:jc w:val="center"/>
              <w:rPr>
                <w:b/>
                <w:lang w:val="en-GB"/>
              </w:rPr>
            </w:pPr>
            <w:r w:rsidRPr="00711E25">
              <w:rPr>
                <w:b/>
                <w:lang w:val="en-GB"/>
              </w:rPr>
              <w:t>Country</w:t>
            </w:r>
          </w:p>
        </w:tc>
        <w:tc>
          <w:tcPr>
            <w:tcW w:w="852" w:type="dxa"/>
          </w:tcPr>
          <w:p w:rsidR="00927040" w:rsidRPr="00711E25" w:rsidRDefault="00927040" w:rsidP="00CA0AA8">
            <w:pPr>
              <w:ind w:firstLine="0"/>
              <w:jc w:val="center"/>
              <w:rPr>
                <w:b/>
                <w:lang w:val="en-GB"/>
              </w:rPr>
            </w:pPr>
            <w:r w:rsidRPr="00711E25">
              <w:rPr>
                <w:b/>
                <w:lang w:val="en-GB"/>
              </w:rPr>
              <w:t>Case no.</w:t>
            </w:r>
          </w:p>
        </w:tc>
        <w:tc>
          <w:tcPr>
            <w:tcW w:w="1275" w:type="dxa"/>
          </w:tcPr>
          <w:p w:rsidR="00927040" w:rsidRPr="00711E25" w:rsidRDefault="00927040" w:rsidP="00CA0AA8">
            <w:pPr>
              <w:ind w:firstLine="0"/>
              <w:jc w:val="center"/>
              <w:rPr>
                <w:b/>
                <w:lang w:val="en-GB"/>
              </w:rPr>
            </w:pPr>
            <w:r w:rsidRPr="00711E25">
              <w:rPr>
                <w:b/>
                <w:lang w:val="en-GB"/>
              </w:rPr>
              <w:t>Year(s)</w:t>
            </w:r>
          </w:p>
        </w:tc>
        <w:tc>
          <w:tcPr>
            <w:tcW w:w="1560" w:type="dxa"/>
          </w:tcPr>
          <w:p w:rsidR="00927040" w:rsidRPr="00711E25" w:rsidRDefault="00927040" w:rsidP="00CA0AA8">
            <w:pPr>
              <w:ind w:firstLine="0"/>
              <w:jc w:val="center"/>
              <w:rPr>
                <w:b/>
                <w:lang w:val="en-GB"/>
              </w:rPr>
            </w:pPr>
            <w:r w:rsidRPr="00711E25">
              <w:rPr>
                <w:b/>
                <w:lang w:val="en-GB"/>
              </w:rPr>
              <w:t>Outcome</w:t>
            </w:r>
          </w:p>
        </w:tc>
        <w:tc>
          <w:tcPr>
            <w:tcW w:w="3575" w:type="dxa"/>
          </w:tcPr>
          <w:p w:rsidR="00927040" w:rsidRPr="00711E25" w:rsidRDefault="00927040" w:rsidP="00CA0AA8">
            <w:pPr>
              <w:ind w:firstLine="0"/>
              <w:jc w:val="center"/>
              <w:rPr>
                <w:b/>
                <w:lang w:val="en-GB"/>
              </w:rPr>
            </w:pPr>
            <w:r w:rsidRPr="00711E25">
              <w:rPr>
                <w:b/>
                <w:lang w:val="en-GB"/>
              </w:rPr>
              <w:t>Type of outcome</w:t>
            </w:r>
          </w:p>
        </w:tc>
      </w:tr>
      <w:tr w:rsidR="00927040" w:rsidRPr="00711E25" w:rsidTr="00CA0AA8">
        <w:trPr>
          <w:jc w:val="center"/>
        </w:trPr>
        <w:tc>
          <w:tcPr>
            <w:tcW w:w="1950" w:type="dxa"/>
          </w:tcPr>
          <w:p w:rsidR="00927040" w:rsidRPr="00711E25" w:rsidRDefault="00927040" w:rsidP="00CA0AA8">
            <w:pPr>
              <w:ind w:firstLine="0"/>
              <w:jc w:val="center"/>
              <w:rPr>
                <w:lang w:val="en-GB"/>
              </w:rPr>
            </w:pPr>
            <w:r w:rsidRPr="00711E25">
              <w:rPr>
                <w:lang w:val="en-GB"/>
              </w:rPr>
              <w:t>Croatia</w:t>
            </w:r>
          </w:p>
        </w:tc>
        <w:tc>
          <w:tcPr>
            <w:tcW w:w="852" w:type="dxa"/>
          </w:tcPr>
          <w:p w:rsidR="00927040" w:rsidRPr="00711E25" w:rsidRDefault="00927040" w:rsidP="00CA0AA8">
            <w:pPr>
              <w:ind w:firstLine="0"/>
              <w:jc w:val="center"/>
              <w:rPr>
                <w:lang w:val="en-GB"/>
              </w:rPr>
            </w:pPr>
            <w:r w:rsidRPr="00711E25">
              <w:rPr>
                <w:lang w:val="en-GB"/>
              </w:rPr>
              <w:t>1</w:t>
            </w:r>
          </w:p>
        </w:tc>
        <w:tc>
          <w:tcPr>
            <w:tcW w:w="1275" w:type="dxa"/>
          </w:tcPr>
          <w:p w:rsidR="00927040" w:rsidRPr="00711E25" w:rsidRDefault="00927040" w:rsidP="00CA0AA8">
            <w:pPr>
              <w:ind w:firstLine="0"/>
              <w:jc w:val="center"/>
              <w:rPr>
                <w:lang w:val="en-GB"/>
              </w:rPr>
            </w:pPr>
            <w:r w:rsidRPr="00711E25">
              <w:rPr>
                <w:lang w:val="en-GB"/>
              </w:rPr>
              <w:t>1991-2000</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2</w:t>
            </w:r>
          </w:p>
        </w:tc>
        <w:tc>
          <w:tcPr>
            <w:tcW w:w="1275" w:type="dxa"/>
          </w:tcPr>
          <w:p w:rsidR="00927040" w:rsidRPr="00711E25" w:rsidRDefault="00FF2206" w:rsidP="00CA0AA8">
            <w:pPr>
              <w:ind w:firstLine="0"/>
              <w:jc w:val="center"/>
              <w:rPr>
                <w:lang w:val="en-GB"/>
              </w:rPr>
            </w:pPr>
            <w:r w:rsidRPr="00711E25">
              <w:rPr>
                <w:lang w:val="en-GB"/>
              </w:rPr>
              <w:t>2000-</w:t>
            </w:r>
            <w:r w:rsidR="00927040" w:rsidRPr="00711E25">
              <w:rPr>
                <w:lang w:val="en-GB"/>
              </w:rPr>
              <w:t>2003</w:t>
            </w:r>
          </w:p>
        </w:tc>
        <w:tc>
          <w:tcPr>
            <w:tcW w:w="1560" w:type="dxa"/>
          </w:tcPr>
          <w:p w:rsidR="00927040" w:rsidRPr="00711E25" w:rsidRDefault="00927040" w:rsidP="00CA0AA8">
            <w:pPr>
              <w:ind w:firstLine="0"/>
              <w:jc w:val="center"/>
              <w:rPr>
                <w:lang w:val="en-GB"/>
              </w:rPr>
            </w:pPr>
            <w:r w:rsidRPr="00711E25">
              <w:rPr>
                <w:lang w:val="en-GB"/>
              </w:rPr>
              <w:t>1</w:t>
            </w:r>
          </w:p>
        </w:tc>
        <w:tc>
          <w:tcPr>
            <w:tcW w:w="3575" w:type="dxa"/>
          </w:tcPr>
          <w:p w:rsidR="00927040" w:rsidRPr="00711E25" w:rsidRDefault="00927040" w:rsidP="00CA0AA8">
            <w:pPr>
              <w:ind w:firstLine="0"/>
              <w:jc w:val="center"/>
              <w:rPr>
                <w:lang w:val="en-GB"/>
              </w:rPr>
            </w:pPr>
            <w:r w:rsidRPr="00711E25">
              <w:rPr>
                <w:lang w:val="en-GB"/>
              </w:rPr>
              <w:t>Unregistered partnership</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3</w:t>
            </w:r>
          </w:p>
        </w:tc>
        <w:tc>
          <w:tcPr>
            <w:tcW w:w="1275" w:type="dxa"/>
          </w:tcPr>
          <w:p w:rsidR="00927040" w:rsidRPr="00711E25" w:rsidRDefault="00FF2206" w:rsidP="00CA0AA8">
            <w:pPr>
              <w:ind w:firstLine="0"/>
              <w:jc w:val="center"/>
              <w:rPr>
                <w:lang w:val="en-GB"/>
              </w:rPr>
            </w:pPr>
            <w:r w:rsidRPr="00711E25">
              <w:rPr>
                <w:lang w:val="en-GB"/>
              </w:rPr>
              <w:t>2003-</w:t>
            </w:r>
            <w:r w:rsidR="00927040" w:rsidRPr="00711E25">
              <w:rPr>
                <w:lang w:val="en-GB"/>
              </w:rPr>
              <w:t>2014</w:t>
            </w:r>
          </w:p>
        </w:tc>
        <w:tc>
          <w:tcPr>
            <w:tcW w:w="1560" w:type="dxa"/>
          </w:tcPr>
          <w:p w:rsidR="00927040" w:rsidRPr="00711E25" w:rsidRDefault="00927040" w:rsidP="00CA0AA8">
            <w:pPr>
              <w:ind w:firstLine="0"/>
              <w:jc w:val="center"/>
              <w:rPr>
                <w:lang w:val="en-GB"/>
              </w:rPr>
            </w:pPr>
            <w:r w:rsidRPr="00711E25">
              <w:rPr>
                <w:lang w:val="en-GB"/>
              </w:rPr>
              <w:t>1</w:t>
            </w:r>
          </w:p>
        </w:tc>
        <w:tc>
          <w:tcPr>
            <w:tcW w:w="3575" w:type="dxa"/>
          </w:tcPr>
          <w:p w:rsidR="00927040" w:rsidRPr="00711E25" w:rsidRDefault="00927040" w:rsidP="00CA0AA8">
            <w:pPr>
              <w:ind w:firstLine="0"/>
              <w:jc w:val="center"/>
              <w:rPr>
                <w:lang w:val="en-GB"/>
              </w:rPr>
            </w:pPr>
            <w:r w:rsidRPr="00711E25">
              <w:rPr>
                <w:lang w:val="en-GB"/>
              </w:rPr>
              <w:t>Registered partnership</w:t>
            </w:r>
          </w:p>
        </w:tc>
      </w:tr>
      <w:tr w:rsidR="00927040" w:rsidRPr="00711E25" w:rsidTr="00CA0AA8">
        <w:trPr>
          <w:jc w:val="center"/>
        </w:trPr>
        <w:tc>
          <w:tcPr>
            <w:tcW w:w="1950" w:type="dxa"/>
          </w:tcPr>
          <w:p w:rsidR="00927040" w:rsidRPr="00711E25" w:rsidRDefault="00927040" w:rsidP="00BD7CDF">
            <w:pPr>
              <w:ind w:firstLine="0"/>
              <w:jc w:val="center"/>
              <w:rPr>
                <w:lang w:val="en-GB"/>
              </w:rPr>
            </w:pPr>
            <w:r w:rsidRPr="00711E25">
              <w:rPr>
                <w:lang w:val="en-GB"/>
              </w:rPr>
              <w:t xml:space="preserve">Czech </w:t>
            </w:r>
            <w:r w:rsidR="00BD7CDF">
              <w:rPr>
                <w:lang w:val="en-GB"/>
              </w:rPr>
              <w:t>R</w:t>
            </w:r>
            <w:r w:rsidRPr="00711E25">
              <w:rPr>
                <w:lang w:val="en-GB"/>
              </w:rPr>
              <w:t>epublic</w:t>
            </w:r>
          </w:p>
        </w:tc>
        <w:tc>
          <w:tcPr>
            <w:tcW w:w="852" w:type="dxa"/>
          </w:tcPr>
          <w:p w:rsidR="00927040" w:rsidRPr="00711E25" w:rsidRDefault="00927040" w:rsidP="00CA0AA8">
            <w:pPr>
              <w:ind w:firstLine="0"/>
              <w:jc w:val="center"/>
              <w:rPr>
                <w:lang w:val="en-GB"/>
              </w:rPr>
            </w:pPr>
            <w:r w:rsidRPr="00711E25">
              <w:rPr>
                <w:lang w:val="en-GB"/>
              </w:rPr>
              <w:t>4</w:t>
            </w:r>
          </w:p>
        </w:tc>
        <w:tc>
          <w:tcPr>
            <w:tcW w:w="1275" w:type="dxa"/>
          </w:tcPr>
          <w:p w:rsidR="00927040" w:rsidRPr="00711E25" w:rsidRDefault="00927040" w:rsidP="00CA0AA8">
            <w:pPr>
              <w:ind w:firstLine="0"/>
              <w:jc w:val="center"/>
              <w:rPr>
                <w:lang w:val="en-GB"/>
              </w:rPr>
            </w:pPr>
            <w:r w:rsidRPr="00711E25">
              <w:rPr>
                <w:lang w:val="en-GB"/>
              </w:rPr>
              <w:t>1993-1998</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5</w:t>
            </w:r>
          </w:p>
        </w:tc>
        <w:tc>
          <w:tcPr>
            <w:tcW w:w="1275" w:type="dxa"/>
          </w:tcPr>
          <w:p w:rsidR="00927040" w:rsidRPr="00711E25" w:rsidRDefault="00927040" w:rsidP="00CA0AA8">
            <w:pPr>
              <w:ind w:firstLine="0"/>
              <w:jc w:val="center"/>
              <w:rPr>
                <w:lang w:val="en-GB"/>
              </w:rPr>
            </w:pPr>
            <w:r w:rsidRPr="00711E25">
              <w:rPr>
                <w:lang w:val="en-GB"/>
              </w:rPr>
              <w:t>1999-2002</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6</w:t>
            </w:r>
          </w:p>
        </w:tc>
        <w:tc>
          <w:tcPr>
            <w:tcW w:w="1275" w:type="dxa"/>
          </w:tcPr>
          <w:p w:rsidR="00927040" w:rsidRPr="00711E25" w:rsidRDefault="00FF2206" w:rsidP="00CA0AA8">
            <w:pPr>
              <w:ind w:firstLine="0"/>
              <w:jc w:val="center"/>
              <w:rPr>
                <w:lang w:val="en-GB"/>
              </w:rPr>
            </w:pPr>
            <w:r w:rsidRPr="00711E25">
              <w:rPr>
                <w:lang w:val="en-GB"/>
              </w:rPr>
              <w:t>2002-</w:t>
            </w:r>
            <w:r w:rsidR="00927040" w:rsidRPr="00711E25">
              <w:rPr>
                <w:lang w:val="en-GB"/>
              </w:rPr>
              <w:t>2006</w:t>
            </w:r>
          </w:p>
        </w:tc>
        <w:tc>
          <w:tcPr>
            <w:tcW w:w="1560" w:type="dxa"/>
          </w:tcPr>
          <w:p w:rsidR="00927040" w:rsidRPr="00711E25" w:rsidRDefault="00927040" w:rsidP="00CA0AA8">
            <w:pPr>
              <w:ind w:firstLine="0"/>
              <w:jc w:val="center"/>
              <w:rPr>
                <w:lang w:val="en-GB"/>
              </w:rPr>
            </w:pPr>
            <w:r w:rsidRPr="00711E25">
              <w:rPr>
                <w:lang w:val="en-GB"/>
              </w:rPr>
              <w:t>1</w:t>
            </w:r>
          </w:p>
        </w:tc>
        <w:tc>
          <w:tcPr>
            <w:tcW w:w="3575" w:type="dxa"/>
          </w:tcPr>
          <w:p w:rsidR="00927040" w:rsidRPr="00711E25" w:rsidRDefault="00927040" w:rsidP="00CA0AA8">
            <w:pPr>
              <w:ind w:firstLine="0"/>
              <w:jc w:val="center"/>
              <w:rPr>
                <w:lang w:val="en-GB"/>
              </w:rPr>
            </w:pPr>
            <w:r w:rsidRPr="00711E25">
              <w:rPr>
                <w:lang w:val="en-GB"/>
              </w:rPr>
              <w:t>Registered partnership</w:t>
            </w:r>
          </w:p>
        </w:tc>
      </w:tr>
      <w:tr w:rsidR="00927040" w:rsidRPr="00711E25" w:rsidTr="00CA0AA8">
        <w:trPr>
          <w:jc w:val="center"/>
        </w:trPr>
        <w:tc>
          <w:tcPr>
            <w:tcW w:w="1950" w:type="dxa"/>
          </w:tcPr>
          <w:p w:rsidR="00927040" w:rsidRPr="00711E25" w:rsidRDefault="00927040" w:rsidP="00CA0AA8">
            <w:pPr>
              <w:ind w:firstLine="0"/>
              <w:jc w:val="center"/>
              <w:rPr>
                <w:lang w:val="en-GB"/>
              </w:rPr>
            </w:pPr>
            <w:r w:rsidRPr="00711E25">
              <w:rPr>
                <w:lang w:val="en-GB"/>
              </w:rPr>
              <w:t>Slovakia</w:t>
            </w:r>
          </w:p>
        </w:tc>
        <w:tc>
          <w:tcPr>
            <w:tcW w:w="852" w:type="dxa"/>
          </w:tcPr>
          <w:p w:rsidR="00927040" w:rsidRPr="00711E25" w:rsidRDefault="00927040" w:rsidP="00CA0AA8">
            <w:pPr>
              <w:ind w:firstLine="0"/>
              <w:jc w:val="center"/>
              <w:rPr>
                <w:lang w:val="en-GB"/>
              </w:rPr>
            </w:pPr>
            <w:r w:rsidRPr="00711E25">
              <w:rPr>
                <w:lang w:val="en-GB"/>
              </w:rPr>
              <w:t>7</w:t>
            </w:r>
          </w:p>
        </w:tc>
        <w:tc>
          <w:tcPr>
            <w:tcW w:w="1275" w:type="dxa"/>
          </w:tcPr>
          <w:p w:rsidR="00927040" w:rsidRPr="00711E25" w:rsidRDefault="00927040" w:rsidP="00CA0AA8">
            <w:pPr>
              <w:ind w:firstLine="0"/>
              <w:jc w:val="center"/>
              <w:rPr>
                <w:lang w:val="en-GB"/>
              </w:rPr>
            </w:pPr>
            <w:r w:rsidRPr="00711E25">
              <w:rPr>
                <w:lang w:val="en-GB"/>
              </w:rPr>
              <w:t>1993-1998</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8</w:t>
            </w:r>
          </w:p>
        </w:tc>
        <w:tc>
          <w:tcPr>
            <w:tcW w:w="1275" w:type="dxa"/>
          </w:tcPr>
          <w:p w:rsidR="00927040" w:rsidRPr="00711E25" w:rsidRDefault="00927040" w:rsidP="00CA0AA8">
            <w:pPr>
              <w:ind w:firstLine="0"/>
              <w:jc w:val="center"/>
              <w:rPr>
                <w:lang w:val="en-GB"/>
              </w:rPr>
            </w:pPr>
            <w:r w:rsidRPr="00711E25">
              <w:rPr>
                <w:lang w:val="en-GB"/>
              </w:rPr>
              <w:t>1998-2006</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9</w:t>
            </w:r>
          </w:p>
        </w:tc>
        <w:tc>
          <w:tcPr>
            <w:tcW w:w="1275" w:type="dxa"/>
          </w:tcPr>
          <w:p w:rsidR="00927040" w:rsidRPr="00711E25" w:rsidRDefault="00927040" w:rsidP="00CA0AA8">
            <w:pPr>
              <w:ind w:firstLine="0"/>
              <w:jc w:val="center"/>
              <w:rPr>
                <w:lang w:val="en-GB"/>
              </w:rPr>
            </w:pPr>
            <w:r w:rsidRPr="00711E25">
              <w:rPr>
                <w:lang w:val="en-GB"/>
              </w:rPr>
              <w:t>2006-2010</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927040"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r w:rsidRPr="00711E25">
              <w:rPr>
                <w:lang w:val="en-GB"/>
              </w:rPr>
              <w:t>Slovenia</w:t>
            </w:r>
          </w:p>
        </w:tc>
        <w:tc>
          <w:tcPr>
            <w:tcW w:w="852" w:type="dxa"/>
          </w:tcPr>
          <w:p w:rsidR="00927040" w:rsidRPr="00711E25" w:rsidRDefault="00927040" w:rsidP="00CA0AA8">
            <w:pPr>
              <w:ind w:firstLine="0"/>
              <w:jc w:val="center"/>
              <w:rPr>
                <w:lang w:val="en-GB"/>
              </w:rPr>
            </w:pPr>
            <w:r w:rsidRPr="00711E25">
              <w:rPr>
                <w:lang w:val="en-GB"/>
              </w:rPr>
              <w:t>10</w:t>
            </w:r>
          </w:p>
        </w:tc>
        <w:tc>
          <w:tcPr>
            <w:tcW w:w="1275" w:type="dxa"/>
          </w:tcPr>
          <w:p w:rsidR="00927040" w:rsidRPr="00711E25" w:rsidRDefault="00927040" w:rsidP="00CA0AA8">
            <w:pPr>
              <w:ind w:firstLine="0"/>
              <w:jc w:val="center"/>
              <w:rPr>
                <w:lang w:val="en-GB"/>
              </w:rPr>
            </w:pPr>
            <w:r w:rsidRPr="00711E25">
              <w:rPr>
                <w:lang w:val="en-GB"/>
              </w:rPr>
              <w:t>1991-2004</w:t>
            </w:r>
          </w:p>
        </w:tc>
        <w:tc>
          <w:tcPr>
            <w:tcW w:w="1560" w:type="dxa"/>
          </w:tcPr>
          <w:p w:rsidR="00927040" w:rsidRPr="00711E25" w:rsidRDefault="00927040" w:rsidP="00CA0AA8">
            <w:pPr>
              <w:ind w:firstLine="0"/>
              <w:jc w:val="center"/>
              <w:rPr>
                <w:lang w:val="en-GB"/>
              </w:rPr>
            </w:pPr>
            <w:r w:rsidRPr="00711E25">
              <w:rPr>
                <w:lang w:val="en-GB"/>
              </w:rPr>
              <w:t>0</w:t>
            </w:r>
          </w:p>
        </w:tc>
        <w:tc>
          <w:tcPr>
            <w:tcW w:w="3575" w:type="dxa"/>
          </w:tcPr>
          <w:p w:rsidR="00927040" w:rsidRPr="00711E25" w:rsidRDefault="00A769B4" w:rsidP="00CA0AA8">
            <w:pPr>
              <w:ind w:firstLine="0"/>
              <w:jc w:val="center"/>
              <w:rPr>
                <w:lang w:val="en-GB"/>
              </w:rPr>
            </w:pPr>
            <w:r w:rsidRPr="00711E25">
              <w:rPr>
                <w:lang w:val="en-GB"/>
              </w:rPr>
              <w:t>-</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11</w:t>
            </w:r>
          </w:p>
        </w:tc>
        <w:tc>
          <w:tcPr>
            <w:tcW w:w="1275" w:type="dxa"/>
          </w:tcPr>
          <w:p w:rsidR="00927040" w:rsidRPr="00711E25" w:rsidRDefault="00FF2206" w:rsidP="00CA0AA8">
            <w:pPr>
              <w:ind w:firstLine="0"/>
              <w:jc w:val="center"/>
              <w:rPr>
                <w:lang w:val="en-GB"/>
              </w:rPr>
            </w:pPr>
            <w:r w:rsidRPr="00711E25">
              <w:rPr>
                <w:lang w:val="en-GB"/>
              </w:rPr>
              <w:t>2004-</w:t>
            </w:r>
            <w:r w:rsidR="00927040" w:rsidRPr="00711E25">
              <w:rPr>
                <w:lang w:val="en-GB"/>
              </w:rPr>
              <w:t>200</w:t>
            </w:r>
            <w:r w:rsidRPr="00711E25">
              <w:rPr>
                <w:lang w:val="en-GB"/>
              </w:rPr>
              <w:t>8</w:t>
            </w:r>
          </w:p>
        </w:tc>
        <w:tc>
          <w:tcPr>
            <w:tcW w:w="1560" w:type="dxa"/>
          </w:tcPr>
          <w:p w:rsidR="00927040" w:rsidRPr="00711E25" w:rsidRDefault="00927040" w:rsidP="00CA0AA8">
            <w:pPr>
              <w:ind w:firstLine="0"/>
              <w:jc w:val="center"/>
              <w:rPr>
                <w:lang w:val="en-GB"/>
              </w:rPr>
            </w:pPr>
            <w:r w:rsidRPr="00711E25">
              <w:rPr>
                <w:lang w:val="en-GB"/>
              </w:rPr>
              <w:t>1</w:t>
            </w:r>
          </w:p>
        </w:tc>
        <w:tc>
          <w:tcPr>
            <w:tcW w:w="3575" w:type="dxa"/>
          </w:tcPr>
          <w:p w:rsidR="00927040" w:rsidRPr="00711E25" w:rsidRDefault="00927040" w:rsidP="00CA0AA8">
            <w:pPr>
              <w:ind w:firstLine="0"/>
              <w:jc w:val="center"/>
              <w:rPr>
                <w:lang w:val="en-GB"/>
              </w:rPr>
            </w:pPr>
            <w:r w:rsidRPr="00711E25">
              <w:rPr>
                <w:lang w:val="en-GB"/>
              </w:rPr>
              <w:t>Registered partnership</w:t>
            </w:r>
          </w:p>
        </w:tc>
      </w:tr>
      <w:tr w:rsidR="00927040" w:rsidRPr="00711E25" w:rsidTr="00CA0AA8">
        <w:trPr>
          <w:jc w:val="center"/>
        </w:trPr>
        <w:tc>
          <w:tcPr>
            <w:tcW w:w="1950" w:type="dxa"/>
          </w:tcPr>
          <w:p w:rsidR="00927040" w:rsidRPr="00711E25" w:rsidRDefault="00927040" w:rsidP="00CA0AA8">
            <w:pPr>
              <w:ind w:firstLine="0"/>
              <w:jc w:val="center"/>
              <w:rPr>
                <w:lang w:val="en-GB"/>
              </w:rPr>
            </w:pPr>
          </w:p>
        </w:tc>
        <w:tc>
          <w:tcPr>
            <w:tcW w:w="852" w:type="dxa"/>
          </w:tcPr>
          <w:p w:rsidR="00927040" w:rsidRPr="00711E25" w:rsidRDefault="00927040" w:rsidP="00CA0AA8">
            <w:pPr>
              <w:ind w:firstLine="0"/>
              <w:jc w:val="center"/>
              <w:rPr>
                <w:lang w:val="en-GB"/>
              </w:rPr>
            </w:pPr>
            <w:r w:rsidRPr="00711E25">
              <w:rPr>
                <w:lang w:val="en-GB"/>
              </w:rPr>
              <w:t>12</w:t>
            </w:r>
          </w:p>
        </w:tc>
        <w:tc>
          <w:tcPr>
            <w:tcW w:w="1275" w:type="dxa"/>
          </w:tcPr>
          <w:p w:rsidR="00927040" w:rsidRPr="00711E25" w:rsidRDefault="00FF2206" w:rsidP="00CA0AA8">
            <w:pPr>
              <w:ind w:firstLine="0"/>
              <w:jc w:val="center"/>
              <w:rPr>
                <w:lang w:val="en-GB"/>
              </w:rPr>
            </w:pPr>
            <w:r w:rsidRPr="00711E25">
              <w:rPr>
                <w:lang w:val="en-GB"/>
              </w:rPr>
              <w:t>2008-</w:t>
            </w:r>
            <w:r w:rsidR="00927040" w:rsidRPr="00711E25">
              <w:rPr>
                <w:lang w:val="en-GB"/>
              </w:rPr>
              <w:t>2015</w:t>
            </w:r>
          </w:p>
        </w:tc>
        <w:tc>
          <w:tcPr>
            <w:tcW w:w="1560" w:type="dxa"/>
          </w:tcPr>
          <w:p w:rsidR="00927040" w:rsidRPr="00711E25" w:rsidRDefault="00927040" w:rsidP="00CA0AA8">
            <w:pPr>
              <w:ind w:firstLine="0"/>
              <w:jc w:val="center"/>
              <w:rPr>
                <w:lang w:val="en-GB"/>
              </w:rPr>
            </w:pPr>
            <w:r w:rsidRPr="00711E25">
              <w:rPr>
                <w:lang w:val="en-GB"/>
              </w:rPr>
              <w:t>1</w:t>
            </w:r>
          </w:p>
        </w:tc>
        <w:tc>
          <w:tcPr>
            <w:tcW w:w="3575" w:type="dxa"/>
          </w:tcPr>
          <w:p w:rsidR="00927040" w:rsidRPr="00711E25" w:rsidRDefault="00927040" w:rsidP="00CA0AA8">
            <w:pPr>
              <w:ind w:firstLine="0"/>
              <w:jc w:val="center"/>
              <w:rPr>
                <w:lang w:val="en-GB"/>
              </w:rPr>
            </w:pPr>
            <w:r w:rsidRPr="00711E25">
              <w:rPr>
                <w:lang w:val="en-GB"/>
              </w:rPr>
              <w:t>Marriage</w:t>
            </w:r>
          </w:p>
        </w:tc>
      </w:tr>
    </w:tbl>
    <w:p w:rsidR="00500CF1" w:rsidRPr="00711E25" w:rsidRDefault="008F0EFB" w:rsidP="008F0EFB">
      <w:pPr>
        <w:rPr>
          <w:lang w:val="en-GB"/>
        </w:rPr>
      </w:pPr>
      <w:r w:rsidRPr="00711E25">
        <w:rPr>
          <w:lang w:val="en-GB"/>
        </w:rPr>
        <w:t xml:space="preserve"> </w:t>
      </w:r>
    </w:p>
    <w:p w:rsidR="0085716E" w:rsidRPr="00711E25" w:rsidRDefault="006379F1" w:rsidP="006379F1">
      <w:pPr>
        <w:rPr>
          <w:lang w:val="en-GB"/>
        </w:rPr>
      </w:pPr>
      <w:r w:rsidRPr="00711E25">
        <w:rPr>
          <w:lang w:val="en-GB"/>
        </w:rPr>
        <w:t xml:space="preserve">I thus consider twelve cases, </w:t>
      </w:r>
      <w:r w:rsidR="002A0768" w:rsidRPr="00711E25">
        <w:rPr>
          <w:lang w:val="en-GB"/>
        </w:rPr>
        <w:t>five</w:t>
      </w:r>
      <w:r w:rsidRPr="00711E25">
        <w:rPr>
          <w:lang w:val="en-GB"/>
        </w:rPr>
        <w:t xml:space="preserve"> of them having </w:t>
      </w:r>
      <w:r w:rsidR="002A0768" w:rsidRPr="00711E25">
        <w:rPr>
          <w:lang w:val="en-GB"/>
        </w:rPr>
        <w:t>a</w:t>
      </w:r>
      <w:r w:rsidRPr="00711E25">
        <w:rPr>
          <w:lang w:val="en-GB"/>
        </w:rPr>
        <w:t xml:space="preserve"> positive outcome, other </w:t>
      </w:r>
      <w:r w:rsidR="002A0768" w:rsidRPr="00711E25">
        <w:rPr>
          <w:lang w:val="en-GB"/>
        </w:rPr>
        <w:t>seven</w:t>
      </w:r>
      <w:r w:rsidRPr="00711E25">
        <w:rPr>
          <w:lang w:val="en-GB"/>
        </w:rPr>
        <w:t xml:space="preserve"> having </w:t>
      </w:r>
      <w:r w:rsidR="002A0768" w:rsidRPr="00711E25">
        <w:rPr>
          <w:lang w:val="en-GB"/>
        </w:rPr>
        <w:t>a</w:t>
      </w:r>
      <w:r w:rsidRPr="00711E25">
        <w:rPr>
          <w:lang w:val="en-GB"/>
        </w:rPr>
        <w:t xml:space="preserve"> negative outcome.</w:t>
      </w:r>
      <w:r w:rsidR="0085716E" w:rsidRPr="00711E25">
        <w:rPr>
          <w:lang w:val="en-GB"/>
        </w:rPr>
        <w:t xml:space="preserve"> Each of them is situated in a different time range. Basically, I tried to delimit each case so that the compositions of the governments were largely homogeneous in those periods. That explains the different time range for each of the cases. Such delimitation was not possible every time, however, hence some simplification will be necessary. I will refer to those instances explicitly before I code my variables. </w:t>
      </w:r>
    </w:p>
    <w:p w:rsidR="006F5298" w:rsidRPr="00711E25" w:rsidRDefault="00227871" w:rsidP="006379F1">
      <w:pPr>
        <w:rPr>
          <w:lang w:val="en-GB"/>
        </w:rPr>
      </w:pPr>
      <w:r w:rsidRPr="00711E25">
        <w:rPr>
          <w:lang w:val="en-GB"/>
        </w:rPr>
        <w:t xml:space="preserve">As I have already written above, for </w:t>
      </w:r>
      <w:r w:rsidR="002A0768" w:rsidRPr="00711E25">
        <w:rPr>
          <w:lang w:val="en-GB"/>
        </w:rPr>
        <w:t>a</w:t>
      </w:r>
      <w:r w:rsidRPr="00711E25">
        <w:rPr>
          <w:lang w:val="en-GB"/>
        </w:rPr>
        <w:t xml:space="preserve"> positive outcome, I</w:t>
      </w:r>
      <w:r w:rsidR="002A0768" w:rsidRPr="00711E25">
        <w:rPr>
          <w:lang w:val="en-GB"/>
        </w:rPr>
        <w:t> </w:t>
      </w:r>
      <w:r w:rsidRPr="00711E25">
        <w:rPr>
          <w:lang w:val="en-GB"/>
        </w:rPr>
        <w:t>consider the</w:t>
      </w:r>
      <w:r w:rsidR="00D7234D" w:rsidRPr="00711E25">
        <w:rPr>
          <w:lang w:val="en-GB"/>
        </w:rPr>
        <w:t xml:space="preserve"> periods </w:t>
      </w:r>
      <w:r w:rsidR="00670837" w:rsidRPr="00711E25">
        <w:rPr>
          <w:lang w:val="en-GB"/>
        </w:rPr>
        <w:t>before and around</w:t>
      </w:r>
      <w:r w:rsidR="00D7234D" w:rsidRPr="00711E25">
        <w:rPr>
          <w:lang w:val="en-GB"/>
        </w:rPr>
        <w:t xml:space="preserve"> the</w:t>
      </w:r>
      <w:r w:rsidRPr="00711E25">
        <w:rPr>
          <w:lang w:val="en-GB"/>
        </w:rPr>
        <w:t xml:space="preserve"> instances, when the legislation took place. </w:t>
      </w:r>
      <w:r w:rsidR="005906C2" w:rsidRPr="00711E25">
        <w:rPr>
          <w:lang w:val="en-GB"/>
        </w:rPr>
        <w:t>If that was the last instance of such legislation, I do not consider consequent periods as my cases</w:t>
      </w:r>
      <w:r w:rsidR="00057AFB" w:rsidRPr="00711E25">
        <w:rPr>
          <w:lang w:val="en-GB"/>
        </w:rPr>
        <w:t xml:space="preserve">. </w:t>
      </w:r>
      <w:r w:rsidR="0085716E" w:rsidRPr="00711E25">
        <w:rPr>
          <w:lang w:val="en-GB"/>
        </w:rPr>
        <w:t xml:space="preserve">This is relevant especially in relation to the Czech Republic, </w:t>
      </w:r>
      <w:r w:rsidR="00D33D9E" w:rsidRPr="00711E25">
        <w:rPr>
          <w:lang w:val="en-GB"/>
        </w:rPr>
        <w:t xml:space="preserve">where I end my research in 2006. The reason for this is that the movement welcomed the positive legislation in 2006, and its legislative activities </w:t>
      </w:r>
      <w:r w:rsidR="005906C2" w:rsidRPr="00711E25">
        <w:rPr>
          <w:lang w:val="en-GB"/>
        </w:rPr>
        <w:t>of the movement largely ceased.</w:t>
      </w:r>
    </w:p>
    <w:p w:rsidR="006379F1" w:rsidRPr="00711E25" w:rsidRDefault="00227871" w:rsidP="006379F1">
      <w:pPr>
        <w:rPr>
          <w:lang w:val="en-GB"/>
        </w:rPr>
      </w:pPr>
      <w:r w:rsidRPr="00711E25">
        <w:rPr>
          <w:lang w:val="en-GB"/>
        </w:rPr>
        <w:t>As for the negative outcomes, I tried to divide the periods according to some kind of political key. I</w:t>
      </w:r>
      <w:r w:rsidR="002A0768" w:rsidRPr="00711E25">
        <w:rPr>
          <w:lang w:val="en-GB"/>
        </w:rPr>
        <w:t> </w:t>
      </w:r>
      <w:r w:rsidRPr="00711E25">
        <w:rPr>
          <w:lang w:val="en-GB"/>
        </w:rPr>
        <w:t>divided Slovak cases roughly according to the governments that were in place during the several periods. The first period (case no. 7) is represented by the third government of</w:t>
      </w:r>
      <w:r w:rsidR="00390A43" w:rsidRPr="00711E25">
        <w:rPr>
          <w:lang w:val="en-GB"/>
        </w:rPr>
        <w:t xml:space="preserve"> Vladimír</w:t>
      </w:r>
      <w:r w:rsidRPr="00711E25">
        <w:rPr>
          <w:lang w:val="en-GB"/>
        </w:rPr>
        <w:t xml:space="preserve"> Mečiar, led by his populist HZDS party. Second period consists (case no. 8) of two governments of</w:t>
      </w:r>
      <w:r w:rsidR="00390A43" w:rsidRPr="00711E25">
        <w:rPr>
          <w:lang w:val="en-GB"/>
        </w:rPr>
        <w:t xml:space="preserve"> Mikuláš</w:t>
      </w:r>
      <w:r w:rsidRPr="00711E25">
        <w:rPr>
          <w:lang w:val="en-GB"/>
        </w:rPr>
        <w:t xml:space="preserve"> Dzurinda, where the conservative, Christian </w:t>
      </w:r>
      <w:r w:rsidRPr="00711E25">
        <w:rPr>
          <w:lang w:val="en-GB"/>
        </w:rPr>
        <w:lastRenderedPageBreak/>
        <w:t>democratic SDK (SDKÚ) party was the leader. The last period (case no. 9) includes the first government of</w:t>
      </w:r>
      <w:r w:rsidR="00390A43" w:rsidRPr="00711E25">
        <w:rPr>
          <w:lang w:val="en-GB"/>
        </w:rPr>
        <w:t xml:space="preserve"> Robert</w:t>
      </w:r>
      <w:r w:rsidRPr="00711E25">
        <w:rPr>
          <w:lang w:val="en-GB"/>
        </w:rPr>
        <w:t xml:space="preserve"> Fico, when his social democratic Smer was the dominant coalition party. The Croatian case with the negative outcome (case no. 1) includes the period shortly after the declaration of independence and the consequent war struggle. In this period of time, it was the populist-conservative H</w:t>
      </w:r>
      <w:r w:rsidR="00D756AA" w:rsidRPr="00711E25">
        <w:rPr>
          <w:lang w:val="en-GB"/>
        </w:rPr>
        <w:t>DZ</w:t>
      </w:r>
      <w:r w:rsidRPr="00711E25">
        <w:rPr>
          <w:lang w:val="en-GB"/>
        </w:rPr>
        <w:t xml:space="preserve"> party of Franjo Tudjman that ruled the government.</w:t>
      </w:r>
      <w:r w:rsidR="00E83D92" w:rsidRPr="00711E25">
        <w:rPr>
          <w:lang w:val="en-GB"/>
        </w:rPr>
        <w:t xml:space="preserve"> The first</w:t>
      </w:r>
      <w:r w:rsidRPr="00711E25">
        <w:rPr>
          <w:lang w:val="en-GB"/>
        </w:rPr>
        <w:t xml:space="preserve"> </w:t>
      </w:r>
      <w:r w:rsidR="005F5F6A" w:rsidRPr="00711E25">
        <w:rPr>
          <w:lang w:val="en-GB"/>
        </w:rPr>
        <w:t xml:space="preserve">Czech </w:t>
      </w:r>
      <w:r w:rsidR="00A85CF0" w:rsidRPr="00711E25">
        <w:rPr>
          <w:lang w:val="en-GB"/>
        </w:rPr>
        <w:t xml:space="preserve">case with </w:t>
      </w:r>
      <w:r w:rsidR="00E83D92" w:rsidRPr="00711E25">
        <w:rPr>
          <w:lang w:val="en-GB"/>
        </w:rPr>
        <w:t>a</w:t>
      </w:r>
      <w:r w:rsidR="00A85CF0" w:rsidRPr="00711E25">
        <w:rPr>
          <w:lang w:val="en-GB"/>
        </w:rPr>
        <w:t xml:space="preserve"> negative outcome (case no. 4) include</w:t>
      </w:r>
      <w:r w:rsidR="005F5F6A" w:rsidRPr="00711E25">
        <w:rPr>
          <w:lang w:val="en-GB"/>
        </w:rPr>
        <w:t xml:space="preserve"> the period of the first and second governments of Václav Klaus, led by his liberal-conservative ODS party</w:t>
      </w:r>
      <w:r w:rsidR="00A85CF0" w:rsidRPr="00711E25">
        <w:rPr>
          <w:lang w:val="en-GB"/>
        </w:rPr>
        <w:t xml:space="preserve">. Second negative </w:t>
      </w:r>
      <w:r w:rsidR="00E83D92" w:rsidRPr="00711E25">
        <w:rPr>
          <w:lang w:val="en-GB"/>
        </w:rPr>
        <w:t>occurred around</w:t>
      </w:r>
      <w:r w:rsidR="00A6739A" w:rsidRPr="00711E25">
        <w:rPr>
          <w:lang w:val="en-GB"/>
        </w:rPr>
        <w:t xml:space="preserve"> the break of the centuries, when a minority government of Miloš Zeman’s ČSSD was the ruling power (case no. 5)</w:t>
      </w:r>
      <w:r w:rsidR="005F5F6A" w:rsidRPr="00711E25">
        <w:rPr>
          <w:lang w:val="en-GB"/>
        </w:rPr>
        <w:t xml:space="preserve">. Lastly, a long period of years from 1991-2004 in Slovenia (case no. 10) </w:t>
      </w:r>
      <w:r w:rsidR="00E83D92" w:rsidRPr="00711E25">
        <w:rPr>
          <w:lang w:val="en-GB"/>
        </w:rPr>
        <w:t>also did not bring any positive outcome</w:t>
      </w:r>
      <w:r w:rsidR="005F5F6A" w:rsidRPr="00711E25">
        <w:rPr>
          <w:lang w:val="en-GB"/>
        </w:rPr>
        <w:t xml:space="preserve">. During this time, the governments were mostly led by social-liberal LDS party (with a short intermezzo in the year 2000) and its leaders Janez Drnovšek and Anton Rop respectively. </w:t>
      </w:r>
    </w:p>
    <w:p w:rsidR="00750283" w:rsidRPr="00711E25" w:rsidRDefault="00750283" w:rsidP="006379F1">
      <w:pPr>
        <w:rPr>
          <w:lang w:val="en-GB"/>
        </w:rPr>
      </w:pPr>
      <w:r w:rsidRPr="00711E25">
        <w:rPr>
          <w:lang w:val="en-GB"/>
        </w:rPr>
        <w:t xml:space="preserve">The QCA method does require similar background characteristics, but </w:t>
      </w:r>
      <w:r w:rsidR="000501EA" w:rsidRPr="00711E25">
        <w:rPr>
          <w:lang w:val="en-GB"/>
        </w:rPr>
        <w:t>indeed,</w:t>
      </w:r>
      <w:r w:rsidRPr="00711E25">
        <w:rPr>
          <w:lang w:val="en-GB"/>
        </w:rPr>
        <w:t xml:space="preserve"> it also presumes some differences among the cases. </w:t>
      </w:r>
      <w:r w:rsidR="000501EA" w:rsidRPr="00711E25">
        <w:rPr>
          <w:lang w:val="en-GB"/>
        </w:rPr>
        <w:t>My independent variables should be the bearers of these differences</w:t>
      </w:r>
      <w:r w:rsidR="007E301F" w:rsidRPr="00711E25">
        <w:rPr>
          <w:lang w:val="en-GB"/>
        </w:rPr>
        <w:t xml:space="preserve">, in order to find out what kind of combinations of the variables lead to the </w:t>
      </w:r>
      <w:r w:rsidR="00B87D91" w:rsidRPr="00711E25">
        <w:rPr>
          <w:lang w:val="en-GB"/>
        </w:rPr>
        <w:t>envisioned outcome.</w:t>
      </w:r>
    </w:p>
    <w:p w:rsidR="002F1D25" w:rsidRPr="00711E25" w:rsidRDefault="002F1D25" w:rsidP="00FA0E4E">
      <w:pPr>
        <w:pStyle w:val="Nadpis2"/>
        <w:numPr>
          <w:ilvl w:val="1"/>
          <w:numId w:val="4"/>
        </w:numPr>
        <w:rPr>
          <w:lang w:val="en-GB"/>
        </w:rPr>
      </w:pPr>
      <w:bookmarkStart w:id="67" w:name="_Toc427612895"/>
      <w:r w:rsidRPr="00711E25">
        <w:rPr>
          <w:lang w:val="en-GB"/>
        </w:rPr>
        <w:t>Method</w:t>
      </w:r>
      <w:bookmarkEnd w:id="67"/>
    </w:p>
    <w:p w:rsidR="002F1D25" w:rsidRPr="00711E25" w:rsidRDefault="002F1D25" w:rsidP="002F1D25">
      <w:pPr>
        <w:pStyle w:val="Prvyparagraf"/>
        <w:rPr>
          <w:lang w:val="en-GB"/>
        </w:rPr>
      </w:pPr>
      <w:r w:rsidRPr="00711E25">
        <w:rPr>
          <w:lang w:val="en-GB"/>
        </w:rPr>
        <w:t>In this thesis, I am going to use the QCA method, more specifically the Crisp-set QCA. This kind of method uses Boolean algebra to explain the relationships between the variables. To use Boolean algebra, it is required to use dichotomized variables</w:t>
      </w:r>
      <w:r w:rsidR="00FD41FD">
        <w:rPr>
          <w:lang w:val="en-GB"/>
        </w:rPr>
        <w:t xml:space="preserve"> that</w:t>
      </w:r>
      <w:r w:rsidRPr="00711E25">
        <w:rPr>
          <w:lang w:val="en-GB"/>
        </w:rPr>
        <w:t xml:space="preserve"> is such variables to which we may assign the value of 1 (present) or 0 (not present). It is </w:t>
      </w:r>
      <w:r w:rsidR="00C020E8" w:rsidRPr="00711E25">
        <w:rPr>
          <w:lang w:val="en-GB"/>
        </w:rPr>
        <w:t>necessary</w:t>
      </w:r>
      <w:r w:rsidRPr="00711E25">
        <w:rPr>
          <w:lang w:val="en-GB"/>
        </w:rPr>
        <w:t xml:space="preserve"> to have a thorough knowledge of the case before we may assign any of the values to it.</w:t>
      </w:r>
      <w:r w:rsidR="00F86B25" w:rsidRPr="00711E25">
        <w:rPr>
          <w:lang w:val="en-GB"/>
        </w:rPr>
        <w:t xml:space="preserve"> This comes from the theoretical justification as well as empirical data.</w:t>
      </w:r>
      <w:r w:rsidR="006961A3" w:rsidRPr="00711E25">
        <w:rPr>
          <w:lang w:val="en-GB"/>
        </w:rPr>
        <w:t xml:space="preserve"> </w:t>
      </w:r>
      <w:r w:rsidR="00ED177F" w:rsidRPr="00711E25">
        <w:rPr>
          <w:lang w:val="en-GB"/>
        </w:rPr>
        <w:t>I will specify the sources of my data further below</w:t>
      </w:r>
      <w:r w:rsidR="006961A3" w:rsidRPr="00711E25">
        <w:rPr>
          <w:lang w:val="en-GB"/>
        </w:rPr>
        <w:t xml:space="preserve">. </w:t>
      </w:r>
      <w:r w:rsidR="00ED177F" w:rsidRPr="00711E25">
        <w:rPr>
          <w:lang w:val="en-GB"/>
        </w:rPr>
        <w:t>After all the data is collected</w:t>
      </w:r>
      <w:r w:rsidR="00403013" w:rsidRPr="00711E25">
        <w:rPr>
          <w:lang w:val="en-GB"/>
        </w:rPr>
        <w:t xml:space="preserve">, I will construct my data </w:t>
      </w:r>
      <w:r w:rsidR="00ED177F" w:rsidRPr="00711E25">
        <w:rPr>
          <w:lang w:val="en-GB"/>
        </w:rPr>
        <w:t>table, which</w:t>
      </w:r>
      <w:r w:rsidR="00403013" w:rsidRPr="00711E25">
        <w:rPr>
          <w:lang w:val="en-GB"/>
        </w:rPr>
        <w:t xml:space="preserve"> will indicate in which instances the particular variable is present </w:t>
      </w:r>
      <w:sdt>
        <w:sdtPr>
          <w:rPr>
            <w:lang w:val="en-GB"/>
          </w:rPr>
          <w:id w:val="168648493"/>
          <w:citation/>
        </w:sdtPr>
        <w:sdtContent>
          <w:r w:rsidR="000404BB" w:rsidRPr="00711E25">
            <w:rPr>
              <w:lang w:val="en-GB"/>
            </w:rPr>
            <w:fldChar w:fldCharType="begin"/>
          </w:r>
          <w:r w:rsidR="00403013" w:rsidRPr="00711E25">
            <w:rPr>
              <w:lang w:val="en-GB"/>
            </w:rPr>
            <w:instrText xml:space="preserve"> CITATION Kou11 \p 479-82 \l 1043  </w:instrText>
          </w:r>
          <w:r w:rsidR="000404BB" w:rsidRPr="00711E25">
            <w:rPr>
              <w:lang w:val="en-GB"/>
            </w:rPr>
            <w:fldChar w:fldCharType="separate"/>
          </w:r>
          <w:r w:rsidR="00D069F0" w:rsidRPr="00711E25">
            <w:rPr>
              <w:noProof/>
              <w:lang w:val="en-GB"/>
            </w:rPr>
            <w:t>(Kouba 2011, 479-82)</w:t>
          </w:r>
          <w:r w:rsidR="000404BB" w:rsidRPr="00711E25">
            <w:rPr>
              <w:lang w:val="en-GB"/>
            </w:rPr>
            <w:fldChar w:fldCharType="end"/>
          </w:r>
        </w:sdtContent>
      </w:sdt>
      <w:r w:rsidR="00403013" w:rsidRPr="00711E25">
        <w:rPr>
          <w:lang w:val="en-GB"/>
        </w:rPr>
        <w:t>.</w:t>
      </w:r>
    </w:p>
    <w:p w:rsidR="004D512C" w:rsidRPr="00711E25" w:rsidRDefault="004D512C" w:rsidP="004D512C">
      <w:pPr>
        <w:rPr>
          <w:lang w:val="en-GB"/>
        </w:rPr>
      </w:pPr>
      <w:r w:rsidRPr="00711E25">
        <w:rPr>
          <w:lang w:val="en-GB"/>
        </w:rPr>
        <w:t xml:space="preserve">The next step will be to construct the truth-value table. This table shows the combinations of variables leading to a particular outcome, either positive or negative. These combinations are called causal configurations. The truth table should also show us what kind of configurations may occur by the case selection. It should also be a way to eventually find out the problems with the conceptualization, when the same configuration leads to both the positive and the negative outcome. Although such configuration may </w:t>
      </w:r>
      <w:r w:rsidR="00ED177F" w:rsidRPr="00711E25">
        <w:rPr>
          <w:lang w:val="en-GB"/>
        </w:rPr>
        <w:t>exist in a real world</w:t>
      </w:r>
      <w:r w:rsidRPr="00711E25">
        <w:rPr>
          <w:lang w:val="en-GB"/>
        </w:rPr>
        <w:t xml:space="preserve">, it is logically not acceptable for further research </w:t>
      </w:r>
      <w:r w:rsidRPr="00711E25">
        <w:rPr>
          <w:lang w:val="en-GB"/>
        </w:rPr>
        <w:lastRenderedPageBreak/>
        <w:t>using the QCA method</w:t>
      </w:r>
      <w:r w:rsidR="00ED177F" w:rsidRPr="00711E25">
        <w:rPr>
          <w:lang w:val="en-GB"/>
        </w:rPr>
        <w:t>. Researchers usually resolve this problem by adding more variables or</w:t>
      </w:r>
      <w:r w:rsidR="00E9508E" w:rsidRPr="00711E25">
        <w:rPr>
          <w:lang w:val="en-GB"/>
        </w:rPr>
        <w:t xml:space="preserve"> by reconceptualising the indicators of certain variables</w:t>
      </w:r>
      <w:r w:rsidR="00ED177F" w:rsidRPr="00711E25">
        <w:rPr>
          <w:lang w:val="en-GB"/>
        </w:rPr>
        <w:t>.</w:t>
      </w:r>
      <w:r w:rsidR="00E9508E" w:rsidRPr="00711E25">
        <w:rPr>
          <w:lang w:val="en-GB"/>
        </w:rPr>
        <w:t xml:space="preserve"> </w:t>
      </w:r>
      <w:r w:rsidR="00ED177F" w:rsidRPr="00711E25">
        <w:rPr>
          <w:lang w:val="en-GB"/>
        </w:rPr>
        <w:t>I</w:t>
      </w:r>
      <w:r w:rsidR="00E9508E" w:rsidRPr="00711E25">
        <w:rPr>
          <w:lang w:val="en-GB"/>
        </w:rPr>
        <w:t xml:space="preserve">n an extreme case we may exclude some of the chosen cases from the consideration </w:t>
      </w:r>
      <w:sdt>
        <w:sdtPr>
          <w:rPr>
            <w:lang w:val="en-GB"/>
          </w:rPr>
          <w:id w:val="177226684"/>
          <w:citation/>
        </w:sdtPr>
        <w:sdtContent>
          <w:r w:rsidR="000404BB" w:rsidRPr="00711E25">
            <w:rPr>
              <w:lang w:val="en-GB"/>
            </w:rPr>
            <w:fldChar w:fldCharType="begin"/>
          </w:r>
          <w:r w:rsidR="00E9508E" w:rsidRPr="00711E25">
            <w:rPr>
              <w:lang w:val="en-GB"/>
            </w:rPr>
            <w:instrText xml:space="preserve"> CITATION Kou11 \p 481-2 \l 1043  </w:instrText>
          </w:r>
          <w:r w:rsidR="000404BB" w:rsidRPr="00711E25">
            <w:rPr>
              <w:lang w:val="en-GB"/>
            </w:rPr>
            <w:fldChar w:fldCharType="separate"/>
          </w:r>
          <w:r w:rsidR="00D069F0" w:rsidRPr="00711E25">
            <w:rPr>
              <w:noProof/>
              <w:lang w:val="en-GB"/>
            </w:rPr>
            <w:t>(Kouba 2011, 481-2)</w:t>
          </w:r>
          <w:r w:rsidR="000404BB" w:rsidRPr="00711E25">
            <w:rPr>
              <w:lang w:val="en-GB"/>
            </w:rPr>
            <w:fldChar w:fldCharType="end"/>
          </w:r>
        </w:sdtContent>
      </w:sdt>
      <w:r w:rsidRPr="00711E25">
        <w:rPr>
          <w:lang w:val="en-GB"/>
        </w:rPr>
        <w:t>.</w:t>
      </w:r>
    </w:p>
    <w:p w:rsidR="00E9508E" w:rsidRPr="00711E25" w:rsidRDefault="00E9508E" w:rsidP="004D512C">
      <w:pPr>
        <w:rPr>
          <w:lang w:val="en-GB"/>
        </w:rPr>
      </w:pPr>
      <w:r w:rsidRPr="00711E25">
        <w:rPr>
          <w:lang w:val="en-GB"/>
        </w:rPr>
        <w:t xml:space="preserve">In a truth table, we may compare different combinations leading to the desired outcome. In these </w:t>
      </w:r>
      <w:r w:rsidR="0086591C" w:rsidRPr="00711E25">
        <w:rPr>
          <w:lang w:val="en-GB"/>
        </w:rPr>
        <w:t>combinations,</w:t>
      </w:r>
      <w:r w:rsidR="00ED177F" w:rsidRPr="00711E25">
        <w:rPr>
          <w:lang w:val="en-GB"/>
        </w:rPr>
        <w:t xml:space="preserve"> variables which are</w:t>
      </w:r>
      <w:r w:rsidRPr="00711E25">
        <w:rPr>
          <w:lang w:val="en-GB"/>
        </w:rPr>
        <w:t xml:space="preserve"> present will be indicated by capital letters, </w:t>
      </w:r>
      <w:r w:rsidR="0086591C" w:rsidRPr="00711E25">
        <w:rPr>
          <w:lang w:val="en-GB"/>
        </w:rPr>
        <w:t>lower case letters will indicate those that are not present</w:t>
      </w:r>
      <w:r w:rsidRPr="00711E25">
        <w:rPr>
          <w:lang w:val="en-GB"/>
        </w:rPr>
        <w:t xml:space="preserve">. The </w:t>
      </w:r>
      <w:r w:rsidR="000157B9" w:rsidRPr="00711E25">
        <w:rPr>
          <w:lang w:val="en-GB"/>
        </w:rPr>
        <w:t xml:space="preserve">relations between particular variables will be shown by logical operator “OR” indicated as “+” and the logical operator “AND”, indicated by a asterisk “*” </w:t>
      </w:r>
      <w:sdt>
        <w:sdtPr>
          <w:rPr>
            <w:lang w:val="en-GB"/>
          </w:rPr>
          <w:id w:val="177226686"/>
          <w:citation/>
        </w:sdtPr>
        <w:sdtContent>
          <w:r w:rsidR="000404BB" w:rsidRPr="00711E25">
            <w:rPr>
              <w:lang w:val="en-GB"/>
            </w:rPr>
            <w:fldChar w:fldCharType="begin"/>
          </w:r>
          <w:r w:rsidR="000157B9" w:rsidRPr="00711E25">
            <w:rPr>
              <w:lang w:val="en-GB"/>
            </w:rPr>
            <w:instrText xml:space="preserve"> CITATION Kou11 \p 481 \l 1043  </w:instrText>
          </w:r>
          <w:r w:rsidR="000404BB" w:rsidRPr="00711E25">
            <w:rPr>
              <w:lang w:val="en-GB"/>
            </w:rPr>
            <w:fldChar w:fldCharType="separate"/>
          </w:r>
          <w:r w:rsidR="00D069F0" w:rsidRPr="00711E25">
            <w:rPr>
              <w:noProof/>
              <w:lang w:val="en-GB"/>
            </w:rPr>
            <w:t>(Kouba 2011, 481)</w:t>
          </w:r>
          <w:r w:rsidR="000404BB" w:rsidRPr="00711E25">
            <w:rPr>
              <w:lang w:val="en-GB"/>
            </w:rPr>
            <w:fldChar w:fldCharType="end"/>
          </w:r>
        </w:sdtContent>
      </w:sdt>
      <w:r w:rsidR="000157B9" w:rsidRPr="00711E25">
        <w:rPr>
          <w:lang w:val="en-GB"/>
        </w:rPr>
        <w:t>.</w:t>
      </w:r>
    </w:p>
    <w:p w:rsidR="00314979" w:rsidRPr="00711E25" w:rsidRDefault="00314979" w:rsidP="004D512C">
      <w:pPr>
        <w:rPr>
          <w:lang w:val="en-GB"/>
        </w:rPr>
      </w:pPr>
      <w:r w:rsidRPr="00711E25">
        <w:rPr>
          <w:lang w:val="en-GB"/>
        </w:rPr>
        <w:t xml:space="preserve">The next step will then be to minimize the configurations. This is necessary, because for each case we will have a particular configuration showing us whether the </w:t>
      </w:r>
      <w:r w:rsidR="00B76249" w:rsidRPr="00711E25">
        <w:rPr>
          <w:lang w:val="en-GB"/>
        </w:rPr>
        <w:t>desired</w:t>
      </w:r>
      <w:r w:rsidRPr="00711E25">
        <w:rPr>
          <w:lang w:val="en-GB"/>
        </w:rPr>
        <w:t xml:space="preserve"> outcome is or is not present. However, such approach does not show us the relationship of the necessary and the sufficient conditions, therefore the configurations</w:t>
      </w:r>
      <w:r w:rsidR="00ED177F" w:rsidRPr="00711E25">
        <w:rPr>
          <w:lang w:val="en-GB"/>
        </w:rPr>
        <w:t xml:space="preserve"> need to be simplified</w:t>
      </w:r>
      <w:r w:rsidRPr="00711E25">
        <w:rPr>
          <w:lang w:val="en-GB"/>
        </w:rPr>
        <w:t xml:space="preserve"> </w:t>
      </w:r>
      <w:sdt>
        <w:sdtPr>
          <w:rPr>
            <w:lang w:val="en-GB"/>
          </w:rPr>
          <w:id w:val="177226687"/>
          <w:citation/>
        </w:sdtPr>
        <w:sdtContent>
          <w:r w:rsidR="000404BB" w:rsidRPr="00711E25">
            <w:rPr>
              <w:lang w:val="en-GB"/>
            </w:rPr>
            <w:fldChar w:fldCharType="begin"/>
          </w:r>
          <w:r w:rsidRPr="00711E25">
            <w:rPr>
              <w:lang w:val="en-GB"/>
            </w:rPr>
            <w:instrText xml:space="preserve"> CITATION Kou11 \p 485 \l 1043  </w:instrText>
          </w:r>
          <w:r w:rsidR="000404BB" w:rsidRPr="00711E25">
            <w:rPr>
              <w:lang w:val="en-GB"/>
            </w:rPr>
            <w:fldChar w:fldCharType="separate"/>
          </w:r>
          <w:r w:rsidR="00D069F0" w:rsidRPr="00711E25">
            <w:rPr>
              <w:noProof/>
              <w:lang w:val="en-GB"/>
            </w:rPr>
            <w:t>(Kouba 2011, 485)</w:t>
          </w:r>
          <w:r w:rsidR="000404BB" w:rsidRPr="00711E25">
            <w:rPr>
              <w:lang w:val="en-GB"/>
            </w:rPr>
            <w:fldChar w:fldCharType="end"/>
          </w:r>
        </w:sdtContent>
      </w:sdt>
      <w:r w:rsidRPr="00711E25">
        <w:rPr>
          <w:lang w:val="en-GB"/>
        </w:rPr>
        <w:t>.</w:t>
      </w:r>
    </w:p>
    <w:p w:rsidR="00262D8E" w:rsidRPr="00711E25" w:rsidRDefault="00314979" w:rsidP="004D512C">
      <w:pPr>
        <w:rPr>
          <w:lang w:val="en-GB"/>
        </w:rPr>
      </w:pPr>
      <w:r w:rsidRPr="00711E25">
        <w:rPr>
          <w:lang w:val="en-GB"/>
        </w:rPr>
        <w:t xml:space="preserve">Such minimization goes as follows: if two configurations are different only in one of their variables, than this variable can be eliminated as irrelevant and thus create a simpler equation. Such elimination can go on in several turns, especially if we have many complex configurations, </w:t>
      </w:r>
      <w:r w:rsidR="00402D0B" w:rsidRPr="00711E25">
        <w:rPr>
          <w:lang w:val="en-GB"/>
        </w:rPr>
        <w:t>which we seek to reduce</w:t>
      </w:r>
      <w:r w:rsidR="00262D8E" w:rsidRPr="00711E25">
        <w:rPr>
          <w:lang w:val="en-GB"/>
        </w:rPr>
        <w:t xml:space="preserve">. At this moment we get the configurations, which we may call “prime implicants” </w:t>
      </w:r>
      <w:sdt>
        <w:sdtPr>
          <w:rPr>
            <w:lang w:val="en-GB"/>
          </w:rPr>
          <w:id w:val="177226688"/>
          <w:citation/>
        </w:sdtPr>
        <w:sdtContent>
          <w:r w:rsidR="000404BB" w:rsidRPr="00711E25">
            <w:rPr>
              <w:lang w:val="en-GB"/>
            </w:rPr>
            <w:fldChar w:fldCharType="begin"/>
          </w:r>
          <w:r w:rsidR="00262D8E" w:rsidRPr="00711E25">
            <w:rPr>
              <w:lang w:val="en-GB"/>
            </w:rPr>
            <w:instrText xml:space="preserve"> CITATION Kou11 \p 486 \l 1043  </w:instrText>
          </w:r>
          <w:r w:rsidR="000404BB" w:rsidRPr="00711E25">
            <w:rPr>
              <w:lang w:val="en-GB"/>
            </w:rPr>
            <w:fldChar w:fldCharType="separate"/>
          </w:r>
          <w:r w:rsidR="00D069F0" w:rsidRPr="00711E25">
            <w:rPr>
              <w:noProof/>
              <w:lang w:val="en-GB"/>
            </w:rPr>
            <w:t>(Kouba 2011, 486)</w:t>
          </w:r>
          <w:r w:rsidR="000404BB" w:rsidRPr="00711E25">
            <w:rPr>
              <w:lang w:val="en-GB"/>
            </w:rPr>
            <w:fldChar w:fldCharType="end"/>
          </w:r>
        </w:sdtContent>
      </w:sdt>
      <w:r w:rsidR="00402D0B" w:rsidRPr="00711E25">
        <w:rPr>
          <w:lang w:val="en-GB"/>
        </w:rPr>
        <w:t>.</w:t>
      </w:r>
      <w:r w:rsidR="00262D8E" w:rsidRPr="00711E25">
        <w:rPr>
          <w:lang w:val="en-GB"/>
        </w:rPr>
        <w:t xml:space="preserve"> Each of them should contain several, but not all of the cases with the desired outcome present. If we find out that there exist more implicants explaining the same case, we also need to compare the implicants, to find out whether </w:t>
      </w:r>
      <w:r w:rsidR="00ED177F" w:rsidRPr="00711E25">
        <w:rPr>
          <w:lang w:val="en-GB"/>
        </w:rPr>
        <w:t>we cannot further eliminate</w:t>
      </w:r>
      <w:r w:rsidR="008D2E7A" w:rsidRPr="00711E25">
        <w:rPr>
          <w:lang w:val="en-GB"/>
        </w:rPr>
        <w:t xml:space="preserve"> them</w:t>
      </w:r>
      <w:r w:rsidR="00262D8E" w:rsidRPr="00711E25">
        <w:rPr>
          <w:lang w:val="en-GB"/>
        </w:rPr>
        <w:t>. The resulted configurations should show us the causal mechanisms working in our research. The advantage of the QCA method in this case is</w:t>
      </w:r>
      <w:r w:rsidR="00FD41FD">
        <w:rPr>
          <w:lang w:val="en-GB"/>
        </w:rPr>
        <w:t xml:space="preserve"> that</w:t>
      </w:r>
      <w:r w:rsidR="00262D8E" w:rsidRPr="00711E25">
        <w:rPr>
          <w:lang w:val="en-GB"/>
        </w:rPr>
        <w:t xml:space="preserve"> it may </w:t>
      </w:r>
      <w:r w:rsidR="006B60F7" w:rsidRPr="00711E25">
        <w:rPr>
          <w:lang w:val="en-GB"/>
        </w:rPr>
        <w:t>reveal</w:t>
      </w:r>
      <w:r w:rsidR="00262D8E" w:rsidRPr="00711E25">
        <w:rPr>
          <w:lang w:val="en-GB"/>
        </w:rPr>
        <w:t xml:space="preserve"> the</w:t>
      </w:r>
      <w:r w:rsidR="006B60F7" w:rsidRPr="00711E25">
        <w:rPr>
          <w:lang w:val="en-GB"/>
        </w:rPr>
        <w:t xml:space="preserve"> different</w:t>
      </w:r>
      <w:r w:rsidR="00262D8E" w:rsidRPr="00711E25">
        <w:rPr>
          <w:lang w:val="en-GB"/>
        </w:rPr>
        <w:t xml:space="preserve"> combinations</w:t>
      </w:r>
      <w:r w:rsidR="006B60F7" w:rsidRPr="00711E25">
        <w:rPr>
          <w:lang w:val="en-GB"/>
        </w:rPr>
        <w:t xml:space="preserve"> leading to the same outcome, where some variables are present and some are not. This comes from the sensitivity of the QCA method to contextual presence of different variables, so called principle of equifinality (ibid. 486-7).</w:t>
      </w:r>
    </w:p>
    <w:p w:rsidR="006B60F7" w:rsidRPr="00711E25" w:rsidRDefault="006B60F7" w:rsidP="004D512C">
      <w:pPr>
        <w:rPr>
          <w:lang w:val="en-GB"/>
        </w:rPr>
      </w:pPr>
      <w:r w:rsidRPr="00711E25">
        <w:rPr>
          <w:lang w:val="en-GB"/>
        </w:rPr>
        <w:t xml:space="preserve">Last step will be the interpretation of the results, which is the most important part of the analysis. </w:t>
      </w:r>
      <w:r w:rsidR="001E4A23" w:rsidRPr="00711E25">
        <w:rPr>
          <w:lang w:val="en-GB"/>
        </w:rPr>
        <w:t xml:space="preserve">Interpreting the results must be conducted with the regards of the context of the particular case as well as the theoretical presumptions. The advantage of the QCA in this part is that it can not only confirm our hypotheses, but from the unexpected combinations we may also find important theoretical implications </w:t>
      </w:r>
      <w:sdt>
        <w:sdtPr>
          <w:rPr>
            <w:lang w:val="en-GB"/>
          </w:rPr>
          <w:id w:val="181972920"/>
          <w:citation/>
        </w:sdtPr>
        <w:sdtContent>
          <w:r w:rsidR="000404BB" w:rsidRPr="00711E25">
            <w:rPr>
              <w:lang w:val="en-GB"/>
            </w:rPr>
            <w:fldChar w:fldCharType="begin"/>
          </w:r>
          <w:r w:rsidR="001E4A23" w:rsidRPr="00711E25">
            <w:rPr>
              <w:lang w:val="en-GB"/>
            </w:rPr>
            <w:instrText xml:space="preserve"> CITATION Kou11 \p 487 \l 1043  </w:instrText>
          </w:r>
          <w:r w:rsidR="000404BB" w:rsidRPr="00711E25">
            <w:rPr>
              <w:lang w:val="en-GB"/>
            </w:rPr>
            <w:fldChar w:fldCharType="separate"/>
          </w:r>
          <w:r w:rsidR="00D069F0" w:rsidRPr="00711E25">
            <w:rPr>
              <w:noProof/>
              <w:lang w:val="en-GB"/>
            </w:rPr>
            <w:t>(Kouba 2011, 487)</w:t>
          </w:r>
          <w:r w:rsidR="000404BB" w:rsidRPr="00711E25">
            <w:rPr>
              <w:lang w:val="en-GB"/>
            </w:rPr>
            <w:fldChar w:fldCharType="end"/>
          </w:r>
        </w:sdtContent>
      </w:sdt>
      <w:r w:rsidR="001E4A23" w:rsidRPr="00711E25">
        <w:rPr>
          <w:lang w:val="en-GB"/>
        </w:rPr>
        <w:t>.</w:t>
      </w:r>
    </w:p>
    <w:p w:rsidR="001E4A23" w:rsidRPr="00711E25" w:rsidRDefault="001E4A23" w:rsidP="00FA0E4E">
      <w:pPr>
        <w:pStyle w:val="Nadpis2"/>
        <w:numPr>
          <w:ilvl w:val="1"/>
          <w:numId w:val="4"/>
        </w:numPr>
        <w:rPr>
          <w:lang w:val="en-GB"/>
        </w:rPr>
      </w:pPr>
      <w:bookmarkStart w:id="68" w:name="_Toc427612896"/>
      <w:r w:rsidRPr="00711E25">
        <w:rPr>
          <w:lang w:val="en-GB"/>
        </w:rPr>
        <w:lastRenderedPageBreak/>
        <w:t>Indicators of the factors</w:t>
      </w:r>
      <w:r w:rsidR="00B76249" w:rsidRPr="00711E25">
        <w:rPr>
          <w:lang w:val="en-GB"/>
        </w:rPr>
        <w:t xml:space="preserve"> and data sources</w:t>
      </w:r>
      <w:bookmarkEnd w:id="68"/>
    </w:p>
    <w:p w:rsidR="001E4A23" w:rsidRPr="00711E25" w:rsidRDefault="004029E5" w:rsidP="00535007">
      <w:pPr>
        <w:pStyle w:val="Prvyparagraf"/>
        <w:rPr>
          <w:lang w:val="en-GB"/>
        </w:rPr>
      </w:pPr>
      <w:r w:rsidRPr="00711E25">
        <w:rPr>
          <w:lang w:val="en-GB"/>
        </w:rPr>
        <w:t>Theoretical chapter provided us with the hypotheses based on the previous research. In this part of the methodology chapter, I would like to conceptualize which indicators I will use to ascertain the value of the variables that I am using.</w:t>
      </w:r>
    </w:p>
    <w:p w:rsidR="00B76249" w:rsidRPr="00711E25" w:rsidRDefault="00B76249" w:rsidP="00745BD7">
      <w:pPr>
        <w:pStyle w:val="Nadpis3"/>
        <w:numPr>
          <w:ilvl w:val="2"/>
          <w:numId w:val="4"/>
        </w:numPr>
        <w:rPr>
          <w:lang w:val="en-GB"/>
        </w:rPr>
      </w:pPr>
      <w:bookmarkStart w:id="69" w:name="_Toc427612897"/>
      <w:r w:rsidRPr="00711E25">
        <w:rPr>
          <w:lang w:val="en-GB"/>
        </w:rPr>
        <w:t>Media portrayal</w:t>
      </w:r>
      <w:bookmarkEnd w:id="69"/>
    </w:p>
    <w:p w:rsidR="004029E5" w:rsidRPr="00711E25" w:rsidRDefault="004029E5" w:rsidP="00B76249">
      <w:pPr>
        <w:pStyle w:val="Prvyparagraf"/>
        <w:rPr>
          <w:lang w:val="en-GB"/>
        </w:rPr>
      </w:pPr>
      <w:r w:rsidRPr="00711E25">
        <w:rPr>
          <w:lang w:val="en-GB"/>
        </w:rPr>
        <w:t xml:space="preserve">The first hypothesis talks about the influence of the media on the outcome of the movement action. I have </w:t>
      </w:r>
      <w:r w:rsidR="008D2E7A" w:rsidRPr="00711E25">
        <w:rPr>
          <w:lang w:val="en-GB"/>
        </w:rPr>
        <w:t>stated</w:t>
      </w:r>
      <w:r w:rsidRPr="00711E25">
        <w:rPr>
          <w:lang w:val="en-GB"/>
        </w:rPr>
        <w:t xml:space="preserve"> that the portrayal of the movement action should be largely positive in order to consider its impact as affirmative. </w:t>
      </w:r>
      <w:r w:rsidR="0030122D" w:rsidRPr="00711E25">
        <w:rPr>
          <w:lang w:val="en-GB"/>
        </w:rPr>
        <w:t>To assess the portrayal, I</w:t>
      </w:r>
      <w:r w:rsidR="00B76249" w:rsidRPr="00711E25">
        <w:rPr>
          <w:lang w:val="en-GB"/>
        </w:rPr>
        <w:t> </w:t>
      </w:r>
      <w:r w:rsidR="0030122D" w:rsidRPr="00711E25">
        <w:rPr>
          <w:lang w:val="en-GB"/>
        </w:rPr>
        <w:t xml:space="preserve">am going to research the newspaper </w:t>
      </w:r>
      <w:r w:rsidR="008D2E7A" w:rsidRPr="00711E25">
        <w:rPr>
          <w:lang w:val="en-GB"/>
        </w:rPr>
        <w:t>articles, which</w:t>
      </w:r>
      <w:r w:rsidR="0030122D" w:rsidRPr="00711E25">
        <w:rPr>
          <w:lang w:val="en-GB"/>
        </w:rPr>
        <w:t xml:space="preserve"> described the actions of the movement. To do this, I will find the most relevant events and actions organized by the movement and look upon how these issues were translated into media language. This will include protests, such as Gay Pride events. However, because the pride events started to appear in the chosen countries around the year 2000</w:t>
      </w:r>
      <w:r w:rsidR="008D2E7A" w:rsidRPr="00711E25">
        <w:rPr>
          <w:lang w:val="en-GB"/>
        </w:rPr>
        <w:t xml:space="preserve"> and after</w:t>
      </w:r>
      <w:r w:rsidR="0030122D" w:rsidRPr="00711E25">
        <w:rPr>
          <w:lang w:val="en-GB"/>
        </w:rPr>
        <w:t xml:space="preserve">, we need to find other </w:t>
      </w:r>
      <w:r w:rsidR="008D2E7A" w:rsidRPr="00711E25">
        <w:rPr>
          <w:lang w:val="en-GB"/>
        </w:rPr>
        <w:t>actions, which</w:t>
      </w:r>
      <w:r w:rsidR="0030122D" w:rsidRPr="00711E25">
        <w:rPr>
          <w:lang w:val="en-GB"/>
        </w:rPr>
        <w:t xml:space="preserve"> could be reflected in the media. These may include</w:t>
      </w:r>
      <w:r w:rsidR="008D2E7A" w:rsidRPr="00711E25">
        <w:rPr>
          <w:lang w:val="en-GB"/>
        </w:rPr>
        <w:t xml:space="preserve"> different kind of protest events,</w:t>
      </w:r>
      <w:r w:rsidR="0030122D" w:rsidRPr="00711E25">
        <w:rPr>
          <w:lang w:val="en-GB"/>
        </w:rPr>
        <w:t xml:space="preserve"> petitions targeted to political decision-makers, or demands for equalization. In order to assess the positive portrayal, I will look if the media used framing similar to that of the movement (such as argumentation with human rights</w:t>
      </w:r>
      <w:r w:rsidR="008D2E7A" w:rsidRPr="00711E25">
        <w:rPr>
          <w:lang w:val="en-GB"/>
        </w:rPr>
        <w:t xml:space="preserve"> and equality</w:t>
      </w:r>
      <w:r w:rsidR="0030122D" w:rsidRPr="00711E25">
        <w:rPr>
          <w:lang w:val="en-GB"/>
        </w:rPr>
        <w:t xml:space="preserve">), or if it is generally supportive. In other cases, when the portrayal </w:t>
      </w:r>
      <w:r w:rsidR="008D2E7A" w:rsidRPr="00711E25">
        <w:rPr>
          <w:lang w:val="en-GB"/>
        </w:rPr>
        <w:t>is non-existent, hostile</w:t>
      </w:r>
      <w:r w:rsidR="00E84FF5" w:rsidRPr="00711E25">
        <w:rPr>
          <w:lang w:val="en-GB"/>
        </w:rPr>
        <w:t xml:space="preserve"> or when </w:t>
      </w:r>
      <w:r w:rsidR="008D2E7A" w:rsidRPr="00711E25">
        <w:rPr>
          <w:lang w:val="en-GB"/>
        </w:rPr>
        <w:t>it</w:t>
      </w:r>
      <w:r w:rsidR="00E84FF5" w:rsidRPr="00711E25">
        <w:rPr>
          <w:lang w:val="en-GB"/>
        </w:rPr>
        <w:t xml:space="preserve"> does describe the event, but does not focus on the movement’s framing,</w:t>
      </w:r>
      <w:r w:rsidR="0030122D" w:rsidRPr="00711E25">
        <w:rPr>
          <w:lang w:val="en-GB"/>
        </w:rPr>
        <w:t xml:space="preserve"> then the variable will be coded as negative (0). </w:t>
      </w:r>
    </w:p>
    <w:p w:rsidR="00C1089B" w:rsidRPr="00711E25" w:rsidRDefault="00C1089B" w:rsidP="00535007">
      <w:pPr>
        <w:rPr>
          <w:lang w:val="en-GB"/>
        </w:rPr>
      </w:pPr>
      <w:r w:rsidRPr="00711E25">
        <w:rPr>
          <w:lang w:val="en-GB"/>
        </w:rPr>
        <w:t xml:space="preserve">One more indicator connected to the media portrayal of the LGB movement is also freedom of media. Some authors </w:t>
      </w:r>
      <w:sdt>
        <w:sdtPr>
          <w:rPr>
            <w:lang w:val="en-GB"/>
          </w:rPr>
          <w:id w:val="413721826"/>
          <w:citation/>
        </w:sdtPr>
        <w:sdtContent>
          <w:r w:rsidR="000404BB" w:rsidRPr="00711E25">
            <w:rPr>
              <w:lang w:val="en-GB"/>
            </w:rPr>
            <w:fldChar w:fldCharType="begin"/>
          </w:r>
          <w:r w:rsidR="00B76249" w:rsidRPr="00711E25">
            <w:rPr>
              <w:lang w:val="en-GB"/>
            </w:rPr>
            <w:instrText xml:space="preserve"> CITATION Del06 \p 220 \l 1043  </w:instrText>
          </w:r>
          <w:r w:rsidR="000404BB" w:rsidRPr="00711E25">
            <w:rPr>
              <w:lang w:val="en-GB"/>
            </w:rPr>
            <w:fldChar w:fldCharType="separate"/>
          </w:r>
          <w:r w:rsidR="00D069F0" w:rsidRPr="00711E25">
            <w:rPr>
              <w:noProof/>
              <w:lang w:val="en-GB"/>
            </w:rPr>
            <w:t>(Della Porta and Diani 1999/2006, 220)</w:t>
          </w:r>
          <w:r w:rsidR="000404BB" w:rsidRPr="00711E25">
            <w:rPr>
              <w:lang w:val="en-GB"/>
            </w:rPr>
            <w:fldChar w:fldCharType="end"/>
          </w:r>
        </w:sdtContent>
      </w:sdt>
      <w:r w:rsidR="00B76249" w:rsidRPr="00711E25">
        <w:rPr>
          <w:lang w:val="en-GB"/>
        </w:rPr>
        <w:t xml:space="preserve"> </w:t>
      </w:r>
      <w:r w:rsidRPr="00711E25">
        <w:rPr>
          <w:lang w:val="en-GB"/>
        </w:rPr>
        <w:t>claim</w:t>
      </w:r>
      <w:r w:rsidR="00FD41FD">
        <w:rPr>
          <w:lang w:val="en-GB"/>
        </w:rPr>
        <w:t xml:space="preserve"> that</w:t>
      </w:r>
      <w:r w:rsidRPr="00711E25">
        <w:rPr>
          <w:lang w:val="en-GB"/>
        </w:rPr>
        <w:t xml:space="preserve"> the more the media system is free, the more it is capable to portray the activities and the frames of the movement in positive light. Therefore I believe I may code the variable concerning the media portrayal as negative (0), if the media space tends to be rather restricted, or when a large portion of media is influenced or directly controlled by the state.</w:t>
      </w:r>
    </w:p>
    <w:p w:rsidR="00B76249" w:rsidRPr="00711E25" w:rsidRDefault="00B76249" w:rsidP="00535007">
      <w:pPr>
        <w:rPr>
          <w:lang w:val="en-GB"/>
        </w:rPr>
      </w:pPr>
      <w:r w:rsidRPr="00711E25">
        <w:rPr>
          <w:lang w:val="en-GB"/>
        </w:rPr>
        <w:t>The primary sources for my cases will be newspaper articles available on internet. For Croatian cases, I will be using the articles from Večernji list</w:t>
      </w:r>
      <w:r w:rsidR="002803AE" w:rsidRPr="00711E25">
        <w:rPr>
          <w:lang w:val="en-GB"/>
        </w:rPr>
        <w:t xml:space="preserve">. However, the archives reach only back to year 2000. Therefore I will also use secondary sources, which judged the portrayal of LGB issues in the period before this year. For the cases of the Czech </w:t>
      </w:r>
      <w:r w:rsidR="00BD7CDF" w:rsidRPr="00711E25">
        <w:rPr>
          <w:lang w:val="en-GB"/>
        </w:rPr>
        <w:t>Republic</w:t>
      </w:r>
      <w:r w:rsidR="002803AE" w:rsidRPr="00711E25">
        <w:rPr>
          <w:lang w:val="en-GB"/>
        </w:rPr>
        <w:t xml:space="preserve">, my primary source of news will be Mladá Fronta Dnes newspaper. For the cases of Slovakia, newspaper SME will be my source. Lastly, for Slovenian cases I will be </w:t>
      </w:r>
      <w:r w:rsidR="002803AE" w:rsidRPr="00711E25">
        <w:rPr>
          <w:lang w:val="en-GB"/>
        </w:rPr>
        <w:lastRenderedPageBreak/>
        <w:t>using releases of the Slovenian Press Agency (STA). All these newspaper articles are available to cover the early cases sufficiently.</w:t>
      </w:r>
    </w:p>
    <w:p w:rsidR="002803AE" w:rsidRPr="00711E25" w:rsidRDefault="002803AE" w:rsidP="00745BD7">
      <w:pPr>
        <w:pStyle w:val="Nadpis3"/>
        <w:numPr>
          <w:ilvl w:val="2"/>
          <w:numId w:val="4"/>
        </w:numPr>
        <w:rPr>
          <w:lang w:val="en-GB"/>
        </w:rPr>
      </w:pPr>
      <w:bookmarkStart w:id="70" w:name="_Toc427612898"/>
      <w:r w:rsidRPr="00711E25">
        <w:rPr>
          <w:lang w:val="en-GB"/>
        </w:rPr>
        <w:t>Church power</w:t>
      </w:r>
      <w:bookmarkEnd w:id="70"/>
    </w:p>
    <w:p w:rsidR="002803AE" w:rsidRPr="00711E25" w:rsidRDefault="00E84FF5" w:rsidP="002803AE">
      <w:pPr>
        <w:pStyle w:val="Prvyparagraf"/>
        <w:rPr>
          <w:lang w:val="en-GB"/>
        </w:rPr>
      </w:pPr>
      <w:r w:rsidRPr="00711E25">
        <w:rPr>
          <w:lang w:val="en-GB"/>
        </w:rPr>
        <w:t xml:space="preserve">Second hypothesis expects that if the church authorities are weak </w:t>
      </w:r>
      <w:r w:rsidR="009A4BEA" w:rsidRPr="00711E25">
        <w:rPr>
          <w:lang w:val="en-GB"/>
        </w:rPr>
        <w:t xml:space="preserve">or unable to meddle in the politics, </w:t>
      </w:r>
      <w:r w:rsidR="00831BF7" w:rsidRPr="00711E25">
        <w:rPr>
          <w:lang w:val="en-GB"/>
        </w:rPr>
        <w:t xml:space="preserve">it should positively influence the favourable outcome. </w:t>
      </w:r>
      <w:r w:rsidR="009A4BEA" w:rsidRPr="00711E25">
        <w:rPr>
          <w:lang w:val="en-GB"/>
        </w:rPr>
        <w:t>The church may influence the state and its institutions and actors through several factors</w:t>
      </w:r>
      <w:r w:rsidR="00831BF7" w:rsidRPr="00711E25">
        <w:rPr>
          <w:lang w:val="en-GB"/>
        </w:rPr>
        <w:t xml:space="preserve">. One of the most important </w:t>
      </w:r>
      <w:r w:rsidR="00EE050E" w:rsidRPr="00711E25">
        <w:rPr>
          <w:lang w:val="en-GB"/>
        </w:rPr>
        <w:t xml:space="preserve">indicators of the influence of the church on the state is a concordat with Vatican, which creates a special position for the Catholic </w:t>
      </w:r>
      <w:r w:rsidR="009A4BEA" w:rsidRPr="00711E25">
        <w:rPr>
          <w:lang w:val="en-GB"/>
        </w:rPr>
        <w:t>Church</w:t>
      </w:r>
      <w:r w:rsidR="00EE050E" w:rsidRPr="00711E25">
        <w:rPr>
          <w:lang w:val="en-GB"/>
        </w:rPr>
        <w:t xml:space="preserve"> within the state.</w:t>
      </w:r>
      <w:r w:rsidR="002310D5" w:rsidRPr="00711E25">
        <w:rPr>
          <w:lang w:val="en-GB"/>
        </w:rPr>
        <w:t xml:space="preserve"> If such an agreement </w:t>
      </w:r>
      <w:r w:rsidR="00B76249" w:rsidRPr="00711E25">
        <w:rPr>
          <w:lang w:val="en-GB"/>
        </w:rPr>
        <w:t>exists</w:t>
      </w:r>
      <w:r w:rsidR="002310D5" w:rsidRPr="00711E25">
        <w:rPr>
          <w:lang w:val="en-GB"/>
        </w:rPr>
        <w:t xml:space="preserve">, we may expect that the </w:t>
      </w:r>
      <w:r w:rsidR="009A4BEA" w:rsidRPr="00711E25">
        <w:rPr>
          <w:lang w:val="en-GB"/>
        </w:rPr>
        <w:t>C</w:t>
      </w:r>
      <w:r w:rsidR="002310D5" w:rsidRPr="00711E25">
        <w:rPr>
          <w:lang w:val="en-GB"/>
        </w:rPr>
        <w:t>hurch in the country maintains quite a strong influence over the local politics</w:t>
      </w:r>
      <w:r w:rsidR="002A6639" w:rsidRPr="00711E25">
        <w:rPr>
          <w:lang w:val="en-GB"/>
        </w:rPr>
        <w:t xml:space="preserve">. </w:t>
      </w:r>
      <w:r w:rsidR="009A4BEA" w:rsidRPr="00711E25">
        <w:rPr>
          <w:lang w:val="en-GB"/>
        </w:rPr>
        <w:t>Thus,</w:t>
      </w:r>
      <w:r w:rsidR="002A6639" w:rsidRPr="00711E25">
        <w:rPr>
          <w:lang w:val="en-GB"/>
        </w:rPr>
        <w:t xml:space="preserve"> the variable should be coded as negative (0)</w:t>
      </w:r>
      <w:r w:rsidR="002310D5" w:rsidRPr="00711E25">
        <w:rPr>
          <w:lang w:val="en-GB"/>
        </w:rPr>
        <w:t>. Other indicator of the strong church may be the presence of the Christian democratic parties in parliament. I believe that if these have a crucial position in the coalition forming, than we may consider the church influence on the politics as strong. If they do exist, but they are not the leading party, there always exist the ways to disregard their position. Thus, only a leading Christian democratic party will be the indicator of the strong church. Different party constellation (such as in the case when le</w:t>
      </w:r>
      <w:r w:rsidR="002A6639" w:rsidRPr="00711E25">
        <w:rPr>
          <w:lang w:val="en-GB"/>
        </w:rPr>
        <w:t>ading party is liberal</w:t>
      </w:r>
      <w:r w:rsidR="00132B9A" w:rsidRPr="00711E25">
        <w:rPr>
          <w:lang w:val="en-GB"/>
        </w:rPr>
        <w:t>ly-</w:t>
      </w:r>
      <w:r w:rsidR="002A6639" w:rsidRPr="00711E25">
        <w:rPr>
          <w:lang w:val="en-GB"/>
        </w:rPr>
        <w:t>oriented)</w:t>
      </w:r>
      <w:r w:rsidR="002310D5" w:rsidRPr="00711E25">
        <w:rPr>
          <w:lang w:val="en-GB"/>
        </w:rPr>
        <w:t xml:space="preserve">, will </w:t>
      </w:r>
      <w:r w:rsidR="002A6639" w:rsidRPr="00711E25">
        <w:rPr>
          <w:lang w:val="en-GB"/>
        </w:rPr>
        <w:t xml:space="preserve">be an indicator of the weak church. </w:t>
      </w:r>
      <w:r w:rsidR="002803AE" w:rsidRPr="00711E25">
        <w:rPr>
          <w:lang w:val="en-GB"/>
        </w:rPr>
        <w:t>If there exists no explicit mention of the Christian values, or if the party intends separation of the state and church, I won’t consider it Christian democratic. Another indicator may be actual stance towards the events, which are organized either by a LGB movement or by its counter movement. If in the former case the official reaction of the church is hostile, or in the latter case if the official reaction of the church is supportive, then I will consider the factor regarding the church as strong</w:t>
      </w:r>
      <w:r w:rsidR="009A4BEA" w:rsidRPr="00711E25">
        <w:rPr>
          <w:lang w:val="en-GB"/>
        </w:rPr>
        <w:t>.</w:t>
      </w:r>
      <w:r w:rsidR="002803AE" w:rsidRPr="00711E25">
        <w:rPr>
          <w:lang w:val="en-GB"/>
        </w:rPr>
        <w:t xml:space="preserve"> </w:t>
      </w:r>
      <w:r w:rsidR="009A4BEA" w:rsidRPr="00711E25">
        <w:rPr>
          <w:lang w:val="en-GB"/>
        </w:rPr>
        <w:t>T</w:t>
      </w:r>
      <w:r w:rsidR="002803AE" w:rsidRPr="00711E25">
        <w:rPr>
          <w:lang w:val="en-GB"/>
        </w:rPr>
        <w:t>herefore</w:t>
      </w:r>
      <w:r w:rsidR="009A4BEA" w:rsidRPr="00711E25">
        <w:rPr>
          <w:lang w:val="en-GB"/>
        </w:rPr>
        <w:t>,</w:t>
      </w:r>
      <w:r w:rsidR="002803AE" w:rsidRPr="00711E25">
        <w:rPr>
          <w:lang w:val="en-GB"/>
        </w:rPr>
        <w:t xml:space="preserve"> I will more likely attribute the value of 0 to the variable.</w:t>
      </w:r>
    </w:p>
    <w:p w:rsidR="00E84FF5" w:rsidRPr="00711E25" w:rsidRDefault="002A6639" w:rsidP="002803AE">
      <w:pPr>
        <w:rPr>
          <w:lang w:val="en-GB"/>
        </w:rPr>
      </w:pPr>
      <w:r w:rsidRPr="00711E25">
        <w:rPr>
          <w:lang w:val="en-GB"/>
        </w:rPr>
        <w:t>To assess the position of the party</w:t>
      </w:r>
      <w:r w:rsidR="007D67BE" w:rsidRPr="00711E25">
        <w:rPr>
          <w:lang w:val="en-GB"/>
        </w:rPr>
        <w:t>,</w:t>
      </w:r>
      <w:r w:rsidRPr="00711E25">
        <w:rPr>
          <w:lang w:val="en-GB"/>
        </w:rPr>
        <w:t xml:space="preserve"> I</w:t>
      </w:r>
      <w:r w:rsidR="007D67BE" w:rsidRPr="00711E25">
        <w:rPr>
          <w:lang w:val="en-GB"/>
        </w:rPr>
        <w:t xml:space="preserve"> use</w:t>
      </w:r>
      <w:r w:rsidRPr="00711E25">
        <w:rPr>
          <w:lang w:val="en-GB"/>
        </w:rPr>
        <w:t xml:space="preserve"> the parties’ programmes</w:t>
      </w:r>
      <w:r w:rsidR="002803AE" w:rsidRPr="00711E25">
        <w:rPr>
          <w:lang w:val="en-GB"/>
        </w:rPr>
        <w:t xml:space="preserve"> if available. Otherwise, I will refer to secondary </w:t>
      </w:r>
      <w:r w:rsidR="008A7FA4" w:rsidRPr="00711E25">
        <w:rPr>
          <w:lang w:val="en-GB"/>
        </w:rPr>
        <w:t>literature, which</w:t>
      </w:r>
      <w:r w:rsidR="002803AE" w:rsidRPr="00711E25">
        <w:rPr>
          <w:lang w:val="en-GB"/>
        </w:rPr>
        <w:t xml:space="preserve"> judges party positions</w:t>
      </w:r>
      <w:r w:rsidRPr="00711E25">
        <w:rPr>
          <w:lang w:val="en-GB"/>
        </w:rPr>
        <w:t xml:space="preserve">. </w:t>
      </w:r>
      <w:r w:rsidR="002803AE" w:rsidRPr="00711E25">
        <w:rPr>
          <w:lang w:val="en-GB"/>
        </w:rPr>
        <w:t>For the position of the Church itself, I will refer to the releases of the respective Bishops’ conferences, or I will try to access the information from secondary sources dealing with the issue of the church and state relationship.</w:t>
      </w:r>
      <w:r w:rsidR="007E139E" w:rsidRPr="00711E25">
        <w:rPr>
          <w:lang w:val="en-GB"/>
        </w:rPr>
        <w:t xml:space="preserve"> This will be true especially when I will be mapping the situation of the agreements with Vatican.</w:t>
      </w:r>
      <w:r w:rsidR="008A7FA4" w:rsidRPr="00711E25">
        <w:rPr>
          <w:lang w:val="en-GB"/>
        </w:rPr>
        <w:t xml:space="preserve"> Additionally, I will use press articles, which describe a specific event in the state-church relations.</w:t>
      </w:r>
    </w:p>
    <w:p w:rsidR="000353BF" w:rsidRPr="00711E25" w:rsidRDefault="000353BF" w:rsidP="00745BD7">
      <w:pPr>
        <w:pStyle w:val="Nadpis3"/>
        <w:numPr>
          <w:ilvl w:val="2"/>
          <w:numId w:val="4"/>
        </w:numPr>
        <w:rPr>
          <w:lang w:val="en-GB"/>
        </w:rPr>
      </w:pPr>
      <w:bookmarkStart w:id="71" w:name="_Toc427612899"/>
      <w:r w:rsidRPr="00711E25">
        <w:rPr>
          <w:lang w:val="en-GB"/>
        </w:rPr>
        <w:t>Left party</w:t>
      </w:r>
      <w:bookmarkEnd w:id="71"/>
    </w:p>
    <w:p w:rsidR="003B3CD8" w:rsidRPr="00711E25" w:rsidRDefault="003B3CD8" w:rsidP="000353BF">
      <w:pPr>
        <w:pStyle w:val="Prvyparagraf"/>
        <w:rPr>
          <w:lang w:val="en-GB"/>
        </w:rPr>
      </w:pPr>
      <w:r w:rsidRPr="00711E25">
        <w:rPr>
          <w:lang w:val="en-GB"/>
        </w:rPr>
        <w:t xml:space="preserve">Third hypothesis concerns the presence of </w:t>
      </w:r>
      <w:r w:rsidR="009A4BEA" w:rsidRPr="00711E25">
        <w:rPr>
          <w:lang w:val="en-GB"/>
        </w:rPr>
        <w:t>socially liberal</w:t>
      </w:r>
      <w:r w:rsidRPr="00711E25">
        <w:rPr>
          <w:lang w:val="en-GB"/>
        </w:rPr>
        <w:t xml:space="preserve"> left</w:t>
      </w:r>
      <w:r w:rsidR="009A4BEA" w:rsidRPr="00711E25">
        <w:rPr>
          <w:lang w:val="en-GB"/>
        </w:rPr>
        <w:t xml:space="preserve"> party as positively influencing the outcome</w:t>
      </w:r>
      <w:r w:rsidRPr="00711E25">
        <w:rPr>
          <w:lang w:val="en-GB"/>
        </w:rPr>
        <w:t>. To asses</w:t>
      </w:r>
      <w:r w:rsidR="00C1089B" w:rsidRPr="00711E25">
        <w:rPr>
          <w:lang w:val="en-GB"/>
        </w:rPr>
        <w:t>s</w:t>
      </w:r>
      <w:r w:rsidRPr="00711E25">
        <w:rPr>
          <w:lang w:val="en-GB"/>
        </w:rPr>
        <w:t xml:space="preserve"> whether the left party tends to social liberalism, I </w:t>
      </w:r>
      <w:r w:rsidRPr="00711E25">
        <w:rPr>
          <w:lang w:val="en-GB"/>
        </w:rPr>
        <w:lastRenderedPageBreak/>
        <w:t xml:space="preserve">may use the relationship of the party with the minorities, as Rovny (2014) conceptualized it. If the party </w:t>
      </w:r>
      <w:r w:rsidR="000353BF" w:rsidRPr="00711E25">
        <w:rPr>
          <w:lang w:val="en-GB"/>
        </w:rPr>
        <w:t>explicitly</w:t>
      </w:r>
      <w:r w:rsidRPr="00711E25">
        <w:rPr>
          <w:lang w:val="en-GB"/>
        </w:rPr>
        <w:t xml:space="preserve"> pronounces social liberal opinions, such as focus on equality of rights,</w:t>
      </w:r>
      <w:r w:rsidR="000353BF" w:rsidRPr="00711E25">
        <w:rPr>
          <w:lang w:val="en-GB"/>
        </w:rPr>
        <w:t xml:space="preserve"> protection of minorities,</w:t>
      </w:r>
      <w:r w:rsidRPr="00711E25">
        <w:rPr>
          <w:lang w:val="en-GB"/>
        </w:rPr>
        <w:t xml:space="preserve"> human right focus or anti-clericalism, I will judge such party as social</w:t>
      </w:r>
      <w:r w:rsidR="00186EC0" w:rsidRPr="00711E25">
        <w:rPr>
          <w:lang w:val="en-GB"/>
        </w:rPr>
        <w:t>l</w:t>
      </w:r>
      <w:r w:rsidR="00C1089B" w:rsidRPr="00711E25">
        <w:rPr>
          <w:lang w:val="en-GB"/>
        </w:rPr>
        <w:t>y</w:t>
      </w:r>
      <w:r w:rsidRPr="00711E25">
        <w:rPr>
          <w:lang w:val="en-GB"/>
        </w:rPr>
        <w:t xml:space="preserve"> liberal. In other cases, when other, more conservative or nationalistic values are pronounced, I will not judge such party as socially liberal. I can</w:t>
      </w:r>
      <w:r w:rsidR="00186EC0" w:rsidRPr="00711E25">
        <w:rPr>
          <w:lang w:val="en-GB"/>
        </w:rPr>
        <w:t xml:space="preserve"> further</w:t>
      </w:r>
      <w:r w:rsidRPr="00711E25">
        <w:rPr>
          <w:lang w:val="en-GB"/>
        </w:rPr>
        <w:t xml:space="preserve"> focus on the coalition partners that the party chooses. If the left party chooses coalitions with nationalistic or conservative parties, it may be an indicator of it being non-liberal. </w:t>
      </w:r>
      <w:r w:rsidR="00186EC0" w:rsidRPr="00711E25">
        <w:rPr>
          <w:lang w:val="en-GB"/>
        </w:rPr>
        <w:t>This indicator, however, cannot be taken too strictly, as the politics in a multi-party system depends on co</w:t>
      </w:r>
      <w:r w:rsidR="006176A2" w:rsidRPr="00711E25">
        <w:rPr>
          <w:lang w:val="en-GB"/>
        </w:rPr>
        <w:t>alition building. If there</w:t>
      </w:r>
      <w:r w:rsidR="00186EC0" w:rsidRPr="00711E25">
        <w:rPr>
          <w:lang w:val="en-GB"/>
        </w:rPr>
        <w:t xml:space="preserve"> is a lack of other alternatives, a party may be obliged to enter the coalition even with partners, who are ideologically diverse. Lastly, an indicator with which I may be able to assess the social liberal position of a left party may be its membership within European structures. Membership in the Party of European Socialists, which itself tends to pronounce liberal and socialist values, can be used as an indicator of party being social liberal.</w:t>
      </w:r>
    </w:p>
    <w:p w:rsidR="000353BF" w:rsidRPr="00711E25" w:rsidRDefault="000353BF" w:rsidP="00535007">
      <w:pPr>
        <w:rPr>
          <w:lang w:val="en-GB"/>
        </w:rPr>
      </w:pPr>
      <w:r w:rsidRPr="00711E25">
        <w:rPr>
          <w:lang w:val="en-GB"/>
        </w:rPr>
        <w:t>As a source of this analysis, I will be mainly using party programs.</w:t>
      </w:r>
    </w:p>
    <w:p w:rsidR="000353BF" w:rsidRPr="00711E25" w:rsidRDefault="000353BF" w:rsidP="00745BD7">
      <w:pPr>
        <w:pStyle w:val="Nadpis3"/>
        <w:numPr>
          <w:ilvl w:val="2"/>
          <w:numId w:val="4"/>
        </w:numPr>
        <w:rPr>
          <w:lang w:val="en-GB"/>
        </w:rPr>
      </w:pPr>
      <w:bookmarkStart w:id="72" w:name="_Toc427612900"/>
      <w:r w:rsidRPr="00711E25">
        <w:rPr>
          <w:lang w:val="en-GB"/>
        </w:rPr>
        <w:t>International relations of the movement</w:t>
      </w:r>
      <w:bookmarkEnd w:id="72"/>
    </w:p>
    <w:p w:rsidR="00CF1369" w:rsidRPr="00711E25" w:rsidRDefault="00CF1369" w:rsidP="000353BF">
      <w:pPr>
        <w:pStyle w:val="Prvyparagraf"/>
        <w:rPr>
          <w:lang w:val="en-GB"/>
        </w:rPr>
      </w:pPr>
      <w:r w:rsidRPr="00711E25">
        <w:rPr>
          <w:lang w:val="en-GB"/>
        </w:rPr>
        <w:t>The fourth hypothesis predicts the influence of the interstate relations</w:t>
      </w:r>
      <w:r w:rsidR="00023F51" w:rsidRPr="00711E25">
        <w:rPr>
          <w:lang w:val="en-GB"/>
        </w:rPr>
        <w:t xml:space="preserve"> of the movement</w:t>
      </w:r>
      <w:r w:rsidRPr="00711E25">
        <w:rPr>
          <w:lang w:val="en-GB"/>
        </w:rPr>
        <w:t xml:space="preserve"> on the positive outcome in LGB partnerships legislation. In order to assess how intensive these relations are, I can again look at several factors.</w:t>
      </w:r>
      <w:r w:rsidR="00C1089B" w:rsidRPr="00711E25">
        <w:rPr>
          <w:lang w:val="en-GB"/>
        </w:rPr>
        <w:t xml:space="preserve"> One of them may the presence of the high ranking foreign politicians and experts on the activities organized by movements. This may be the visible appearance at the events such as Gay Pride</w:t>
      </w:r>
      <w:r w:rsidR="000353BF" w:rsidRPr="00711E25">
        <w:rPr>
          <w:lang w:val="en-GB"/>
        </w:rPr>
        <w:t>.</w:t>
      </w:r>
      <w:r w:rsidR="00C1089B" w:rsidRPr="00711E25">
        <w:rPr>
          <w:lang w:val="en-GB"/>
        </w:rPr>
        <w:t xml:space="preserve"> Other indicator of the transnational relations may be on level of politics. If the political party which openly supports the rights </w:t>
      </w:r>
      <w:r w:rsidR="0059022B">
        <w:rPr>
          <w:lang w:val="en-GB"/>
        </w:rPr>
        <w:t>of</w:t>
      </w:r>
      <w:r w:rsidR="00C1089B" w:rsidRPr="00711E25">
        <w:rPr>
          <w:lang w:val="en-GB"/>
        </w:rPr>
        <w:t xml:space="preserve"> LGB couples also maintains relations with other groups within the European union, this may be understood as a positive indicator.</w:t>
      </w:r>
      <w:r w:rsidR="00114F90" w:rsidRPr="00711E25">
        <w:rPr>
          <w:lang w:val="en-GB"/>
        </w:rPr>
        <w:t xml:space="preserve"> </w:t>
      </w:r>
      <w:r w:rsidR="00AA0BB2" w:rsidRPr="00711E25">
        <w:rPr>
          <w:lang w:val="en-GB"/>
        </w:rPr>
        <w:t>Lastly, pronunciation of the rights for the couples of LGB identity using the frames and examples from other countries may also be a good indicator for this variable. This concerns especially the human rights frame, which is also a part of my last hypothesis.</w:t>
      </w:r>
    </w:p>
    <w:p w:rsidR="000353BF" w:rsidRPr="00711E25" w:rsidRDefault="000353BF" w:rsidP="000353BF">
      <w:pPr>
        <w:rPr>
          <w:lang w:val="en-GB"/>
        </w:rPr>
      </w:pPr>
      <w:r w:rsidRPr="00711E25">
        <w:rPr>
          <w:lang w:val="en-GB"/>
        </w:rPr>
        <w:t>As for sources of data for this variable, I will refer to documents created by the movement and its representatives. If a summarizing document mapping the history of the movement exists, I will use it. Otherwise, I will try to find reliable information from web pages and other documents released by the movements.</w:t>
      </w:r>
    </w:p>
    <w:p w:rsidR="000353BF" w:rsidRPr="00711E25" w:rsidRDefault="000353BF" w:rsidP="00745BD7">
      <w:pPr>
        <w:pStyle w:val="Nadpis3"/>
        <w:numPr>
          <w:ilvl w:val="2"/>
          <w:numId w:val="4"/>
        </w:numPr>
        <w:rPr>
          <w:lang w:val="en-GB"/>
        </w:rPr>
      </w:pPr>
      <w:bookmarkStart w:id="73" w:name="_Toc427612901"/>
      <w:r w:rsidRPr="00711E25">
        <w:rPr>
          <w:lang w:val="en-GB"/>
        </w:rPr>
        <w:lastRenderedPageBreak/>
        <w:t>Human rights as targeted norm</w:t>
      </w:r>
      <w:bookmarkEnd w:id="73"/>
    </w:p>
    <w:p w:rsidR="00AA0BB2" w:rsidRPr="00711E25" w:rsidRDefault="0099318E" w:rsidP="000353BF">
      <w:pPr>
        <w:pStyle w:val="Prvyparagraf"/>
        <w:rPr>
          <w:lang w:val="en-GB"/>
        </w:rPr>
      </w:pPr>
      <w:r w:rsidRPr="00711E25">
        <w:rPr>
          <w:lang w:val="en-GB"/>
        </w:rPr>
        <w:t xml:space="preserve">As I said, the last hypothesis touches the human rights and European values framework. </w:t>
      </w:r>
      <w:r w:rsidR="00023F51" w:rsidRPr="00711E25">
        <w:rPr>
          <w:lang w:val="en-GB"/>
        </w:rPr>
        <w:t xml:space="preserve">If the government targets improvements in the area of human rights, it should have a positive influence on the outcome. </w:t>
      </w:r>
      <w:r w:rsidR="00ED79D3" w:rsidRPr="00711E25">
        <w:rPr>
          <w:lang w:val="en-GB"/>
        </w:rPr>
        <w:t>For</w:t>
      </w:r>
      <w:r w:rsidR="00390A43" w:rsidRPr="00711E25">
        <w:rPr>
          <w:lang w:val="en-GB"/>
        </w:rPr>
        <w:t xml:space="preserve"> this variable, I will focus mainly on the political actors</w:t>
      </w:r>
      <w:r w:rsidR="00FD41FD">
        <w:rPr>
          <w:lang w:val="en-GB"/>
        </w:rPr>
        <w:t xml:space="preserve"> that</w:t>
      </w:r>
      <w:r w:rsidR="00390A43" w:rsidRPr="00711E25">
        <w:rPr>
          <w:lang w:val="en-GB"/>
        </w:rPr>
        <w:t xml:space="preserve"> is the parties and its members and especially the government. If the government pronounces the focus on human rights and its target to be a part of European integration as government objectives, I will consider this a positive factor influencing my variable. There may also be cases, when such declaration or promise takes place, but it is not fulfilled. I will therefore try to find out, whether the government actions are not in conflict with its declaration. Indicators of this may be possible rulings of the European Court for Human Rights, as well as possible protests by the western countries about the conduct of the government policies.</w:t>
      </w:r>
    </w:p>
    <w:p w:rsidR="000353BF" w:rsidRPr="00711E25" w:rsidRDefault="000353BF" w:rsidP="000353BF">
      <w:pPr>
        <w:rPr>
          <w:lang w:val="en-GB"/>
        </w:rPr>
      </w:pPr>
      <w:r w:rsidRPr="00711E25">
        <w:rPr>
          <w:lang w:val="en-GB"/>
        </w:rPr>
        <w:t>As the source for this variable, I will be using programmatic declarations released by the governments. If these are not available, coalition agreements of the government parties will serve equally sufficiently. If none of these are available, I will have to refer to reliable secondary literature.</w:t>
      </w:r>
    </w:p>
    <w:p w:rsidR="00390A43" w:rsidRPr="00711E25" w:rsidRDefault="00390A43" w:rsidP="00745BD7">
      <w:pPr>
        <w:pStyle w:val="Nadpis3"/>
        <w:numPr>
          <w:ilvl w:val="2"/>
          <w:numId w:val="4"/>
        </w:numPr>
        <w:rPr>
          <w:lang w:val="en-GB"/>
        </w:rPr>
      </w:pPr>
      <w:bookmarkStart w:id="74" w:name="_Toc427612902"/>
      <w:r w:rsidRPr="00711E25">
        <w:rPr>
          <w:lang w:val="en-GB"/>
        </w:rPr>
        <w:t>Evaluation of the indicators</w:t>
      </w:r>
      <w:bookmarkEnd w:id="74"/>
    </w:p>
    <w:p w:rsidR="00023F51" w:rsidRPr="00711E25" w:rsidRDefault="00390A43" w:rsidP="00535007">
      <w:pPr>
        <w:pStyle w:val="Prvyparagraf"/>
        <w:rPr>
          <w:lang w:val="en-GB"/>
        </w:rPr>
      </w:pPr>
      <w:r w:rsidRPr="00711E25">
        <w:rPr>
          <w:lang w:val="en-GB"/>
        </w:rPr>
        <w:t>In the previous part of the methodology chapter, I tried to show how I am going to assess the value for my variables. However, I have listed several indicators to show this. I cannot possibly use all of the indicators as variables, thus I clustered them so that each of the factors is an indicator for only one hypothesis. If I translate my hypotheses into variables, I will have five of them, each being supported by more than one indicator. A situation may occur, when some indicators are present, some of them, however, may be absent. Then I will need to carefully judge which factors may be used as decisive in evaluating a variable. This will come with the collection of the data.</w:t>
      </w:r>
    </w:p>
    <w:p w:rsidR="00023F51" w:rsidRPr="00711E25" w:rsidRDefault="00023F51">
      <w:pPr>
        <w:spacing w:line="276" w:lineRule="auto"/>
        <w:ind w:firstLine="0"/>
        <w:jc w:val="left"/>
        <w:rPr>
          <w:lang w:val="en-GB"/>
        </w:rPr>
      </w:pPr>
      <w:r w:rsidRPr="00711E25">
        <w:rPr>
          <w:lang w:val="en-GB"/>
        </w:rPr>
        <w:br w:type="page"/>
      </w:r>
    </w:p>
    <w:p w:rsidR="0075175E" w:rsidRPr="00711E25" w:rsidRDefault="0075175E" w:rsidP="00FA0E4E">
      <w:pPr>
        <w:pStyle w:val="Nadpis1"/>
        <w:numPr>
          <w:ilvl w:val="0"/>
          <w:numId w:val="4"/>
        </w:numPr>
        <w:rPr>
          <w:lang w:val="en-GB"/>
        </w:rPr>
      </w:pPr>
      <w:bookmarkStart w:id="75" w:name="_Toc427612903"/>
      <w:r w:rsidRPr="00711E25">
        <w:rPr>
          <w:lang w:val="en-GB"/>
        </w:rPr>
        <w:lastRenderedPageBreak/>
        <w:t>Data</w:t>
      </w:r>
      <w:bookmarkEnd w:id="75"/>
    </w:p>
    <w:p w:rsidR="0075175E" w:rsidRPr="00711E25" w:rsidRDefault="0075175E" w:rsidP="0075175E">
      <w:pPr>
        <w:pStyle w:val="Prvyparagraf"/>
        <w:rPr>
          <w:lang w:val="en-GB"/>
        </w:rPr>
      </w:pPr>
      <w:r w:rsidRPr="00711E25">
        <w:rPr>
          <w:lang w:val="en-GB"/>
        </w:rPr>
        <w:t>This chapter will be divided into several sections. In the first section I am going to present the raw data I have been able to gather in a descriptive manner. Each country of my choice will be divided into its cases, as summarized in the Table 1. I will pay attention to gather information about each of these cases, in order to assess the value of each variable.</w:t>
      </w:r>
    </w:p>
    <w:p w:rsidR="0075175E" w:rsidRPr="00711E25" w:rsidRDefault="0075175E" w:rsidP="0075175E">
      <w:pPr>
        <w:rPr>
          <w:lang w:val="en-GB"/>
        </w:rPr>
      </w:pPr>
      <w:r w:rsidRPr="00711E25">
        <w:rPr>
          <w:lang w:val="en-GB"/>
        </w:rPr>
        <w:t>After assessing the value of each of the variables, I will complete the truth value table, and I will run the QCA analysis in order to find the combinations of the causes leading to positive outcome. Then I will try to interpret the researched results.</w:t>
      </w:r>
    </w:p>
    <w:p w:rsidR="00054DC8" w:rsidRPr="00711E25" w:rsidRDefault="00054DC8" w:rsidP="00FA0E4E">
      <w:pPr>
        <w:pStyle w:val="Nadpis2"/>
        <w:numPr>
          <w:ilvl w:val="1"/>
          <w:numId w:val="4"/>
        </w:numPr>
        <w:rPr>
          <w:lang w:val="en-GB"/>
        </w:rPr>
      </w:pPr>
      <w:bookmarkStart w:id="76" w:name="_Toc427612904"/>
      <w:r w:rsidRPr="00711E25">
        <w:rPr>
          <w:lang w:val="en-GB"/>
        </w:rPr>
        <w:t>Croatia</w:t>
      </w:r>
      <w:bookmarkEnd w:id="76"/>
    </w:p>
    <w:p w:rsidR="00054DC8" w:rsidRPr="00711E25" w:rsidRDefault="00054DC8" w:rsidP="00FA0E4E">
      <w:pPr>
        <w:pStyle w:val="Nadpis3"/>
        <w:numPr>
          <w:ilvl w:val="2"/>
          <w:numId w:val="4"/>
        </w:numPr>
        <w:rPr>
          <w:lang w:val="en-GB"/>
        </w:rPr>
      </w:pPr>
      <w:bookmarkStart w:id="77" w:name="_Toc427612905"/>
      <w:r w:rsidRPr="00711E25">
        <w:rPr>
          <w:lang w:val="en-GB"/>
        </w:rPr>
        <w:t>Case no. 1</w:t>
      </w:r>
      <w:r w:rsidR="00ED79D3" w:rsidRPr="00711E25">
        <w:rPr>
          <w:lang w:val="en-GB"/>
        </w:rPr>
        <w:t xml:space="preserve"> (1991 – 2000)</w:t>
      </w:r>
      <w:bookmarkEnd w:id="77"/>
    </w:p>
    <w:p w:rsidR="00054DC8" w:rsidRPr="00711E25" w:rsidRDefault="00054DC8" w:rsidP="00054DC8">
      <w:pPr>
        <w:pStyle w:val="Prvyparagraf"/>
        <w:rPr>
          <w:lang w:val="en-GB"/>
        </w:rPr>
      </w:pPr>
      <w:r w:rsidRPr="00711E25">
        <w:rPr>
          <w:lang w:val="en-GB"/>
        </w:rPr>
        <w:t>In this case, Croatia was ruled by the populist-nationalistic H</w:t>
      </w:r>
      <w:r w:rsidR="006F5298" w:rsidRPr="00711E25">
        <w:rPr>
          <w:lang w:val="en-GB"/>
        </w:rPr>
        <w:t>DZ</w:t>
      </w:r>
      <w:r w:rsidRPr="00711E25">
        <w:rPr>
          <w:lang w:val="en-GB"/>
        </w:rPr>
        <w:t xml:space="preserve"> party under the leadership of charismatic Franjo Tudjman.</w:t>
      </w:r>
    </w:p>
    <w:p w:rsidR="004538C7" w:rsidRPr="00711E25" w:rsidRDefault="004538C7" w:rsidP="00FA0E4E">
      <w:pPr>
        <w:pStyle w:val="Nadpis4"/>
        <w:numPr>
          <w:ilvl w:val="3"/>
          <w:numId w:val="4"/>
        </w:numPr>
        <w:rPr>
          <w:lang w:val="en-GB"/>
        </w:rPr>
      </w:pPr>
      <w:r w:rsidRPr="00711E25">
        <w:rPr>
          <w:lang w:val="en-GB"/>
        </w:rPr>
        <w:t>Assessment of the media</w:t>
      </w:r>
    </w:p>
    <w:p w:rsidR="00054DC8" w:rsidRPr="00711E25" w:rsidRDefault="009B3690" w:rsidP="00054DC8">
      <w:pPr>
        <w:pStyle w:val="Prvyparagraf"/>
        <w:rPr>
          <w:lang w:val="en-GB"/>
        </w:rPr>
      </w:pPr>
      <w:r w:rsidRPr="00711E25">
        <w:rPr>
          <w:lang w:val="en-GB"/>
        </w:rPr>
        <w:t xml:space="preserve">I was unable to get hold of the primary </w:t>
      </w:r>
      <w:r w:rsidR="00132B9A" w:rsidRPr="00711E25">
        <w:rPr>
          <w:lang w:val="en-GB"/>
        </w:rPr>
        <w:t>sources</w:t>
      </w:r>
      <w:r w:rsidRPr="00711E25">
        <w:rPr>
          <w:lang w:val="en-GB"/>
        </w:rPr>
        <w:t xml:space="preserve"> for this period, as the online archives of the Croatian newspapers do not reach further than 2000. I will therefore use the research of other scientists, to evaluate this variable.</w:t>
      </w:r>
    </w:p>
    <w:p w:rsidR="0030325D" w:rsidRPr="00711E25" w:rsidRDefault="009B3690" w:rsidP="0030325D">
      <w:pPr>
        <w:rPr>
          <w:lang w:val="en-GB"/>
        </w:rPr>
      </w:pPr>
      <w:r w:rsidRPr="00711E25">
        <w:rPr>
          <w:lang w:val="en-GB"/>
        </w:rPr>
        <w:t xml:space="preserve">In her article, Sanja Sagasta </w:t>
      </w:r>
      <w:sdt>
        <w:sdtPr>
          <w:rPr>
            <w:lang w:val="en-GB"/>
          </w:rPr>
          <w:id w:val="-1858128515"/>
          <w:citation/>
        </w:sdtPr>
        <w:sdtContent>
          <w:r w:rsidR="000404BB" w:rsidRPr="00711E25">
            <w:rPr>
              <w:lang w:val="en-GB"/>
            </w:rPr>
            <w:fldChar w:fldCharType="begin"/>
          </w:r>
          <w:r w:rsidR="00580999" w:rsidRPr="00711E25">
            <w:rPr>
              <w:lang w:val="en-GB"/>
            </w:rPr>
            <w:instrText xml:space="preserve"> CITATION Sag01 \n  \t  \l 1051  </w:instrText>
          </w:r>
          <w:r w:rsidR="000404BB" w:rsidRPr="00711E25">
            <w:rPr>
              <w:lang w:val="en-GB"/>
            </w:rPr>
            <w:fldChar w:fldCharType="separate"/>
          </w:r>
          <w:r w:rsidR="00D069F0" w:rsidRPr="00711E25">
            <w:rPr>
              <w:noProof/>
              <w:lang w:val="en-GB"/>
            </w:rPr>
            <w:t>(2001)</w:t>
          </w:r>
          <w:r w:rsidR="000404BB" w:rsidRPr="00711E25">
            <w:rPr>
              <w:lang w:val="en-GB"/>
            </w:rPr>
            <w:fldChar w:fldCharType="end"/>
          </w:r>
        </w:sdtContent>
      </w:sdt>
      <w:r w:rsidRPr="00711E25">
        <w:rPr>
          <w:lang w:val="en-GB"/>
        </w:rPr>
        <w:t xml:space="preserve"> maps the struggles of the Croatian lesbian movement in the 1990s. She reveal</w:t>
      </w:r>
      <w:r w:rsidR="00132B9A" w:rsidRPr="00711E25">
        <w:rPr>
          <w:lang w:val="en-GB"/>
        </w:rPr>
        <w:t>s</w:t>
      </w:r>
      <w:r w:rsidRPr="00711E25">
        <w:rPr>
          <w:lang w:val="en-GB"/>
        </w:rPr>
        <w:t xml:space="preserve"> that the war together with Catholic morals strongly forced heteronormative, masculine perception of the Croatian society. </w:t>
      </w:r>
      <w:r w:rsidR="0030325D" w:rsidRPr="00711E25">
        <w:rPr>
          <w:lang w:val="en-GB"/>
        </w:rPr>
        <w:t xml:space="preserve">This created difficulties for women’s issues to receive public coverage, let alone the lesbians. To support the war struggle, women were reduced to roles of breeding young soldiers and pleasing the men. For this reason, lesbians were </w:t>
      </w:r>
      <w:r w:rsidR="00132B9A" w:rsidRPr="00711E25">
        <w:rPr>
          <w:lang w:val="en-GB"/>
        </w:rPr>
        <w:t>labelled</w:t>
      </w:r>
      <w:r w:rsidR="0030325D" w:rsidRPr="00711E25">
        <w:rPr>
          <w:lang w:val="en-GB"/>
        </w:rPr>
        <w:t xml:space="preserve"> as dangerous witches. Such discourse was followed by the public media, as Sagasta shows </w:t>
      </w:r>
      <w:sdt>
        <w:sdtPr>
          <w:rPr>
            <w:lang w:val="en-GB"/>
          </w:rPr>
          <w:id w:val="-1858128513"/>
          <w:citation/>
        </w:sdtPr>
        <w:sdtContent>
          <w:r w:rsidR="000404BB" w:rsidRPr="00711E25">
            <w:rPr>
              <w:lang w:val="en-GB"/>
            </w:rPr>
            <w:fldChar w:fldCharType="begin"/>
          </w:r>
          <w:r w:rsidR="00580999" w:rsidRPr="00711E25">
            <w:rPr>
              <w:lang w:val="en-GB"/>
            </w:rPr>
            <w:instrText xml:space="preserve"> CITATION Sag01 \l 1051 </w:instrText>
          </w:r>
          <w:r w:rsidR="000404BB" w:rsidRPr="00711E25">
            <w:rPr>
              <w:lang w:val="en-GB"/>
            </w:rPr>
            <w:fldChar w:fldCharType="separate"/>
          </w:r>
          <w:r w:rsidR="00D069F0" w:rsidRPr="00711E25">
            <w:rPr>
              <w:noProof/>
              <w:lang w:val="en-GB"/>
            </w:rPr>
            <w:t>(Sagasta 2001)</w:t>
          </w:r>
          <w:r w:rsidR="000404BB" w:rsidRPr="00711E25">
            <w:rPr>
              <w:lang w:val="en-GB"/>
            </w:rPr>
            <w:fldChar w:fldCharType="end"/>
          </w:r>
        </w:sdtContent>
      </w:sdt>
      <w:r w:rsidR="00604A7A" w:rsidRPr="00711E25">
        <w:rPr>
          <w:lang w:val="en-GB"/>
        </w:rPr>
        <w:t>, calling lesbians traitors of the new state</w:t>
      </w:r>
      <w:r w:rsidR="0030325D" w:rsidRPr="00711E25">
        <w:rPr>
          <w:lang w:val="en-GB"/>
        </w:rPr>
        <w:t>.</w:t>
      </w:r>
    </w:p>
    <w:p w:rsidR="00F72FEA" w:rsidRPr="00711E25" w:rsidRDefault="00F72FEA" w:rsidP="0030325D">
      <w:pPr>
        <w:rPr>
          <w:lang w:val="en-GB"/>
        </w:rPr>
      </w:pPr>
      <w:r w:rsidRPr="00711E25">
        <w:rPr>
          <w:lang w:val="en-GB"/>
        </w:rPr>
        <w:t xml:space="preserve">Sagasta also describes the portrayal of the lesbian issue as sensationalist and full of prejudice. </w:t>
      </w:r>
      <w:r w:rsidR="006F346B" w:rsidRPr="00711E25">
        <w:rPr>
          <w:lang w:val="en-GB"/>
        </w:rPr>
        <w:t xml:space="preserve">In addition, private lives of the personalities within the LGB movement LIGMA were shown in the media, which resulted in their </w:t>
      </w:r>
      <w:r w:rsidR="00132B9A" w:rsidRPr="00711E25">
        <w:rPr>
          <w:lang w:val="en-GB"/>
        </w:rPr>
        <w:t>harassment</w:t>
      </w:r>
      <w:r w:rsidR="006F346B" w:rsidRPr="00711E25">
        <w:rPr>
          <w:lang w:val="en-GB"/>
        </w:rPr>
        <w:t>. Overall, Sagusta judges the portrayal of the issue by the media as negative</w:t>
      </w:r>
      <w:r w:rsidR="007F7340" w:rsidRPr="00711E25">
        <w:rPr>
          <w:lang w:val="en-GB"/>
        </w:rPr>
        <w:t xml:space="preserve"> </w:t>
      </w:r>
      <w:sdt>
        <w:sdtPr>
          <w:rPr>
            <w:lang w:val="en-GB"/>
          </w:rPr>
          <w:id w:val="-1858128512"/>
          <w:citation/>
        </w:sdtPr>
        <w:sdtContent>
          <w:r w:rsidR="000404BB" w:rsidRPr="00711E25">
            <w:rPr>
              <w:lang w:val="en-GB"/>
            </w:rPr>
            <w:fldChar w:fldCharType="begin"/>
          </w:r>
          <w:r w:rsidR="00580999" w:rsidRPr="00711E25">
            <w:rPr>
              <w:lang w:val="en-GB"/>
            </w:rPr>
            <w:instrText xml:space="preserve"> CITATION Sag01 \l 1051 </w:instrText>
          </w:r>
          <w:r w:rsidR="000404BB" w:rsidRPr="00711E25">
            <w:rPr>
              <w:lang w:val="en-GB"/>
            </w:rPr>
            <w:fldChar w:fldCharType="separate"/>
          </w:r>
          <w:r w:rsidR="00D069F0" w:rsidRPr="00711E25">
            <w:rPr>
              <w:noProof/>
              <w:lang w:val="en-GB"/>
            </w:rPr>
            <w:t>(Sagasta 2001)</w:t>
          </w:r>
          <w:r w:rsidR="000404BB" w:rsidRPr="00711E25">
            <w:rPr>
              <w:lang w:val="en-GB"/>
            </w:rPr>
            <w:fldChar w:fldCharType="end"/>
          </w:r>
        </w:sdtContent>
      </w:sdt>
      <w:r w:rsidR="006F346B" w:rsidRPr="00711E25">
        <w:rPr>
          <w:lang w:val="en-GB"/>
        </w:rPr>
        <w:t>.</w:t>
      </w:r>
      <w:r w:rsidR="007F7340" w:rsidRPr="00711E25">
        <w:rPr>
          <w:lang w:val="en-GB"/>
        </w:rPr>
        <w:t xml:space="preserve"> Similar perception comes from the results of another research, conducted by a Antulov and Bertoša. They show that the portrayal of the lesbian issue was intolerant with </w:t>
      </w:r>
      <w:r w:rsidR="000E0ED4" w:rsidRPr="00711E25">
        <w:rPr>
          <w:lang w:val="en-GB"/>
        </w:rPr>
        <w:t xml:space="preserve">usage of stereotypes. Although </w:t>
      </w:r>
      <w:r w:rsidR="007F7340" w:rsidRPr="00711E25">
        <w:rPr>
          <w:lang w:val="en-GB"/>
        </w:rPr>
        <w:t xml:space="preserve">calls for </w:t>
      </w:r>
      <w:r w:rsidR="00132B9A" w:rsidRPr="00711E25">
        <w:rPr>
          <w:lang w:val="en-GB"/>
        </w:rPr>
        <w:t>tolerance</w:t>
      </w:r>
      <w:r w:rsidR="007F7340" w:rsidRPr="00711E25">
        <w:rPr>
          <w:lang w:val="en-GB"/>
        </w:rPr>
        <w:t xml:space="preserve"> w</w:t>
      </w:r>
      <w:r w:rsidR="000E0ED4" w:rsidRPr="00711E25">
        <w:rPr>
          <w:lang w:val="en-GB"/>
        </w:rPr>
        <w:t>ere</w:t>
      </w:r>
      <w:r w:rsidR="007F7340" w:rsidRPr="00711E25">
        <w:rPr>
          <w:lang w:val="en-GB"/>
        </w:rPr>
        <w:t xml:space="preserve"> present, reporting on the LGB issue was </w:t>
      </w:r>
      <w:r w:rsidR="007F7340" w:rsidRPr="00711E25">
        <w:rPr>
          <w:lang w:val="en-GB"/>
        </w:rPr>
        <w:lastRenderedPageBreak/>
        <w:t xml:space="preserve">conducted in stigmatizing way, portraying homosexuals as “them” against the “normal us”. Also, the newspaper focused mainly on the private lives of people of LGB identification, rather than the issues of human rights or equality. This can be judged as even more intolerant and rejecting </w:t>
      </w:r>
      <w:sdt>
        <w:sdtPr>
          <w:rPr>
            <w:lang w:val="en-GB"/>
          </w:rPr>
          <w:id w:val="-1858128511"/>
          <w:citation/>
        </w:sdtPr>
        <w:sdtContent>
          <w:r w:rsidR="000404BB" w:rsidRPr="00711E25">
            <w:rPr>
              <w:lang w:val="en-GB"/>
            </w:rPr>
            <w:fldChar w:fldCharType="begin"/>
          </w:r>
          <w:r w:rsidR="00580999" w:rsidRPr="00711E25">
            <w:rPr>
              <w:lang w:val="en-GB"/>
            </w:rPr>
            <w:instrText xml:space="preserve"> CITATION Ant11 \l 1051 </w:instrText>
          </w:r>
          <w:r w:rsidR="000404BB" w:rsidRPr="00711E25">
            <w:rPr>
              <w:lang w:val="en-GB"/>
            </w:rPr>
            <w:fldChar w:fldCharType="separate"/>
          </w:r>
          <w:r w:rsidR="00D069F0" w:rsidRPr="00711E25">
            <w:rPr>
              <w:noProof/>
              <w:lang w:val="en-GB"/>
            </w:rPr>
            <w:t>(Antulov and Bertoša 2011)</w:t>
          </w:r>
          <w:r w:rsidR="000404BB" w:rsidRPr="00711E25">
            <w:rPr>
              <w:lang w:val="en-GB"/>
            </w:rPr>
            <w:fldChar w:fldCharType="end"/>
          </w:r>
        </w:sdtContent>
      </w:sdt>
      <w:r w:rsidR="007F7340" w:rsidRPr="00711E25">
        <w:rPr>
          <w:lang w:val="en-GB"/>
        </w:rPr>
        <w:t>.</w:t>
      </w:r>
    </w:p>
    <w:p w:rsidR="007F7340" w:rsidRPr="00711E25" w:rsidRDefault="007F7340" w:rsidP="0030325D">
      <w:pPr>
        <w:rPr>
          <w:noProof/>
          <w:lang w:val="en-GB"/>
        </w:rPr>
      </w:pPr>
      <w:r w:rsidRPr="00711E25">
        <w:rPr>
          <w:lang w:val="en-GB"/>
        </w:rPr>
        <w:t xml:space="preserve">In addition, various human rights organizations and international institutions reported that Croatia was lacking freedom of press </w:t>
      </w:r>
      <w:sdt>
        <w:sdtPr>
          <w:rPr>
            <w:lang w:val="en-GB"/>
          </w:rPr>
          <w:id w:val="-1858128506"/>
          <w:citation/>
        </w:sdtPr>
        <w:sdtContent>
          <w:r w:rsidR="000404BB" w:rsidRPr="00711E25">
            <w:rPr>
              <w:lang w:val="en-GB"/>
            </w:rPr>
            <w:fldChar w:fldCharType="begin"/>
          </w:r>
          <w:r w:rsidR="00580999" w:rsidRPr="00711E25">
            <w:rPr>
              <w:lang w:val="en-GB"/>
            </w:rPr>
            <w:instrText xml:space="preserve"> CITATION Hum00 \l 1051 </w:instrText>
          </w:r>
          <w:r w:rsidR="000404BB" w:rsidRPr="00711E25">
            <w:rPr>
              <w:lang w:val="en-GB"/>
            </w:rPr>
            <w:fldChar w:fldCharType="separate"/>
          </w:r>
          <w:r w:rsidR="00D069F0" w:rsidRPr="00711E25">
            <w:rPr>
              <w:noProof/>
              <w:lang w:val="en-GB"/>
            </w:rPr>
            <w:t>(Human Rights Watch 2000)</w:t>
          </w:r>
          <w:r w:rsidR="000404BB" w:rsidRPr="00711E25">
            <w:rPr>
              <w:lang w:val="en-GB"/>
            </w:rPr>
            <w:fldChar w:fldCharType="end"/>
          </w:r>
        </w:sdtContent>
      </w:sdt>
      <w:r w:rsidRPr="00711E25">
        <w:rPr>
          <w:lang w:val="en-GB"/>
        </w:rPr>
        <w:t xml:space="preserve">. The government </w:t>
      </w:r>
      <w:r w:rsidR="00132B9A" w:rsidRPr="00711E25">
        <w:rPr>
          <w:lang w:val="en-GB"/>
        </w:rPr>
        <w:t>controlled</w:t>
      </w:r>
      <w:r w:rsidRPr="00711E25">
        <w:rPr>
          <w:lang w:val="en-GB"/>
        </w:rPr>
        <w:t xml:space="preserve"> large portion of the media, maintaining “an overall editorial slant generally </w:t>
      </w:r>
      <w:r w:rsidR="00132B9A" w:rsidRPr="00711E25">
        <w:rPr>
          <w:lang w:val="en-GB"/>
        </w:rPr>
        <w:t>favourable</w:t>
      </w:r>
      <w:r w:rsidRPr="00711E25">
        <w:rPr>
          <w:lang w:val="en-GB"/>
        </w:rPr>
        <w:t xml:space="preserve"> to the Government and the ruling HDZ” </w:t>
      </w:r>
      <w:r w:rsidRPr="00711E25">
        <w:rPr>
          <w:noProof/>
          <w:lang w:val="en-GB"/>
        </w:rPr>
        <w:t>(U.S. Department of State 1994, 2000). Considering the fact that the ruling party was rather unfriendly towards the issue of LGB rights (see below), I presume that this position was translated into the media attitudes.</w:t>
      </w:r>
    </w:p>
    <w:p w:rsidR="007F7340" w:rsidRPr="00711E25" w:rsidRDefault="007F7340" w:rsidP="0030325D">
      <w:pPr>
        <w:rPr>
          <w:lang w:val="en-GB"/>
        </w:rPr>
      </w:pPr>
      <w:r w:rsidRPr="00711E25">
        <w:rPr>
          <w:noProof/>
          <w:lang w:val="en-GB"/>
        </w:rPr>
        <w:t>Considering all these factors, although lacking primary sources, I presume the portrayal of the LGB issue in the media was not largely positive during this period of time. Therefore, I will code the variable as negative (0)</w:t>
      </w:r>
    </w:p>
    <w:p w:rsidR="00054DC8" w:rsidRPr="00711E25" w:rsidRDefault="00054DC8" w:rsidP="00FA0E4E">
      <w:pPr>
        <w:pStyle w:val="Nadpis4"/>
        <w:numPr>
          <w:ilvl w:val="3"/>
          <w:numId w:val="4"/>
        </w:numPr>
        <w:rPr>
          <w:lang w:val="en-GB"/>
        </w:rPr>
      </w:pPr>
      <w:r w:rsidRPr="00711E25">
        <w:rPr>
          <w:lang w:val="en-GB"/>
        </w:rPr>
        <w:t>Assessment of church power</w:t>
      </w:r>
    </w:p>
    <w:p w:rsidR="007D67BE" w:rsidRPr="00711E25" w:rsidRDefault="00054DC8" w:rsidP="00054DC8">
      <w:pPr>
        <w:pStyle w:val="Prvyparagraf"/>
        <w:rPr>
          <w:lang w:val="en-GB"/>
        </w:rPr>
      </w:pPr>
      <w:r w:rsidRPr="00711E25">
        <w:rPr>
          <w:lang w:val="en-GB"/>
        </w:rPr>
        <w:t>Croatia was led by the HD</w:t>
      </w:r>
      <w:r w:rsidR="00BC029F" w:rsidRPr="00711E25">
        <w:rPr>
          <w:lang w:val="en-GB"/>
        </w:rPr>
        <w:t>Z</w:t>
      </w:r>
      <w:r w:rsidRPr="00711E25">
        <w:rPr>
          <w:lang w:val="en-GB"/>
        </w:rPr>
        <w:t xml:space="preserve"> party, which is often considered populist and nationalistic. However, authors do include this </w:t>
      </w:r>
      <w:r w:rsidR="000E0ED4" w:rsidRPr="00711E25">
        <w:rPr>
          <w:lang w:val="en-GB"/>
        </w:rPr>
        <w:t>party</w:t>
      </w:r>
      <w:r w:rsidRPr="00711E25">
        <w:rPr>
          <w:lang w:val="en-GB"/>
        </w:rPr>
        <w:t xml:space="preserve"> into Christian-democratic family as well</w:t>
      </w:r>
      <w:r w:rsidR="00FB1F24" w:rsidRPr="00711E25">
        <w:rPr>
          <w:lang w:val="en-GB"/>
        </w:rPr>
        <w:t xml:space="preserve"> </w:t>
      </w:r>
      <w:sdt>
        <w:sdtPr>
          <w:rPr>
            <w:lang w:val="en-GB"/>
          </w:rPr>
          <w:id w:val="1140715425"/>
          <w:citation/>
        </w:sdtPr>
        <w:sdtContent>
          <w:r w:rsidR="000404BB" w:rsidRPr="00711E25">
            <w:rPr>
              <w:lang w:val="en-GB"/>
            </w:rPr>
            <w:fldChar w:fldCharType="begin"/>
          </w:r>
          <w:r w:rsidR="00D50CBC" w:rsidRPr="00711E25">
            <w:rPr>
              <w:lang w:val="en-GB"/>
            </w:rPr>
            <w:instrText xml:space="preserve"> CITATION Šed10 \l 1051 </w:instrText>
          </w:r>
          <w:r w:rsidR="000404BB" w:rsidRPr="00711E25">
            <w:rPr>
              <w:lang w:val="en-GB"/>
            </w:rPr>
            <w:fldChar w:fldCharType="separate"/>
          </w:r>
          <w:r w:rsidR="00D069F0" w:rsidRPr="00711E25">
            <w:rPr>
              <w:noProof/>
              <w:lang w:val="en-GB"/>
            </w:rPr>
            <w:t>(Šedo 2010)</w:t>
          </w:r>
          <w:r w:rsidR="000404BB" w:rsidRPr="00711E25">
            <w:rPr>
              <w:lang w:val="en-GB"/>
            </w:rPr>
            <w:fldChar w:fldCharType="end"/>
          </w:r>
        </w:sdtContent>
      </w:sdt>
      <w:r w:rsidR="00FB1F24" w:rsidRPr="00711E25">
        <w:rPr>
          <w:lang w:val="en-GB"/>
        </w:rPr>
        <w:t>.</w:t>
      </w:r>
      <w:r w:rsidR="00BC029F" w:rsidRPr="00711E25">
        <w:rPr>
          <w:lang w:val="en-GB"/>
        </w:rPr>
        <w:t xml:space="preserve"> Although </w:t>
      </w:r>
      <w:r w:rsidR="000E0ED4" w:rsidRPr="00711E25">
        <w:rPr>
          <w:lang w:val="en-GB"/>
        </w:rPr>
        <w:t>the HDZ party used</w:t>
      </w:r>
      <w:r w:rsidR="00BC029F" w:rsidRPr="00711E25">
        <w:rPr>
          <w:lang w:val="en-GB"/>
        </w:rPr>
        <w:t xml:space="preserve"> nationalistic rhetoric, which </w:t>
      </w:r>
      <w:r w:rsidR="000E0ED4" w:rsidRPr="00711E25">
        <w:rPr>
          <w:lang w:val="en-GB"/>
        </w:rPr>
        <w:t>we may explain</w:t>
      </w:r>
      <w:r w:rsidR="00BC029F" w:rsidRPr="00711E25">
        <w:rPr>
          <w:lang w:val="en-GB"/>
        </w:rPr>
        <w:t xml:space="preserve"> by existentialist reasons</w:t>
      </w:r>
      <w:r w:rsidR="000E0ED4" w:rsidRPr="00711E25">
        <w:rPr>
          <w:lang w:val="en-GB"/>
        </w:rPr>
        <w:t>,</w:t>
      </w:r>
      <w:r w:rsidR="00BC029F" w:rsidRPr="00711E25">
        <w:rPr>
          <w:lang w:val="en-GB"/>
        </w:rPr>
        <w:t xml:space="preserve"> the Catholic </w:t>
      </w:r>
      <w:r w:rsidR="000E0ED4" w:rsidRPr="00711E25">
        <w:rPr>
          <w:lang w:val="en-GB"/>
        </w:rPr>
        <w:t>Church did support it</w:t>
      </w:r>
      <w:r w:rsidR="00BC029F" w:rsidRPr="00711E25">
        <w:rPr>
          <w:lang w:val="en-GB"/>
        </w:rPr>
        <w:t>.</w:t>
      </w:r>
      <w:r w:rsidR="00AE7967" w:rsidRPr="00711E25">
        <w:rPr>
          <w:lang w:val="en-GB"/>
        </w:rPr>
        <w:t xml:space="preserve"> For the mobilization, the party used both nationalistic and religious themes</w:t>
      </w:r>
      <w:r w:rsidR="008156DA" w:rsidRPr="00711E25">
        <w:rPr>
          <w:lang w:val="en-GB"/>
        </w:rPr>
        <w:t xml:space="preserve">, openly claiming the influence of the Catholic ethics on its programmatic principles </w:t>
      </w:r>
      <w:sdt>
        <w:sdtPr>
          <w:rPr>
            <w:lang w:val="en-GB"/>
          </w:rPr>
          <w:id w:val="1140715428"/>
          <w:citation/>
        </w:sdtPr>
        <w:sdtContent>
          <w:r w:rsidR="000404BB" w:rsidRPr="00711E25">
            <w:rPr>
              <w:lang w:val="en-GB"/>
            </w:rPr>
            <w:fldChar w:fldCharType="begin"/>
          </w:r>
          <w:r w:rsidR="00463BFC" w:rsidRPr="00711E25">
            <w:rPr>
              <w:lang w:val="en-GB"/>
            </w:rPr>
            <w:instrText xml:space="preserve"> CITATION Hrv02 \l 1051  </w:instrText>
          </w:r>
          <w:r w:rsidR="000404BB" w:rsidRPr="00711E25">
            <w:rPr>
              <w:lang w:val="en-GB"/>
            </w:rPr>
            <w:fldChar w:fldCharType="separate"/>
          </w:r>
          <w:r w:rsidR="00D069F0" w:rsidRPr="00711E25">
            <w:rPr>
              <w:noProof/>
              <w:lang w:val="en-GB"/>
            </w:rPr>
            <w:t>(Hrvatska Demokratska Zajednica 2002)</w:t>
          </w:r>
          <w:r w:rsidR="000404BB" w:rsidRPr="00711E25">
            <w:rPr>
              <w:lang w:val="en-GB"/>
            </w:rPr>
            <w:fldChar w:fldCharType="end"/>
          </w:r>
        </w:sdtContent>
      </w:sdt>
      <w:r w:rsidR="00AE7967" w:rsidRPr="00711E25">
        <w:rPr>
          <w:lang w:val="en-GB"/>
        </w:rPr>
        <w:t>.</w:t>
      </w:r>
      <w:r w:rsidR="00641A06" w:rsidRPr="00711E25">
        <w:rPr>
          <w:lang w:val="en-GB"/>
        </w:rPr>
        <w:t xml:space="preserve"> From historical point of view, this makes sense, as the Catholic </w:t>
      </w:r>
      <w:r w:rsidR="000E0ED4" w:rsidRPr="00711E25">
        <w:rPr>
          <w:lang w:val="en-GB"/>
        </w:rPr>
        <w:t>Church</w:t>
      </w:r>
      <w:r w:rsidR="00641A06" w:rsidRPr="00711E25">
        <w:rPr>
          <w:lang w:val="en-GB"/>
        </w:rPr>
        <w:t xml:space="preserve"> took active part in organization of Croatian Independent State during the Second World War. The church was thus considered as anti-communistic</w:t>
      </w:r>
      <w:r w:rsidR="008156DA" w:rsidRPr="00711E25">
        <w:rPr>
          <w:lang w:val="en-GB"/>
        </w:rPr>
        <w:t xml:space="preserve"> and nationalist</w:t>
      </w:r>
      <w:r w:rsidR="00641A06" w:rsidRPr="00711E25">
        <w:rPr>
          <w:lang w:val="en-GB"/>
        </w:rPr>
        <w:t xml:space="preserve"> actor. Such identity of the church was very acceptable for the leading party.</w:t>
      </w:r>
      <w:r w:rsidR="00AE7967" w:rsidRPr="00711E25">
        <w:rPr>
          <w:lang w:val="en-GB"/>
        </w:rPr>
        <w:t xml:space="preserve"> Therefore,</w:t>
      </w:r>
      <w:r w:rsidR="00FB1F24" w:rsidRPr="00711E25">
        <w:rPr>
          <w:lang w:val="en-GB"/>
        </w:rPr>
        <w:t xml:space="preserve"> </w:t>
      </w:r>
      <w:r w:rsidR="00AE7967" w:rsidRPr="00711E25">
        <w:rPr>
          <w:lang w:val="en-GB"/>
        </w:rPr>
        <w:t>t</w:t>
      </w:r>
      <w:r w:rsidR="00FB1F24" w:rsidRPr="00711E25">
        <w:rPr>
          <w:lang w:val="en-GB"/>
        </w:rPr>
        <w:t>he relationship between the state</w:t>
      </w:r>
      <w:r w:rsidR="000E0ED4" w:rsidRPr="00711E25">
        <w:rPr>
          <w:lang w:val="en-GB"/>
        </w:rPr>
        <w:t xml:space="preserve"> actors</w:t>
      </w:r>
      <w:r w:rsidR="00FB1F24" w:rsidRPr="00711E25">
        <w:rPr>
          <w:lang w:val="en-GB"/>
        </w:rPr>
        <w:t xml:space="preserve"> and the Catholic </w:t>
      </w:r>
      <w:r w:rsidR="000E0ED4" w:rsidRPr="00711E25">
        <w:rPr>
          <w:lang w:val="en-GB"/>
        </w:rPr>
        <w:t>Church</w:t>
      </w:r>
      <w:r w:rsidR="00FB1F24" w:rsidRPr="00711E25">
        <w:rPr>
          <w:lang w:val="en-GB"/>
        </w:rPr>
        <w:t xml:space="preserve"> were quite friendly </w:t>
      </w:r>
      <w:r w:rsidR="000E0ED4" w:rsidRPr="00711E25">
        <w:rPr>
          <w:lang w:val="en-GB"/>
        </w:rPr>
        <w:t>during the rule of HDZ</w:t>
      </w:r>
      <w:r w:rsidR="007D67BE" w:rsidRPr="00711E25">
        <w:rPr>
          <w:lang w:val="en-GB"/>
        </w:rPr>
        <w:t xml:space="preserve"> </w:t>
      </w:r>
      <w:sdt>
        <w:sdtPr>
          <w:rPr>
            <w:lang w:val="en-GB"/>
          </w:rPr>
          <w:id w:val="413721830"/>
          <w:citation/>
        </w:sdtPr>
        <w:sdtContent>
          <w:r w:rsidR="000404BB" w:rsidRPr="00711E25">
            <w:rPr>
              <w:lang w:val="en-GB"/>
            </w:rPr>
            <w:fldChar w:fldCharType="begin"/>
          </w:r>
          <w:r w:rsidR="008F0EFB" w:rsidRPr="00711E25">
            <w:rPr>
              <w:lang w:val="en-GB"/>
            </w:rPr>
            <w:instrText xml:space="preserve"> CITATION Per06 \l 1051 </w:instrText>
          </w:r>
          <w:r w:rsidR="000404BB" w:rsidRPr="00711E25">
            <w:rPr>
              <w:lang w:val="en-GB"/>
            </w:rPr>
            <w:fldChar w:fldCharType="separate"/>
          </w:r>
          <w:r w:rsidR="00D069F0" w:rsidRPr="00711E25">
            <w:rPr>
              <w:noProof/>
              <w:lang w:val="en-GB"/>
            </w:rPr>
            <w:t>(Perica 2006)</w:t>
          </w:r>
          <w:r w:rsidR="000404BB" w:rsidRPr="00711E25">
            <w:rPr>
              <w:noProof/>
              <w:lang w:val="en-GB"/>
            </w:rPr>
            <w:fldChar w:fldCharType="end"/>
          </w:r>
        </w:sdtContent>
      </w:sdt>
      <w:r w:rsidRPr="00711E25">
        <w:rPr>
          <w:lang w:val="en-GB"/>
        </w:rPr>
        <w:t>.</w:t>
      </w:r>
      <w:r w:rsidR="00FB1F24" w:rsidRPr="00711E25">
        <w:rPr>
          <w:lang w:val="en-GB"/>
        </w:rPr>
        <w:t xml:space="preserve"> </w:t>
      </w:r>
    </w:p>
    <w:p w:rsidR="0004051F" w:rsidRPr="00711E25" w:rsidRDefault="00FB1F24" w:rsidP="007D67BE">
      <w:pPr>
        <w:rPr>
          <w:lang w:val="en-GB"/>
        </w:rPr>
      </w:pPr>
      <w:r w:rsidRPr="00711E25">
        <w:rPr>
          <w:lang w:val="en-GB"/>
        </w:rPr>
        <w:t xml:space="preserve">Croatia signed </w:t>
      </w:r>
      <w:r w:rsidR="008156DA" w:rsidRPr="00711E25">
        <w:rPr>
          <w:lang w:val="en-GB"/>
        </w:rPr>
        <w:t>several</w:t>
      </w:r>
      <w:r w:rsidRPr="00711E25">
        <w:rPr>
          <w:lang w:val="en-GB"/>
        </w:rPr>
        <w:t xml:space="preserve"> agreements with </w:t>
      </w:r>
      <w:r w:rsidR="00B53F4D" w:rsidRPr="00711E25">
        <w:rPr>
          <w:lang w:val="en-GB"/>
        </w:rPr>
        <w:t>H</w:t>
      </w:r>
      <w:r w:rsidRPr="00711E25">
        <w:rPr>
          <w:lang w:val="en-GB"/>
        </w:rPr>
        <w:t xml:space="preserve">oly </w:t>
      </w:r>
      <w:r w:rsidR="00B53F4D" w:rsidRPr="00711E25">
        <w:rPr>
          <w:lang w:val="en-GB"/>
        </w:rPr>
        <w:t>S</w:t>
      </w:r>
      <w:r w:rsidRPr="00711E25">
        <w:rPr>
          <w:lang w:val="en-GB"/>
        </w:rPr>
        <w:t xml:space="preserve">ee, treating cultural and educational issues, </w:t>
      </w:r>
      <w:r w:rsidR="008156DA" w:rsidRPr="00711E25">
        <w:rPr>
          <w:lang w:val="en-GB"/>
        </w:rPr>
        <w:t>as well as</w:t>
      </w:r>
      <w:r w:rsidRPr="00711E25">
        <w:rPr>
          <w:lang w:val="en-GB"/>
        </w:rPr>
        <w:t xml:space="preserve"> economic matters. </w:t>
      </w:r>
      <w:r w:rsidR="00B53F4D" w:rsidRPr="00711E25">
        <w:rPr>
          <w:lang w:val="en-GB"/>
        </w:rPr>
        <w:t>Especially the one</w:t>
      </w:r>
      <w:r w:rsidR="008156DA" w:rsidRPr="00711E25">
        <w:rPr>
          <w:lang w:val="en-GB"/>
        </w:rPr>
        <w:t xml:space="preserve"> about schooling</w:t>
      </w:r>
      <w:r w:rsidR="00B53F4D" w:rsidRPr="00711E25">
        <w:rPr>
          <w:lang w:val="en-GB"/>
        </w:rPr>
        <w:t xml:space="preserve"> created a discontent among the liberal citizens, who criticized it as a breach of the separation of church and state principle</w:t>
      </w:r>
      <w:r w:rsidR="00AE7967" w:rsidRPr="00711E25">
        <w:rPr>
          <w:lang w:val="en-GB"/>
        </w:rPr>
        <w:t xml:space="preserve"> and as a creation of a special position for the Catholic church</w:t>
      </w:r>
      <w:r w:rsidR="008156DA" w:rsidRPr="00711E25">
        <w:rPr>
          <w:lang w:val="en-GB"/>
        </w:rPr>
        <w:t xml:space="preserve"> </w:t>
      </w:r>
      <w:sdt>
        <w:sdtPr>
          <w:rPr>
            <w:lang w:val="en-GB"/>
          </w:rPr>
          <w:id w:val="1140715429"/>
          <w:citation/>
        </w:sdtPr>
        <w:sdtContent>
          <w:r w:rsidR="000404BB" w:rsidRPr="00711E25">
            <w:rPr>
              <w:lang w:val="en-GB"/>
            </w:rPr>
            <w:fldChar w:fldCharType="begin"/>
          </w:r>
          <w:r w:rsidR="00D50CBC" w:rsidRPr="00711E25">
            <w:rPr>
              <w:lang w:val="en-GB"/>
            </w:rPr>
            <w:instrText xml:space="preserve"> CITATION Per06 \l 1051 </w:instrText>
          </w:r>
          <w:r w:rsidR="000404BB" w:rsidRPr="00711E25">
            <w:rPr>
              <w:lang w:val="en-GB"/>
            </w:rPr>
            <w:fldChar w:fldCharType="separate"/>
          </w:r>
          <w:r w:rsidR="00D069F0" w:rsidRPr="00711E25">
            <w:rPr>
              <w:noProof/>
              <w:lang w:val="en-GB"/>
            </w:rPr>
            <w:t>(Perica 2006)</w:t>
          </w:r>
          <w:r w:rsidR="000404BB" w:rsidRPr="00711E25">
            <w:rPr>
              <w:lang w:val="en-GB"/>
            </w:rPr>
            <w:fldChar w:fldCharType="end"/>
          </w:r>
        </w:sdtContent>
      </w:sdt>
      <w:r w:rsidR="00AE7967" w:rsidRPr="00711E25">
        <w:rPr>
          <w:lang w:val="en-GB"/>
        </w:rPr>
        <w:t>.</w:t>
      </w:r>
      <w:r w:rsidR="008156DA" w:rsidRPr="00711E25">
        <w:rPr>
          <w:lang w:val="en-GB"/>
        </w:rPr>
        <w:t xml:space="preserve"> However, the Holy See did not press for formal concordat-like agreement</w:t>
      </w:r>
      <w:r w:rsidR="00F87A28" w:rsidRPr="00711E25">
        <w:rPr>
          <w:lang w:val="en-GB"/>
        </w:rPr>
        <w:t xml:space="preserve"> </w:t>
      </w:r>
      <w:sdt>
        <w:sdtPr>
          <w:rPr>
            <w:lang w:val="en-GB"/>
          </w:rPr>
          <w:id w:val="1140715430"/>
          <w:citation/>
        </w:sdtPr>
        <w:sdtContent>
          <w:r w:rsidR="000404BB" w:rsidRPr="00711E25">
            <w:rPr>
              <w:lang w:val="en-GB"/>
            </w:rPr>
            <w:fldChar w:fldCharType="begin"/>
          </w:r>
          <w:r w:rsidR="00463BFC" w:rsidRPr="00711E25">
            <w:rPr>
              <w:lang w:val="en-GB"/>
            </w:rPr>
            <w:instrText xml:space="preserve"> CITATION Bre10 \l 1051  </w:instrText>
          </w:r>
          <w:r w:rsidR="000404BB" w:rsidRPr="00711E25">
            <w:rPr>
              <w:lang w:val="en-GB"/>
            </w:rPr>
            <w:fldChar w:fldCharType="separate"/>
          </w:r>
          <w:r w:rsidR="00D069F0" w:rsidRPr="00711E25">
            <w:rPr>
              <w:noProof/>
              <w:lang w:val="en-GB"/>
            </w:rPr>
            <w:t>(Bremer 2010)</w:t>
          </w:r>
          <w:r w:rsidR="000404BB" w:rsidRPr="00711E25">
            <w:rPr>
              <w:lang w:val="en-GB"/>
            </w:rPr>
            <w:fldChar w:fldCharType="end"/>
          </w:r>
        </w:sdtContent>
      </w:sdt>
      <w:r w:rsidR="00F87A28" w:rsidRPr="00711E25">
        <w:rPr>
          <w:lang w:val="en-GB"/>
        </w:rPr>
        <w:t>.</w:t>
      </w:r>
      <w:r w:rsidR="00AE7967" w:rsidRPr="00711E25">
        <w:rPr>
          <w:lang w:val="en-GB"/>
        </w:rPr>
        <w:t xml:space="preserve"> </w:t>
      </w:r>
    </w:p>
    <w:p w:rsidR="0004051F" w:rsidRPr="00711E25" w:rsidRDefault="00CF6E4B" w:rsidP="0004051F">
      <w:pPr>
        <w:rPr>
          <w:lang w:val="en-GB"/>
        </w:rPr>
      </w:pPr>
      <w:r w:rsidRPr="00711E25">
        <w:rPr>
          <w:lang w:val="en-GB"/>
        </w:rPr>
        <w:lastRenderedPageBreak/>
        <w:t>Moreover</w:t>
      </w:r>
      <w:r w:rsidR="0004051F" w:rsidRPr="00711E25">
        <w:rPr>
          <w:lang w:val="en-GB"/>
        </w:rPr>
        <w:t>, if we look at the positions of the church concerning homosexuality, these views were quite hostile.</w:t>
      </w:r>
      <w:r w:rsidR="0002017A" w:rsidRPr="00711E25">
        <w:rPr>
          <w:lang w:val="en-GB"/>
        </w:rPr>
        <w:t xml:space="preserve"> H</w:t>
      </w:r>
      <w:r w:rsidRPr="00711E25">
        <w:rPr>
          <w:lang w:val="en-GB"/>
        </w:rPr>
        <w:t>DZ</w:t>
      </w:r>
      <w:r w:rsidR="0002017A" w:rsidRPr="00711E25">
        <w:rPr>
          <w:lang w:val="en-GB"/>
        </w:rPr>
        <w:t xml:space="preserve"> party, although not actively opening the issue of homosexuality, did maintain heteronormative views in many instances</w:t>
      </w:r>
      <w:r w:rsidR="00E54C59" w:rsidRPr="00711E25">
        <w:rPr>
          <w:lang w:val="en-GB"/>
        </w:rPr>
        <w:t xml:space="preserve"> </w:t>
      </w:r>
      <w:sdt>
        <w:sdtPr>
          <w:rPr>
            <w:lang w:val="en-GB"/>
          </w:rPr>
          <w:id w:val="1140715431"/>
          <w:citation/>
        </w:sdtPr>
        <w:sdtContent>
          <w:r w:rsidR="000404BB" w:rsidRPr="00711E25">
            <w:rPr>
              <w:lang w:val="en-GB"/>
            </w:rPr>
            <w:fldChar w:fldCharType="begin"/>
          </w:r>
          <w:r w:rsidR="00D50CBC" w:rsidRPr="00711E25">
            <w:rPr>
              <w:lang w:val="en-GB"/>
            </w:rPr>
            <w:instrText xml:space="preserve"> CITATION Vul13 \l 1051 </w:instrText>
          </w:r>
          <w:r w:rsidR="000404BB" w:rsidRPr="00711E25">
            <w:rPr>
              <w:lang w:val="en-GB"/>
            </w:rPr>
            <w:fldChar w:fldCharType="separate"/>
          </w:r>
          <w:r w:rsidR="00D069F0" w:rsidRPr="00711E25">
            <w:rPr>
              <w:noProof/>
              <w:lang w:val="en-GB"/>
            </w:rPr>
            <w:t>(Vuletic 2013)</w:t>
          </w:r>
          <w:r w:rsidR="000404BB" w:rsidRPr="00711E25">
            <w:rPr>
              <w:lang w:val="en-GB"/>
            </w:rPr>
            <w:fldChar w:fldCharType="end"/>
          </w:r>
        </w:sdtContent>
      </w:sdt>
      <w:r w:rsidR="006F1190" w:rsidRPr="00711E25">
        <w:rPr>
          <w:lang w:val="en-GB"/>
        </w:rPr>
        <w:t>.</w:t>
      </w:r>
    </w:p>
    <w:p w:rsidR="00054DC8" w:rsidRPr="00711E25" w:rsidRDefault="008156DA" w:rsidP="00054DC8">
      <w:pPr>
        <w:pStyle w:val="Prvyparagraf"/>
        <w:rPr>
          <w:lang w:val="en-GB"/>
        </w:rPr>
      </w:pPr>
      <w:r w:rsidRPr="00711E25">
        <w:rPr>
          <w:lang w:val="en-GB"/>
        </w:rPr>
        <w:t>Thus, I will consider the power of the Church as strong in this case, and thus the variable will be coded as negative (0)</w:t>
      </w:r>
      <w:r w:rsidR="001E5158" w:rsidRPr="00711E25">
        <w:rPr>
          <w:lang w:val="en-GB"/>
        </w:rPr>
        <w:t>.</w:t>
      </w:r>
    </w:p>
    <w:p w:rsidR="001E5158" w:rsidRPr="00711E25" w:rsidRDefault="001E5158" w:rsidP="00FA0E4E">
      <w:pPr>
        <w:pStyle w:val="Nadpis4"/>
        <w:numPr>
          <w:ilvl w:val="3"/>
          <w:numId w:val="4"/>
        </w:numPr>
        <w:rPr>
          <w:lang w:val="en-GB"/>
        </w:rPr>
      </w:pPr>
      <w:r w:rsidRPr="00711E25">
        <w:rPr>
          <w:lang w:val="en-GB"/>
        </w:rPr>
        <w:t>Assessment of the left party</w:t>
      </w:r>
    </w:p>
    <w:p w:rsidR="001E5158" w:rsidRPr="00711E25" w:rsidRDefault="006B064A" w:rsidP="001E5158">
      <w:pPr>
        <w:pStyle w:val="Prvyparagraf"/>
        <w:rPr>
          <w:lang w:val="en-GB"/>
        </w:rPr>
      </w:pPr>
      <w:r w:rsidRPr="00711E25">
        <w:rPr>
          <w:lang w:val="en-GB"/>
        </w:rPr>
        <w:t>During this period of time, Social Democratic Party of Croatia rose to be the most important left oriented party at the Croatian political spectrum.</w:t>
      </w:r>
      <w:r w:rsidR="00485043" w:rsidRPr="00711E25">
        <w:rPr>
          <w:lang w:val="en-GB"/>
        </w:rPr>
        <w:t xml:space="preserve"> Towards the end of 1980s,</w:t>
      </w:r>
      <w:r w:rsidRPr="00711E25">
        <w:rPr>
          <w:lang w:val="en-GB"/>
        </w:rPr>
        <w:t xml:space="preserve"> Croatian Social Democrats formed a wing within the Communistic Party, and later transformed themselves into a new party</w:t>
      </w:r>
      <w:r w:rsidR="00D75420" w:rsidRPr="00711E25">
        <w:rPr>
          <w:lang w:val="en-GB"/>
        </w:rPr>
        <w:t xml:space="preserve"> called League of Croatian Communists – Party of Democratic Change (SKH-SDP)</w:t>
      </w:r>
      <w:r w:rsidRPr="00711E25">
        <w:rPr>
          <w:lang w:val="en-GB"/>
        </w:rPr>
        <w:t>.</w:t>
      </w:r>
      <w:r w:rsidR="00D75420" w:rsidRPr="00711E25">
        <w:rPr>
          <w:lang w:val="en-GB"/>
        </w:rPr>
        <w:t xml:space="preserve"> In 1993, the party changed its name to Social Democratic Party of Croatia (SDP)</w:t>
      </w:r>
      <w:r w:rsidRPr="00711E25">
        <w:rPr>
          <w:lang w:val="en-GB"/>
        </w:rPr>
        <w:t xml:space="preserve"> </w:t>
      </w:r>
      <w:r w:rsidR="00D75420" w:rsidRPr="00711E25">
        <w:rPr>
          <w:lang w:val="en-GB"/>
        </w:rPr>
        <w:t>There existed another party which claimed social-democratic background, Social Democratic Party of Croatia (SDSH). These parties merged with each other in 1994.</w:t>
      </w:r>
    </w:p>
    <w:p w:rsidR="0037483F" w:rsidRPr="00711E25" w:rsidRDefault="00536D90" w:rsidP="00D75420">
      <w:pPr>
        <w:rPr>
          <w:lang w:val="en-GB"/>
        </w:rPr>
      </w:pPr>
      <w:r w:rsidRPr="00711E25">
        <w:rPr>
          <w:lang w:val="en-GB"/>
        </w:rPr>
        <w:t>T</w:t>
      </w:r>
      <w:r w:rsidR="00D75420" w:rsidRPr="00711E25">
        <w:rPr>
          <w:lang w:val="en-GB"/>
        </w:rPr>
        <w:t xml:space="preserve">he </w:t>
      </w:r>
      <w:r w:rsidR="00421B50" w:rsidRPr="00711E25">
        <w:rPr>
          <w:lang w:val="en-GB"/>
        </w:rPr>
        <w:t xml:space="preserve">party program from the time </w:t>
      </w:r>
      <w:r w:rsidR="006835D6" w:rsidRPr="00711E25">
        <w:rPr>
          <w:lang w:val="en-GB"/>
        </w:rPr>
        <w:t>after the elections in 1995</w:t>
      </w:r>
      <w:r w:rsidRPr="00711E25">
        <w:rPr>
          <w:lang w:val="en-GB"/>
        </w:rPr>
        <w:t xml:space="preserve"> should show the party’s position</w:t>
      </w:r>
      <w:r w:rsidR="006835D6" w:rsidRPr="00711E25">
        <w:rPr>
          <w:lang w:val="en-GB"/>
        </w:rPr>
        <w:t xml:space="preserve"> </w:t>
      </w:r>
      <w:sdt>
        <w:sdtPr>
          <w:rPr>
            <w:lang w:val="en-GB"/>
          </w:rPr>
          <w:id w:val="101765175"/>
          <w:citation/>
        </w:sdtPr>
        <w:sdtContent>
          <w:r w:rsidR="000404BB" w:rsidRPr="00711E25">
            <w:rPr>
              <w:lang w:val="en-GB"/>
            </w:rPr>
            <w:fldChar w:fldCharType="begin"/>
          </w:r>
          <w:r w:rsidR="000054DB" w:rsidRPr="00711E25">
            <w:rPr>
              <w:lang w:val="en-GB"/>
            </w:rPr>
            <w:instrText xml:space="preserve"> CITATION Soc96 \l 1051 </w:instrText>
          </w:r>
          <w:r w:rsidR="000404BB" w:rsidRPr="00711E25">
            <w:rPr>
              <w:lang w:val="en-GB"/>
            </w:rPr>
            <w:fldChar w:fldCharType="separate"/>
          </w:r>
          <w:r w:rsidR="00D069F0" w:rsidRPr="00711E25">
            <w:rPr>
              <w:noProof/>
              <w:lang w:val="en-GB"/>
            </w:rPr>
            <w:t>(Socijaldemokratska Partija Hrvatske 1996)</w:t>
          </w:r>
          <w:r w:rsidR="000404BB" w:rsidRPr="00711E25">
            <w:rPr>
              <w:lang w:val="en-GB"/>
            </w:rPr>
            <w:fldChar w:fldCharType="end"/>
          </w:r>
        </w:sdtContent>
      </w:sdt>
      <w:r w:rsidR="00421B50" w:rsidRPr="00711E25">
        <w:rPr>
          <w:lang w:val="en-GB"/>
        </w:rPr>
        <w:t xml:space="preserve">. </w:t>
      </w:r>
      <w:r w:rsidR="006835D6" w:rsidRPr="00711E25">
        <w:rPr>
          <w:lang w:val="en-GB"/>
        </w:rPr>
        <w:t>The party claimed it was build on democratic and humanistic values and pursued the expansion of political freedoms and human rights.</w:t>
      </w:r>
      <w:r w:rsidR="002660D5" w:rsidRPr="00711E25">
        <w:rPr>
          <w:lang w:val="en-GB"/>
        </w:rPr>
        <w:t xml:space="preserve"> The party also pronounce</w:t>
      </w:r>
      <w:r w:rsidR="0037483F" w:rsidRPr="00711E25">
        <w:rPr>
          <w:lang w:val="en-GB"/>
        </w:rPr>
        <w:t>d</w:t>
      </w:r>
      <w:r w:rsidR="002660D5" w:rsidRPr="00711E25">
        <w:rPr>
          <w:lang w:val="en-GB"/>
        </w:rPr>
        <w:t xml:space="preserve"> its focus on equality of all people in their political and social rights as well as opportunities.</w:t>
      </w:r>
      <w:r w:rsidR="0037483F" w:rsidRPr="00711E25">
        <w:rPr>
          <w:lang w:val="en-GB"/>
        </w:rPr>
        <w:t xml:space="preserve"> The program does not forget about the equality among minorities, although sexual minorities are not explicitly mentioned.</w:t>
      </w:r>
      <w:r w:rsidR="00683EA0" w:rsidRPr="00711E25">
        <w:rPr>
          <w:lang w:val="en-GB"/>
        </w:rPr>
        <w:t xml:space="preserve"> </w:t>
      </w:r>
      <w:r w:rsidR="00242E20" w:rsidRPr="00711E25">
        <w:rPr>
          <w:lang w:val="en-GB"/>
        </w:rPr>
        <w:t>Furthermore, t</w:t>
      </w:r>
      <w:r w:rsidR="0037483F" w:rsidRPr="00711E25">
        <w:rPr>
          <w:lang w:val="en-GB"/>
        </w:rPr>
        <w:t>he party showed its support to new social movements and initiatives and intention to help them in political space.</w:t>
      </w:r>
      <w:r w:rsidR="00002A39" w:rsidRPr="00711E25">
        <w:rPr>
          <w:lang w:val="en-GB"/>
        </w:rPr>
        <w:t xml:space="preserve"> The program also mentions the positive contributions of the Catholic and other churches, but maintains strict separation of Church and state.</w:t>
      </w:r>
    </w:p>
    <w:p w:rsidR="00D75420" w:rsidRPr="00711E25" w:rsidRDefault="0037483F" w:rsidP="00D75420">
      <w:pPr>
        <w:rPr>
          <w:lang w:val="en-GB"/>
        </w:rPr>
      </w:pPr>
      <w:r w:rsidRPr="00711E25">
        <w:rPr>
          <w:lang w:val="en-GB"/>
        </w:rPr>
        <w:t>In the preparations for the elections 2000, the party released another program</w:t>
      </w:r>
      <w:r w:rsidR="00EF7E5A" w:rsidRPr="00711E25">
        <w:rPr>
          <w:lang w:val="en-GB"/>
        </w:rPr>
        <w:t xml:space="preserve"> </w:t>
      </w:r>
      <w:sdt>
        <w:sdtPr>
          <w:rPr>
            <w:lang w:val="en-GB"/>
          </w:rPr>
          <w:id w:val="101765176"/>
          <w:citation/>
        </w:sdtPr>
        <w:sdtContent>
          <w:r w:rsidR="000404BB" w:rsidRPr="00711E25">
            <w:rPr>
              <w:lang w:val="en-GB"/>
            </w:rPr>
            <w:fldChar w:fldCharType="begin"/>
          </w:r>
          <w:r w:rsidR="000054DB" w:rsidRPr="00711E25">
            <w:rPr>
              <w:lang w:val="en-GB"/>
            </w:rPr>
            <w:instrText xml:space="preserve"> CITATION Soc99 \l 1051 </w:instrText>
          </w:r>
          <w:r w:rsidR="000404BB" w:rsidRPr="00711E25">
            <w:rPr>
              <w:lang w:val="en-GB"/>
            </w:rPr>
            <w:fldChar w:fldCharType="separate"/>
          </w:r>
          <w:r w:rsidR="00D069F0" w:rsidRPr="00711E25">
            <w:rPr>
              <w:noProof/>
              <w:lang w:val="en-GB"/>
            </w:rPr>
            <w:t>(Socijaldemokratska Partija Hrvatske 1999)</w:t>
          </w:r>
          <w:r w:rsidR="000404BB" w:rsidRPr="00711E25">
            <w:rPr>
              <w:lang w:val="en-GB"/>
            </w:rPr>
            <w:fldChar w:fldCharType="end"/>
          </w:r>
        </w:sdtContent>
      </w:sdt>
      <w:r w:rsidRPr="00711E25">
        <w:rPr>
          <w:lang w:val="en-GB"/>
        </w:rPr>
        <w:t>.</w:t>
      </w:r>
      <w:r w:rsidR="00683EA0" w:rsidRPr="00711E25">
        <w:rPr>
          <w:lang w:val="en-GB"/>
        </w:rPr>
        <w:t xml:space="preserve"> </w:t>
      </w:r>
      <w:r w:rsidR="00EF7E5A" w:rsidRPr="00711E25">
        <w:rPr>
          <w:lang w:val="en-GB"/>
        </w:rPr>
        <w:t xml:space="preserve">The support for human rights is present, as are the frames of equality before the law as well as gender equality. However, the mentioning of the minorities’ rights is limited to one sentence, criticizing contemporary international position of Croatia. </w:t>
      </w:r>
      <w:r w:rsidR="00CF6E4B" w:rsidRPr="00711E25">
        <w:rPr>
          <w:lang w:val="en-GB"/>
        </w:rPr>
        <w:t>In addition</w:t>
      </w:r>
      <w:r w:rsidR="00EF7E5A" w:rsidRPr="00711E25">
        <w:rPr>
          <w:lang w:val="en-GB"/>
        </w:rPr>
        <w:t>, the previous support to new social movements is no longer mentioned. The party program also recognizes “exceptional contribution” of the Catholic church in preservation of the cultural values of the Croatian people</w:t>
      </w:r>
      <w:r w:rsidR="00EB5A4E" w:rsidRPr="00711E25">
        <w:rPr>
          <w:lang w:val="en-GB"/>
        </w:rPr>
        <w:t>.</w:t>
      </w:r>
      <w:r w:rsidR="00D163E2" w:rsidRPr="00711E25">
        <w:rPr>
          <w:lang w:val="en-GB"/>
        </w:rPr>
        <w:t xml:space="preserve"> </w:t>
      </w:r>
      <w:r w:rsidR="00EB5A4E" w:rsidRPr="00711E25">
        <w:rPr>
          <w:lang w:val="en-GB"/>
        </w:rPr>
        <w:t>It also</w:t>
      </w:r>
      <w:r w:rsidR="00D163E2" w:rsidRPr="00711E25">
        <w:rPr>
          <w:lang w:val="en-GB"/>
        </w:rPr>
        <w:t xml:space="preserve"> mentions the intention to cooperate with the Catholic church</w:t>
      </w:r>
      <w:r w:rsidR="00EB5A4E" w:rsidRPr="00711E25">
        <w:rPr>
          <w:lang w:val="en-GB"/>
        </w:rPr>
        <w:t>, although it states</w:t>
      </w:r>
      <w:r w:rsidR="00FD41FD">
        <w:rPr>
          <w:lang w:val="en-GB"/>
        </w:rPr>
        <w:t xml:space="preserve"> that</w:t>
      </w:r>
      <w:r w:rsidR="00EB5A4E" w:rsidRPr="00711E25">
        <w:rPr>
          <w:lang w:val="en-GB"/>
        </w:rPr>
        <w:t xml:space="preserve"> SDP wants to clearly distinguish religion from politics.</w:t>
      </w:r>
    </w:p>
    <w:p w:rsidR="00EB5A4E" w:rsidRPr="00711E25" w:rsidRDefault="00EB5A4E" w:rsidP="00D75420">
      <w:pPr>
        <w:rPr>
          <w:lang w:val="en-GB"/>
        </w:rPr>
      </w:pPr>
      <w:r w:rsidRPr="00711E25">
        <w:rPr>
          <w:lang w:val="en-GB"/>
        </w:rPr>
        <w:lastRenderedPageBreak/>
        <w:t>As for the international organizations, SDP was accepted as a full member within the S</w:t>
      </w:r>
      <w:r w:rsidR="000E62BB" w:rsidRPr="00711E25">
        <w:rPr>
          <w:lang w:val="en-GB"/>
        </w:rPr>
        <w:t>ocialist International in 1999.</w:t>
      </w:r>
    </w:p>
    <w:p w:rsidR="000E62BB" w:rsidRPr="00711E25" w:rsidRDefault="00A53C4A" w:rsidP="00D75420">
      <w:pPr>
        <w:rPr>
          <w:lang w:val="en-GB"/>
        </w:rPr>
      </w:pPr>
      <w:r w:rsidRPr="00711E25">
        <w:rPr>
          <w:lang w:val="en-GB"/>
        </w:rPr>
        <w:t>Although the party programs did show some characteristics of a</w:t>
      </w:r>
      <w:r w:rsidR="000E62BB" w:rsidRPr="00711E25">
        <w:rPr>
          <w:lang w:val="en-GB"/>
        </w:rPr>
        <w:t xml:space="preserve"> socially liberal</w:t>
      </w:r>
      <w:r w:rsidRPr="00711E25">
        <w:rPr>
          <w:lang w:val="en-GB"/>
        </w:rPr>
        <w:t xml:space="preserve"> left</w:t>
      </w:r>
      <w:r w:rsidR="000E62BB" w:rsidRPr="00711E25">
        <w:rPr>
          <w:lang w:val="en-GB"/>
        </w:rPr>
        <w:t>,</w:t>
      </w:r>
      <w:r w:rsidRPr="00711E25">
        <w:rPr>
          <w:lang w:val="en-GB"/>
        </w:rPr>
        <w:t xml:space="preserve"> references to human rights frames were quite limited. The party also mentioned</w:t>
      </w:r>
      <w:r w:rsidR="000E62BB" w:rsidRPr="00711E25">
        <w:rPr>
          <w:lang w:val="en-GB"/>
        </w:rPr>
        <w:t xml:space="preserve"> the Church</w:t>
      </w:r>
      <w:r w:rsidRPr="00711E25">
        <w:rPr>
          <w:lang w:val="en-GB"/>
        </w:rPr>
        <w:t xml:space="preserve"> as a valuable player in Croatian society</w:t>
      </w:r>
      <w:r w:rsidR="000E62BB" w:rsidRPr="00711E25">
        <w:rPr>
          <w:lang w:val="en-GB"/>
        </w:rPr>
        <w:t xml:space="preserve"> in their party program.</w:t>
      </w:r>
      <w:r w:rsidRPr="00711E25">
        <w:rPr>
          <w:lang w:val="en-GB"/>
        </w:rPr>
        <w:t xml:space="preserve"> Therefore, I will code this variable as negative (0).</w:t>
      </w:r>
    </w:p>
    <w:p w:rsidR="005A132D" w:rsidRPr="00711E25" w:rsidRDefault="005A132D" w:rsidP="00FA0E4E">
      <w:pPr>
        <w:pStyle w:val="Nadpis4"/>
        <w:numPr>
          <w:ilvl w:val="3"/>
          <w:numId w:val="4"/>
        </w:numPr>
        <w:rPr>
          <w:lang w:val="en-GB"/>
        </w:rPr>
      </w:pPr>
      <w:r w:rsidRPr="00711E25">
        <w:rPr>
          <w:lang w:val="en-GB"/>
        </w:rPr>
        <w:t>Assessment of the movement’s international activities</w:t>
      </w:r>
    </w:p>
    <w:p w:rsidR="005A132D" w:rsidRPr="00711E25" w:rsidRDefault="005A132D" w:rsidP="005A132D">
      <w:pPr>
        <w:pStyle w:val="Prvyparagraf"/>
        <w:rPr>
          <w:lang w:val="en-GB"/>
        </w:rPr>
      </w:pPr>
      <w:r w:rsidRPr="00711E25">
        <w:rPr>
          <w:lang w:val="en-GB"/>
        </w:rPr>
        <w:t>Croatia was in the state of war for the most part of this case. This largely reduced the possibilities of t</w:t>
      </w:r>
      <w:r w:rsidR="0079183B" w:rsidRPr="00711E25">
        <w:rPr>
          <w:lang w:val="en-GB"/>
        </w:rPr>
        <w:t>he movement to organize itself.</w:t>
      </w:r>
      <w:r w:rsidR="001D578A" w:rsidRPr="00711E25">
        <w:rPr>
          <w:lang w:val="en-GB"/>
        </w:rPr>
        <w:t xml:space="preserve"> </w:t>
      </w:r>
      <w:r w:rsidR="0079183B" w:rsidRPr="00711E25">
        <w:rPr>
          <w:lang w:val="en-GB"/>
        </w:rPr>
        <w:t>T</w:t>
      </w:r>
      <w:r w:rsidR="001D578A" w:rsidRPr="00711E25">
        <w:rPr>
          <w:lang w:val="en-GB"/>
        </w:rPr>
        <w:t xml:space="preserve">he movement did not struggle in political advocacy, rather it was trying to increase the visibility of the LGB issue, and help with AIDS awareness </w:t>
      </w:r>
      <w:sdt>
        <w:sdtPr>
          <w:rPr>
            <w:lang w:val="en-GB"/>
          </w:rPr>
          <w:id w:val="-1160235135"/>
          <w:citation/>
        </w:sdtPr>
        <w:sdtContent>
          <w:r w:rsidR="000404BB" w:rsidRPr="00711E25">
            <w:rPr>
              <w:lang w:val="en-GB"/>
            </w:rPr>
            <w:fldChar w:fldCharType="begin"/>
          </w:r>
          <w:r w:rsidR="00FA4F21" w:rsidRPr="00711E25">
            <w:rPr>
              <w:lang w:val="en-GB"/>
            </w:rPr>
            <w:instrText xml:space="preserve"> CITATION Mar14 \l 1051 </w:instrText>
          </w:r>
          <w:r w:rsidR="000404BB" w:rsidRPr="00711E25">
            <w:rPr>
              <w:lang w:val="en-GB"/>
            </w:rPr>
            <w:fldChar w:fldCharType="separate"/>
          </w:r>
          <w:r w:rsidR="00D069F0" w:rsidRPr="00711E25">
            <w:rPr>
              <w:noProof/>
              <w:lang w:val="en-GB"/>
            </w:rPr>
            <w:t>(Marušić 2014)</w:t>
          </w:r>
          <w:r w:rsidR="000404BB" w:rsidRPr="00711E25">
            <w:rPr>
              <w:lang w:val="en-GB"/>
            </w:rPr>
            <w:fldChar w:fldCharType="end"/>
          </w:r>
        </w:sdtContent>
      </w:sdt>
      <w:r w:rsidR="001D578A" w:rsidRPr="00711E25">
        <w:rPr>
          <w:lang w:val="en-GB"/>
        </w:rPr>
        <w:t>.</w:t>
      </w:r>
    </w:p>
    <w:p w:rsidR="0079183B" w:rsidRPr="00711E25" w:rsidRDefault="0079183B" w:rsidP="0079183B">
      <w:pPr>
        <w:rPr>
          <w:lang w:val="en-GB"/>
        </w:rPr>
      </w:pPr>
      <w:r w:rsidRPr="00711E25">
        <w:rPr>
          <w:lang w:val="en-GB"/>
        </w:rPr>
        <w:t>There did exist some links to foreign organizations. The LGB group LIGMA created ties with Italian Transnational Radical Party, which is a political association promoting the development of human rights. The movement received some financial support from them</w:t>
      </w:r>
      <w:r w:rsidR="00365021" w:rsidRPr="00711E25">
        <w:rPr>
          <w:lang w:val="en-GB"/>
        </w:rPr>
        <w:t xml:space="preserve"> </w:t>
      </w:r>
      <w:sdt>
        <w:sdtPr>
          <w:rPr>
            <w:lang w:val="en-GB"/>
          </w:rPr>
          <w:id w:val="-404676956"/>
          <w:citation/>
        </w:sdtPr>
        <w:sdtContent>
          <w:r w:rsidR="000404BB" w:rsidRPr="00711E25">
            <w:rPr>
              <w:lang w:val="en-GB"/>
            </w:rPr>
            <w:fldChar w:fldCharType="begin"/>
          </w:r>
          <w:r w:rsidR="00365021" w:rsidRPr="00711E25">
            <w:rPr>
              <w:lang w:val="en-GB"/>
            </w:rPr>
            <w:instrText xml:space="preserve"> CITATION Mar14 \l 1029 </w:instrText>
          </w:r>
          <w:r w:rsidR="000404BB" w:rsidRPr="00711E25">
            <w:rPr>
              <w:lang w:val="en-GB"/>
            </w:rPr>
            <w:fldChar w:fldCharType="separate"/>
          </w:r>
          <w:r w:rsidR="00D069F0" w:rsidRPr="00711E25">
            <w:rPr>
              <w:noProof/>
              <w:lang w:val="en-GB"/>
            </w:rPr>
            <w:t>(Marušić 2014)</w:t>
          </w:r>
          <w:r w:rsidR="000404BB" w:rsidRPr="00711E25">
            <w:rPr>
              <w:lang w:val="en-GB"/>
            </w:rPr>
            <w:fldChar w:fldCharType="end"/>
          </w:r>
        </w:sdtContent>
      </w:sdt>
      <w:r w:rsidRPr="00711E25">
        <w:rPr>
          <w:lang w:val="en-GB"/>
        </w:rPr>
        <w:t>.</w:t>
      </w:r>
    </w:p>
    <w:p w:rsidR="00A53C4A" w:rsidRPr="00711E25" w:rsidRDefault="0079183B" w:rsidP="001D578A">
      <w:pPr>
        <w:rPr>
          <w:lang w:val="en-GB"/>
        </w:rPr>
      </w:pPr>
      <w:r w:rsidRPr="00711E25">
        <w:rPr>
          <w:lang w:val="en-GB"/>
        </w:rPr>
        <w:t>Also</w:t>
      </w:r>
      <w:r w:rsidR="001D578A" w:rsidRPr="00711E25">
        <w:rPr>
          <w:lang w:val="en-GB"/>
        </w:rPr>
        <w:t xml:space="preserve">, at least one international </w:t>
      </w:r>
      <w:r w:rsidR="00F4103A" w:rsidRPr="00711E25">
        <w:rPr>
          <w:lang w:val="en-GB"/>
        </w:rPr>
        <w:t>event occurred</w:t>
      </w:r>
      <w:r w:rsidRPr="00711E25">
        <w:rPr>
          <w:lang w:val="en-GB"/>
        </w:rPr>
        <w:t>, where the representatives of the LIGMA group participated</w:t>
      </w:r>
      <w:r w:rsidR="00F4103A" w:rsidRPr="00711E25">
        <w:rPr>
          <w:lang w:val="en-GB"/>
        </w:rPr>
        <w:t>. It was called “first lesbian Sunday”, and it took place in Pohorje, Slovenia in 1997.</w:t>
      </w:r>
      <w:r w:rsidRPr="00711E25">
        <w:rPr>
          <w:lang w:val="en-GB"/>
        </w:rPr>
        <w:t xml:space="preserve"> Many other</w:t>
      </w:r>
      <w:r w:rsidR="00F4103A" w:rsidRPr="00711E25">
        <w:rPr>
          <w:lang w:val="en-GB"/>
        </w:rPr>
        <w:t xml:space="preserve"> </w:t>
      </w:r>
      <w:r w:rsidRPr="00711E25">
        <w:rPr>
          <w:lang w:val="en-GB"/>
        </w:rPr>
        <w:t>l</w:t>
      </w:r>
      <w:r w:rsidR="00F4103A" w:rsidRPr="00711E25">
        <w:rPr>
          <w:lang w:val="en-GB"/>
        </w:rPr>
        <w:t xml:space="preserve">esbian groups from the former Yugoslavia </w:t>
      </w:r>
      <w:r w:rsidRPr="00711E25">
        <w:rPr>
          <w:lang w:val="en-GB"/>
        </w:rPr>
        <w:t>attended as well</w:t>
      </w:r>
      <w:r w:rsidR="00F4103A" w:rsidRPr="00711E25">
        <w:rPr>
          <w:lang w:val="en-GB"/>
        </w:rPr>
        <w:t>.</w:t>
      </w:r>
      <w:r w:rsidRPr="00711E25">
        <w:rPr>
          <w:lang w:val="en-GB"/>
        </w:rPr>
        <w:t xml:space="preserve"> The participants worked in workshops, where they e</w:t>
      </w:r>
      <w:r w:rsidR="00F4103A" w:rsidRPr="00711E25">
        <w:rPr>
          <w:lang w:val="en-GB"/>
        </w:rPr>
        <w:t>xchang</w:t>
      </w:r>
      <w:r w:rsidRPr="00711E25">
        <w:rPr>
          <w:lang w:val="en-GB"/>
        </w:rPr>
        <w:t>ed</w:t>
      </w:r>
      <w:r w:rsidR="00F4103A" w:rsidRPr="00711E25">
        <w:rPr>
          <w:lang w:val="en-GB"/>
        </w:rPr>
        <w:t xml:space="preserve"> the ideas and experiences between the respective movements</w:t>
      </w:r>
      <w:r w:rsidRPr="00711E25">
        <w:rPr>
          <w:lang w:val="en-GB"/>
        </w:rPr>
        <w:t xml:space="preserve">. They aimed to strengthen the political activities of the movements, </w:t>
      </w:r>
      <w:r w:rsidR="00C92B93" w:rsidRPr="00711E25">
        <w:rPr>
          <w:lang w:val="en-GB"/>
        </w:rPr>
        <w:t>as well as personal lives and identities. The movements agreed</w:t>
      </w:r>
      <w:r w:rsidR="00F4103A" w:rsidRPr="00711E25">
        <w:rPr>
          <w:lang w:val="en-GB"/>
        </w:rPr>
        <w:t xml:space="preserve"> </w:t>
      </w:r>
      <w:r w:rsidR="00C92B93" w:rsidRPr="00711E25">
        <w:rPr>
          <w:lang w:val="en-GB"/>
        </w:rPr>
        <w:t>to promote</w:t>
      </w:r>
      <w:r w:rsidR="00F4103A" w:rsidRPr="00711E25">
        <w:rPr>
          <w:lang w:val="en-GB"/>
        </w:rPr>
        <w:t xml:space="preserve"> common solidarity</w:t>
      </w:r>
      <w:r w:rsidR="00C92B93" w:rsidRPr="00711E25">
        <w:rPr>
          <w:lang w:val="en-GB"/>
        </w:rPr>
        <w:t xml:space="preserve"> in fight against societal and institutionalized homophobia</w:t>
      </w:r>
      <w:r w:rsidR="00F4103A" w:rsidRPr="00711E25">
        <w:rPr>
          <w:lang w:val="en-GB"/>
        </w:rPr>
        <w:t>. The groups also agreed to further cooperate and increase the visibility of lesbian issues</w:t>
      </w:r>
      <w:r w:rsidR="00A53C4A" w:rsidRPr="00711E25">
        <w:rPr>
          <w:lang w:val="en-GB"/>
        </w:rPr>
        <w:t xml:space="preserve"> as well as achievement of lesbian human rights</w:t>
      </w:r>
      <w:r w:rsidR="00C92B93" w:rsidRPr="00711E25">
        <w:rPr>
          <w:lang w:val="en-GB"/>
        </w:rPr>
        <w:t>. In addition, the participants agreed to create a common platform, which should develop an action plan for equality</w:t>
      </w:r>
      <w:r w:rsidR="00A53C4A" w:rsidRPr="00711E25">
        <w:rPr>
          <w:lang w:val="en-GB"/>
        </w:rPr>
        <w:t xml:space="preserve"> </w:t>
      </w:r>
      <w:sdt>
        <w:sdtPr>
          <w:rPr>
            <w:lang w:val="en-GB"/>
          </w:rPr>
          <w:id w:val="-1160235134"/>
          <w:citation/>
        </w:sdtPr>
        <w:sdtContent>
          <w:r w:rsidR="000404BB" w:rsidRPr="00711E25">
            <w:rPr>
              <w:lang w:val="en-GB"/>
            </w:rPr>
            <w:fldChar w:fldCharType="begin"/>
          </w:r>
          <w:r w:rsidR="00FA4F21" w:rsidRPr="00711E25">
            <w:rPr>
              <w:lang w:val="en-GB"/>
            </w:rPr>
            <w:instrText xml:space="preserve"> CITATION lor \l 1051  </w:instrText>
          </w:r>
          <w:r w:rsidR="000404BB" w:rsidRPr="00711E25">
            <w:rPr>
              <w:lang w:val="en-GB"/>
            </w:rPr>
            <w:fldChar w:fldCharType="separate"/>
          </w:r>
          <w:r w:rsidR="00D069F0" w:rsidRPr="00711E25">
            <w:rPr>
              <w:noProof/>
              <w:lang w:val="en-GB"/>
            </w:rPr>
            <w:t>(lori.hr 1997)</w:t>
          </w:r>
          <w:r w:rsidR="000404BB" w:rsidRPr="00711E25">
            <w:rPr>
              <w:lang w:val="en-GB"/>
            </w:rPr>
            <w:fldChar w:fldCharType="end"/>
          </w:r>
        </w:sdtContent>
      </w:sdt>
      <w:r w:rsidR="00F4103A" w:rsidRPr="00711E25">
        <w:rPr>
          <w:lang w:val="en-GB"/>
        </w:rPr>
        <w:t>.</w:t>
      </w:r>
    </w:p>
    <w:p w:rsidR="001D578A" w:rsidRPr="00711E25" w:rsidRDefault="00A53C4A" w:rsidP="001D578A">
      <w:pPr>
        <w:rPr>
          <w:lang w:val="en-GB"/>
        </w:rPr>
      </w:pPr>
      <w:r w:rsidRPr="00711E25">
        <w:rPr>
          <w:lang w:val="en-GB"/>
        </w:rPr>
        <w:t xml:space="preserve">Besides that, no public events occurred, where the movement could present that they are supported from abroad. Thus, we can see that the scope of international activities was limited during this </w:t>
      </w:r>
      <w:r w:rsidR="00F42597" w:rsidRPr="00711E25">
        <w:rPr>
          <w:lang w:val="en-GB"/>
        </w:rPr>
        <w:t>period</w:t>
      </w:r>
      <w:r w:rsidRPr="00711E25">
        <w:rPr>
          <w:lang w:val="en-GB"/>
        </w:rPr>
        <w:t xml:space="preserve">. </w:t>
      </w:r>
      <w:r w:rsidR="00F42597" w:rsidRPr="00711E25">
        <w:rPr>
          <w:lang w:val="en-GB"/>
        </w:rPr>
        <w:t>Therefore,</w:t>
      </w:r>
      <w:r w:rsidRPr="00711E25">
        <w:rPr>
          <w:lang w:val="en-GB"/>
        </w:rPr>
        <w:t xml:space="preserve"> I will code this variable as negative (0).</w:t>
      </w:r>
    </w:p>
    <w:p w:rsidR="00BC546F" w:rsidRPr="00711E25" w:rsidRDefault="00BC546F" w:rsidP="00FA0E4E">
      <w:pPr>
        <w:pStyle w:val="Nadpis4"/>
        <w:numPr>
          <w:ilvl w:val="3"/>
          <w:numId w:val="4"/>
        </w:numPr>
        <w:rPr>
          <w:lang w:val="en-GB"/>
        </w:rPr>
      </w:pPr>
      <w:r w:rsidRPr="00711E25">
        <w:rPr>
          <w:lang w:val="en-GB"/>
        </w:rPr>
        <w:lastRenderedPageBreak/>
        <w:t xml:space="preserve">Assessment of the government </w:t>
      </w:r>
      <w:r w:rsidR="0029546C" w:rsidRPr="00711E25">
        <w:rPr>
          <w:lang w:val="en-GB"/>
        </w:rPr>
        <w:t>aims</w:t>
      </w:r>
    </w:p>
    <w:p w:rsidR="00BC546F" w:rsidRPr="00711E25" w:rsidRDefault="00BC546F" w:rsidP="00BC546F">
      <w:pPr>
        <w:pStyle w:val="Prvyparagraf"/>
        <w:rPr>
          <w:lang w:val="en-GB"/>
        </w:rPr>
      </w:pPr>
      <w:r w:rsidRPr="00711E25">
        <w:rPr>
          <w:lang w:val="en-GB"/>
        </w:rPr>
        <w:t xml:space="preserve">Croatia had to fight for independence in a </w:t>
      </w:r>
      <w:r w:rsidR="00644249" w:rsidRPr="00711E25">
        <w:rPr>
          <w:lang w:val="en-GB"/>
        </w:rPr>
        <w:t>war, which</w:t>
      </w:r>
      <w:r w:rsidRPr="00711E25">
        <w:rPr>
          <w:lang w:val="en-GB"/>
        </w:rPr>
        <w:t xml:space="preserve"> lasted five years. During this period, Franjo Tudjman was the president setting the direction of the country’s development. </w:t>
      </w:r>
      <w:r w:rsidR="00C31F84" w:rsidRPr="00711E25">
        <w:rPr>
          <w:lang w:val="en-GB"/>
        </w:rPr>
        <w:t>His nationalism and messianic perceptions led Croatia into international isolation. In 1997, following European introduction of the Regional Approach for the countries of Western Balkan, Tudjman’s H</w:t>
      </w:r>
      <w:r w:rsidR="006F5298" w:rsidRPr="00711E25">
        <w:rPr>
          <w:lang w:val="en-GB"/>
        </w:rPr>
        <w:t>DZ</w:t>
      </w:r>
      <w:r w:rsidR="00C31F84" w:rsidRPr="00711E25">
        <w:rPr>
          <w:lang w:val="en-GB"/>
        </w:rPr>
        <w:t xml:space="preserve"> amended the constitution from fear of re-establishing Yugoslavia under European rule.</w:t>
      </w:r>
      <w:r w:rsidR="006B1490" w:rsidRPr="00711E25">
        <w:rPr>
          <w:lang w:val="en-GB"/>
        </w:rPr>
        <w:t xml:space="preserve"> This marked the sentiments according to which the Croatian leadership behaved. Tudjman criticized Europe and its leaders that they had not sufficiently supported Croatia in her struggle towards the independence. </w:t>
      </w:r>
      <w:r w:rsidR="002360B8" w:rsidRPr="00711E25">
        <w:rPr>
          <w:lang w:val="en-GB"/>
        </w:rPr>
        <w:t>Criticisms included also the principles of the EU, based on federation of nations, fearing that a European culture would emerge and consume existing identities</w:t>
      </w:r>
      <w:r w:rsidR="00463D02" w:rsidRPr="00711E25">
        <w:rPr>
          <w:lang w:val="en-GB"/>
        </w:rPr>
        <w:t>, as the government of Yugoslavia tried to do. Therefore, Europe and European was perceived rather as hostile towards Croatia and Tudjman believed that his country can stand alone</w:t>
      </w:r>
      <w:r w:rsidR="003A33FA" w:rsidRPr="00711E25">
        <w:rPr>
          <w:lang w:val="en-GB"/>
        </w:rPr>
        <w:t xml:space="preserve"> </w:t>
      </w:r>
      <w:sdt>
        <w:sdtPr>
          <w:rPr>
            <w:lang w:val="en-GB"/>
          </w:rPr>
          <w:id w:val="519688487"/>
          <w:citation/>
        </w:sdtPr>
        <w:sdtContent>
          <w:r w:rsidR="000404BB" w:rsidRPr="00711E25">
            <w:rPr>
              <w:lang w:val="en-GB"/>
            </w:rPr>
            <w:fldChar w:fldCharType="begin"/>
          </w:r>
          <w:r w:rsidR="006E022D" w:rsidRPr="00711E25">
            <w:rPr>
              <w:lang w:val="en-GB"/>
            </w:rPr>
            <w:instrText xml:space="preserve"> CITATION Jov06 \l 1051 </w:instrText>
          </w:r>
          <w:r w:rsidR="000404BB" w:rsidRPr="00711E25">
            <w:rPr>
              <w:lang w:val="en-GB"/>
            </w:rPr>
            <w:fldChar w:fldCharType="separate"/>
          </w:r>
          <w:r w:rsidR="00D069F0" w:rsidRPr="00711E25">
            <w:rPr>
              <w:noProof/>
              <w:lang w:val="en-GB"/>
            </w:rPr>
            <w:t>(Jović 2006)</w:t>
          </w:r>
          <w:r w:rsidR="000404BB" w:rsidRPr="00711E25">
            <w:rPr>
              <w:lang w:val="en-GB"/>
            </w:rPr>
            <w:fldChar w:fldCharType="end"/>
          </w:r>
        </w:sdtContent>
      </w:sdt>
      <w:r w:rsidR="00463D02" w:rsidRPr="00711E25">
        <w:rPr>
          <w:lang w:val="en-GB"/>
        </w:rPr>
        <w:t>.</w:t>
      </w:r>
    </w:p>
    <w:p w:rsidR="00463D02" w:rsidRPr="00711E25" w:rsidRDefault="00463D02" w:rsidP="00463D02">
      <w:pPr>
        <w:rPr>
          <w:lang w:val="en-GB"/>
        </w:rPr>
      </w:pPr>
      <w:r w:rsidRPr="00711E25">
        <w:rPr>
          <w:lang w:val="en-GB"/>
        </w:rPr>
        <w:t>If we want to look at human rights during this period, Human Rights Watch released several</w:t>
      </w:r>
      <w:r w:rsidR="003A33FA" w:rsidRPr="00711E25">
        <w:rPr>
          <w:lang w:val="en-GB"/>
        </w:rPr>
        <w:t xml:space="preserve"> </w:t>
      </w:r>
      <w:r w:rsidRPr="00711E25">
        <w:rPr>
          <w:lang w:val="en-GB"/>
        </w:rPr>
        <w:t>reports on Croatia</w:t>
      </w:r>
      <w:r w:rsidR="00644249" w:rsidRPr="00711E25">
        <w:rPr>
          <w:lang w:val="en-GB"/>
        </w:rPr>
        <w:t xml:space="preserve"> (Human Rights Watch 1997, 1999). As they conclude,</w:t>
      </w:r>
      <w:r w:rsidRPr="00711E25">
        <w:rPr>
          <w:lang w:val="en-GB"/>
        </w:rPr>
        <w:t xml:space="preserve"> breaches of Human Rights</w:t>
      </w:r>
      <w:r w:rsidR="00644249" w:rsidRPr="00711E25">
        <w:rPr>
          <w:lang w:val="en-GB"/>
        </w:rPr>
        <w:t xml:space="preserve"> occurred</w:t>
      </w:r>
      <w:r w:rsidRPr="00711E25">
        <w:rPr>
          <w:lang w:val="en-GB"/>
        </w:rPr>
        <w:t xml:space="preserve"> during this period. Serbian minority in Croatia suffered the most.</w:t>
      </w:r>
      <w:r w:rsidR="003A33FA" w:rsidRPr="00711E25">
        <w:rPr>
          <w:lang w:val="en-GB"/>
        </w:rPr>
        <w:t xml:space="preserve"> </w:t>
      </w:r>
    </w:p>
    <w:p w:rsidR="002360B8" w:rsidRPr="00711E25" w:rsidRDefault="002360B8" w:rsidP="002360B8">
      <w:pPr>
        <w:rPr>
          <w:lang w:val="en-GB"/>
        </w:rPr>
      </w:pPr>
      <w:r w:rsidRPr="00711E25">
        <w:rPr>
          <w:lang w:val="en-GB"/>
        </w:rPr>
        <w:t>During the reign of the president Franjo Tudjman, Croatia tended to be hostile towards the European union.</w:t>
      </w:r>
      <w:r w:rsidR="00463D02" w:rsidRPr="00711E25">
        <w:rPr>
          <w:lang w:val="en-GB"/>
        </w:rPr>
        <w:t xml:space="preserve"> In addition, there existed issues with human rights infringements. We thus cannot consider LGB and Human rights as the Croatian government’s targeted norm, and I will thus code this variable as negative</w:t>
      </w:r>
      <w:r w:rsidR="00C93044" w:rsidRPr="00711E25">
        <w:rPr>
          <w:lang w:val="en-GB"/>
        </w:rPr>
        <w:t xml:space="preserve"> (0)</w:t>
      </w:r>
      <w:r w:rsidR="00463D02" w:rsidRPr="00711E25">
        <w:rPr>
          <w:lang w:val="en-GB"/>
        </w:rPr>
        <w:t>.</w:t>
      </w:r>
    </w:p>
    <w:p w:rsidR="00B2048C" w:rsidRPr="00711E25" w:rsidRDefault="00B2048C" w:rsidP="00FA0E4E">
      <w:pPr>
        <w:pStyle w:val="Nadpis3"/>
        <w:numPr>
          <w:ilvl w:val="2"/>
          <w:numId w:val="4"/>
        </w:numPr>
        <w:rPr>
          <w:lang w:val="en-GB"/>
        </w:rPr>
      </w:pPr>
      <w:bookmarkStart w:id="78" w:name="_Toc427612906"/>
      <w:r w:rsidRPr="00711E25">
        <w:rPr>
          <w:lang w:val="en-GB"/>
        </w:rPr>
        <w:t>Case no. 2</w:t>
      </w:r>
      <w:r w:rsidR="00365021" w:rsidRPr="00711E25">
        <w:rPr>
          <w:lang w:val="en-GB"/>
        </w:rPr>
        <w:t xml:space="preserve"> (2000 – 2003)</w:t>
      </w:r>
      <w:bookmarkEnd w:id="78"/>
    </w:p>
    <w:p w:rsidR="00D34056" w:rsidRPr="00711E25" w:rsidRDefault="00D34056" w:rsidP="00B2048C">
      <w:pPr>
        <w:pStyle w:val="Prvyparagraf"/>
        <w:rPr>
          <w:lang w:val="en-GB"/>
        </w:rPr>
      </w:pPr>
      <w:r w:rsidRPr="00711E25">
        <w:rPr>
          <w:lang w:val="en-GB"/>
        </w:rPr>
        <w:t>In this case Croatia was led by centre-left coalition of Ivica Račan.</w:t>
      </w:r>
      <w:r w:rsidR="008156DA" w:rsidRPr="00711E25">
        <w:rPr>
          <w:lang w:val="en-GB"/>
        </w:rPr>
        <w:t xml:space="preserve"> Under his leadership, Croatia adopted unregistered partnerships for the </w:t>
      </w:r>
      <w:r w:rsidR="00BD6D48" w:rsidRPr="00711E25">
        <w:rPr>
          <w:lang w:val="en-GB"/>
        </w:rPr>
        <w:t>couples</w:t>
      </w:r>
      <w:r w:rsidR="008156DA" w:rsidRPr="00711E25">
        <w:rPr>
          <w:lang w:val="en-GB"/>
        </w:rPr>
        <w:t xml:space="preserve"> of the same sex.</w:t>
      </w:r>
    </w:p>
    <w:p w:rsidR="004538C7" w:rsidRPr="00711E25" w:rsidRDefault="004538C7" w:rsidP="00FA0E4E">
      <w:pPr>
        <w:pStyle w:val="Nadpis4"/>
        <w:numPr>
          <w:ilvl w:val="3"/>
          <w:numId w:val="4"/>
        </w:numPr>
        <w:rPr>
          <w:lang w:val="en-GB"/>
        </w:rPr>
      </w:pPr>
      <w:r w:rsidRPr="00711E25">
        <w:rPr>
          <w:lang w:val="en-GB"/>
        </w:rPr>
        <w:t>Assessment of the media</w:t>
      </w:r>
    </w:p>
    <w:p w:rsidR="00CA7BBF" w:rsidRPr="00711E25" w:rsidRDefault="00330637" w:rsidP="00CA7BBF">
      <w:pPr>
        <w:pStyle w:val="Prvyparagraf"/>
        <w:rPr>
          <w:lang w:val="en-GB"/>
        </w:rPr>
      </w:pPr>
      <w:r w:rsidRPr="00711E25">
        <w:rPr>
          <w:lang w:val="en-GB"/>
        </w:rPr>
        <w:t xml:space="preserve">There seems to be a little bit of ambivalence in reporting about the LGB issue in the Croatian newspaper Večernij List. Both </w:t>
      </w:r>
      <w:r w:rsidR="00CA0AA8" w:rsidRPr="00711E25">
        <w:rPr>
          <w:lang w:val="en-GB"/>
        </w:rPr>
        <w:t>articles, which</w:t>
      </w:r>
      <w:r w:rsidRPr="00711E25">
        <w:rPr>
          <w:lang w:val="en-GB"/>
        </w:rPr>
        <w:t xml:space="preserve"> support the cause, as well as </w:t>
      </w:r>
      <w:r w:rsidR="00CA0AA8" w:rsidRPr="00711E25">
        <w:rPr>
          <w:lang w:val="en-GB"/>
        </w:rPr>
        <w:t>those, which let the opponents to show their opinions,</w:t>
      </w:r>
      <w:r w:rsidRPr="00711E25">
        <w:rPr>
          <w:lang w:val="en-GB"/>
        </w:rPr>
        <w:t xml:space="preserve"> are present. I am using the word ambivalent, instead of neutral, as the articles and opinions are usually not confronted</w:t>
      </w:r>
      <w:r w:rsidR="00A040CC" w:rsidRPr="00711E25">
        <w:rPr>
          <w:lang w:val="en-GB"/>
        </w:rPr>
        <w:t xml:space="preserve"> at one instance</w:t>
      </w:r>
      <w:r w:rsidRPr="00711E25">
        <w:rPr>
          <w:lang w:val="en-GB"/>
        </w:rPr>
        <w:t xml:space="preserve">, but </w:t>
      </w:r>
      <w:r w:rsidR="00CA0AA8" w:rsidRPr="00711E25">
        <w:rPr>
          <w:lang w:val="en-GB"/>
        </w:rPr>
        <w:t>are expressed</w:t>
      </w:r>
      <w:r w:rsidRPr="00711E25">
        <w:rPr>
          <w:lang w:val="en-GB"/>
        </w:rPr>
        <w:t xml:space="preserve"> at separate occasions.</w:t>
      </w:r>
    </w:p>
    <w:p w:rsidR="00E74CFD" w:rsidRPr="00711E25" w:rsidRDefault="00CA0AA8" w:rsidP="00E51840">
      <w:pPr>
        <w:rPr>
          <w:lang w:val="en-GB"/>
        </w:rPr>
      </w:pPr>
      <w:r w:rsidRPr="00711E25">
        <w:rPr>
          <w:lang w:val="en-GB"/>
        </w:rPr>
        <w:t>One of</w:t>
      </w:r>
      <w:r w:rsidR="00905714" w:rsidRPr="00711E25">
        <w:rPr>
          <w:lang w:val="en-GB"/>
        </w:rPr>
        <w:t xml:space="preserve"> the first newspaper </w:t>
      </w:r>
      <w:r w:rsidR="00C15904" w:rsidRPr="00711E25">
        <w:rPr>
          <w:lang w:val="en-GB"/>
        </w:rPr>
        <w:t xml:space="preserve">articles, which talks about the issue of improving the rights </w:t>
      </w:r>
      <w:r w:rsidRPr="00711E25">
        <w:rPr>
          <w:lang w:val="en-GB"/>
        </w:rPr>
        <w:t>of LGB couples, is</w:t>
      </w:r>
      <w:r w:rsidR="00A52A1E" w:rsidRPr="00711E25">
        <w:rPr>
          <w:lang w:val="en-GB"/>
        </w:rPr>
        <w:t xml:space="preserve"> from late 2001</w:t>
      </w:r>
      <w:r w:rsidR="004C626C" w:rsidRPr="00711E25">
        <w:rPr>
          <w:lang w:val="en-GB"/>
        </w:rPr>
        <w:t xml:space="preserve"> </w:t>
      </w:r>
      <w:sdt>
        <w:sdtPr>
          <w:rPr>
            <w:lang w:val="en-GB"/>
          </w:rPr>
          <w:id w:val="1124635919"/>
          <w:citation/>
        </w:sdtPr>
        <w:sdtContent>
          <w:r w:rsidR="000404BB" w:rsidRPr="00711E25">
            <w:rPr>
              <w:lang w:val="en-GB"/>
            </w:rPr>
            <w:fldChar w:fldCharType="begin"/>
          </w:r>
          <w:r w:rsidR="008F0EFB" w:rsidRPr="00711E25">
            <w:rPr>
              <w:lang w:val="en-GB"/>
            </w:rPr>
            <w:instrText xml:space="preserve"> CITATION Gri01 \t  \l 1051  </w:instrText>
          </w:r>
          <w:r w:rsidR="000404BB" w:rsidRPr="00711E25">
            <w:rPr>
              <w:lang w:val="en-GB"/>
            </w:rPr>
            <w:fldChar w:fldCharType="separate"/>
          </w:r>
          <w:r w:rsidR="00D069F0" w:rsidRPr="00711E25">
            <w:rPr>
              <w:noProof/>
              <w:lang w:val="en-GB"/>
            </w:rPr>
            <w:t>(Grivić 2001)</w:t>
          </w:r>
          <w:r w:rsidR="000404BB" w:rsidRPr="00711E25">
            <w:rPr>
              <w:noProof/>
              <w:lang w:val="en-GB"/>
            </w:rPr>
            <w:fldChar w:fldCharType="end"/>
          </w:r>
        </w:sdtContent>
      </w:sdt>
      <w:r w:rsidR="00A52A1E" w:rsidRPr="00711E25">
        <w:rPr>
          <w:lang w:val="en-GB"/>
        </w:rPr>
        <w:t xml:space="preserve">. The article points out </w:t>
      </w:r>
      <w:r w:rsidR="004C626C" w:rsidRPr="00711E25">
        <w:rPr>
          <w:lang w:val="en-GB"/>
        </w:rPr>
        <w:t xml:space="preserve">several </w:t>
      </w:r>
      <w:r w:rsidR="004C626C" w:rsidRPr="00711E25">
        <w:rPr>
          <w:lang w:val="en-GB"/>
        </w:rPr>
        <w:lastRenderedPageBreak/>
        <w:t>problems in the Croatian society of that time. Not only</w:t>
      </w:r>
      <w:r w:rsidR="009B6F5D" w:rsidRPr="00711E25">
        <w:rPr>
          <w:lang w:val="en-GB"/>
        </w:rPr>
        <w:t xml:space="preserve"> the</w:t>
      </w:r>
      <w:r w:rsidR="004C626C" w:rsidRPr="00711E25">
        <w:rPr>
          <w:lang w:val="en-GB"/>
        </w:rPr>
        <w:t xml:space="preserve"> LGB </w:t>
      </w:r>
      <w:r w:rsidR="009B6F5D" w:rsidRPr="00711E25">
        <w:rPr>
          <w:lang w:val="en-GB"/>
        </w:rPr>
        <w:t>couples</w:t>
      </w:r>
      <w:r w:rsidR="00A52A1E" w:rsidRPr="00711E25">
        <w:rPr>
          <w:lang w:val="en-GB"/>
        </w:rPr>
        <w:t xml:space="preserve"> c</w:t>
      </w:r>
      <w:r w:rsidR="004C626C" w:rsidRPr="00711E25">
        <w:rPr>
          <w:lang w:val="en-GB"/>
        </w:rPr>
        <w:t>ould not</w:t>
      </w:r>
      <w:r w:rsidR="00A52A1E" w:rsidRPr="00711E25">
        <w:rPr>
          <w:lang w:val="en-GB"/>
        </w:rPr>
        <w:t xml:space="preserve"> prove their union by legal means</w:t>
      </w:r>
      <w:r w:rsidR="004C626C" w:rsidRPr="00711E25">
        <w:rPr>
          <w:lang w:val="en-GB"/>
        </w:rPr>
        <w:t>, which disadvantaged them in the quality of their life, but also the representatives in the parliament seemed to be reluctant to address the issue</w:t>
      </w:r>
      <w:r w:rsidR="00A52A1E" w:rsidRPr="00711E25">
        <w:rPr>
          <w:lang w:val="en-GB"/>
        </w:rPr>
        <w:t>.</w:t>
      </w:r>
      <w:r w:rsidR="00383F32" w:rsidRPr="00711E25">
        <w:rPr>
          <w:lang w:val="en-GB"/>
        </w:rPr>
        <w:t xml:space="preserve"> As explained in the article, this had to do with quite conservative and homophobic nature of the Croatian culture. Therefore, LGB </w:t>
      </w:r>
      <w:r w:rsidR="009B6F5D" w:rsidRPr="00711E25">
        <w:rPr>
          <w:lang w:val="en-GB"/>
        </w:rPr>
        <w:t>couples</w:t>
      </w:r>
      <w:r w:rsidR="00383F32" w:rsidRPr="00711E25">
        <w:rPr>
          <w:lang w:val="en-GB"/>
        </w:rPr>
        <w:t xml:space="preserve"> not only demanded the possibility to create unions, but also anti-discrimination legislation, to reduce the hatred in the society.</w:t>
      </w:r>
      <w:r w:rsidR="001064A9" w:rsidRPr="00711E25">
        <w:rPr>
          <w:lang w:val="en-GB"/>
        </w:rPr>
        <w:t xml:space="preserve"> The article transmitted both the frames of equality and human rights used by the movement.</w:t>
      </w:r>
    </w:p>
    <w:p w:rsidR="002C20AE" w:rsidRPr="00711E25" w:rsidRDefault="002C20AE" w:rsidP="00E51840">
      <w:pPr>
        <w:rPr>
          <w:lang w:val="en-GB"/>
        </w:rPr>
      </w:pPr>
      <w:r w:rsidRPr="00711E25">
        <w:rPr>
          <w:lang w:val="en-GB"/>
        </w:rPr>
        <w:t xml:space="preserve">Another supportive article was published, when </w:t>
      </w:r>
      <w:r w:rsidR="009B6F5D" w:rsidRPr="00711E25">
        <w:rPr>
          <w:lang w:val="en-GB"/>
        </w:rPr>
        <w:t>the gay movement Iskorak created an SOS telephone hotline</w:t>
      </w:r>
      <w:r w:rsidRPr="00711E25">
        <w:rPr>
          <w:lang w:val="en-GB"/>
        </w:rPr>
        <w:t>. It informed about the future activities of the movement: information campaigns, to reduce prejudice and hatred, pride events</w:t>
      </w:r>
      <w:r w:rsidR="00763246" w:rsidRPr="00711E25">
        <w:rPr>
          <w:lang w:val="en-GB"/>
        </w:rPr>
        <w:t xml:space="preserve">, to increase </w:t>
      </w:r>
      <w:r w:rsidR="00BC71DA" w:rsidRPr="00711E25">
        <w:rPr>
          <w:lang w:val="en-GB"/>
        </w:rPr>
        <w:t>visibility</w:t>
      </w:r>
      <w:r w:rsidRPr="00711E25">
        <w:rPr>
          <w:lang w:val="en-GB"/>
        </w:rPr>
        <w:t xml:space="preserve">, </w:t>
      </w:r>
      <w:r w:rsidR="009B6F5D" w:rsidRPr="00711E25">
        <w:rPr>
          <w:lang w:val="en-GB"/>
        </w:rPr>
        <w:t>and</w:t>
      </w:r>
      <w:r w:rsidRPr="00711E25">
        <w:rPr>
          <w:lang w:val="en-GB"/>
        </w:rPr>
        <w:t xml:space="preserve"> work towards anti-discrimination legislation</w:t>
      </w:r>
      <w:r w:rsidR="00763246" w:rsidRPr="00711E25">
        <w:rPr>
          <w:lang w:val="en-GB"/>
        </w:rPr>
        <w:t xml:space="preserve"> and marriage, to improve the laws concerning the partnerships of people of LGB identification</w:t>
      </w:r>
      <w:r w:rsidR="00C340A9" w:rsidRPr="00711E25">
        <w:rPr>
          <w:lang w:val="en-GB"/>
        </w:rPr>
        <w:t xml:space="preserve"> </w:t>
      </w:r>
      <w:sdt>
        <w:sdtPr>
          <w:rPr>
            <w:lang w:val="en-GB"/>
          </w:rPr>
          <w:id w:val="1124635925"/>
          <w:citation/>
        </w:sdtPr>
        <w:sdtContent>
          <w:r w:rsidR="000404BB" w:rsidRPr="00711E25">
            <w:rPr>
              <w:lang w:val="en-GB"/>
            </w:rPr>
            <w:fldChar w:fldCharType="begin"/>
          </w:r>
          <w:r w:rsidR="007935DA" w:rsidRPr="00711E25">
            <w:rPr>
              <w:lang w:val="en-GB"/>
            </w:rPr>
            <w:instrText xml:space="preserve"> CITATION Duk02 \l 1051 </w:instrText>
          </w:r>
          <w:r w:rsidR="000404BB" w:rsidRPr="00711E25">
            <w:rPr>
              <w:lang w:val="en-GB"/>
            </w:rPr>
            <w:fldChar w:fldCharType="separate"/>
          </w:r>
          <w:r w:rsidR="00D069F0" w:rsidRPr="00711E25">
            <w:rPr>
              <w:noProof/>
              <w:lang w:val="en-GB"/>
            </w:rPr>
            <w:t>(Dukovac 2002)</w:t>
          </w:r>
          <w:r w:rsidR="000404BB" w:rsidRPr="00711E25">
            <w:rPr>
              <w:lang w:val="en-GB"/>
            </w:rPr>
            <w:fldChar w:fldCharType="end"/>
          </w:r>
        </w:sdtContent>
      </w:sdt>
      <w:r w:rsidRPr="00711E25">
        <w:rPr>
          <w:lang w:val="en-GB"/>
        </w:rPr>
        <w:t>.</w:t>
      </w:r>
    </w:p>
    <w:p w:rsidR="00F46D1A" w:rsidRPr="00711E25" w:rsidRDefault="00F46D1A" w:rsidP="00E51840">
      <w:pPr>
        <w:rPr>
          <w:lang w:val="en-GB"/>
        </w:rPr>
      </w:pPr>
      <w:r w:rsidRPr="00711E25">
        <w:rPr>
          <w:lang w:val="en-GB"/>
        </w:rPr>
        <w:t xml:space="preserve">Besides that, Večernji list conducted its own research </w:t>
      </w:r>
      <w:r w:rsidR="00D35176" w:rsidRPr="00711E25">
        <w:rPr>
          <w:lang w:val="en-GB"/>
        </w:rPr>
        <w:t>o</w:t>
      </w:r>
      <w:r w:rsidRPr="00711E25">
        <w:rPr>
          <w:lang w:val="en-GB"/>
        </w:rPr>
        <w:t xml:space="preserve">n the attitudes of the </w:t>
      </w:r>
      <w:r w:rsidR="00963810" w:rsidRPr="00711E25">
        <w:rPr>
          <w:lang w:val="en-GB"/>
        </w:rPr>
        <w:t xml:space="preserve">Croatian public. </w:t>
      </w:r>
      <w:r w:rsidR="00A040CC" w:rsidRPr="00711E25">
        <w:rPr>
          <w:lang w:val="en-GB"/>
        </w:rPr>
        <w:t>It</w:t>
      </w:r>
      <w:r w:rsidR="005C506C" w:rsidRPr="00711E25">
        <w:rPr>
          <w:lang w:val="en-GB"/>
        </w:rPr>
        <w:t xml:space="preserve"> show</w:t>
      </w:r>
      <w:r w:rsidR="00A040CC" w:rsidRPr="00711E25">
        <w:rPr>
          <w:lang w:val="en-GB"/>
        </w:rPr>
        <w:t>ed</w:t>
      </w:r>
      <w:r w:rsidR="005C506C" w:rsidRPr="00711E25">
        <w:rPr>
          <w:lang w:val="en-GB"/>
        </w:rPr>
        <w:t xml:space="preserve"> that more than half of Croatian people considered homosexuals as normal people,</w:t>
      </w:r>
      <w:r w:rsidR="00A040CC" w:rsidRPr="00711E25">
        <w:rPr>
          <w:lang w:val="en-GB"/>
        </w:rPr>
        <w:t xml:space="preserve"> although</w:t>
      </w:r>
      <w:r w:rsidR="005C506C" w:rsidRPr="00711E25">
        <w:rPr>
          <w:lang w:val="en-GB"/>
        </w:rPr>
        <w:t xml:space="preserve"> about </w:t>
      </w:r>
      <w:r w:rsidR="00BC71DA" w:rsidRPr="00711E25">
        <w:rPr>
          <w:lang w:val="en-GB"/>
        </w:rPr>
        <w:t>three</w:t>
      </w:r>
      <w:r w:rsidR="005C506C" w:rsidRPr="00711E25">
        <w:rPr>
          <w:lang w:val="en-GB"/>
        </w:rPr>
        <w:t xml:space="preserve"> </w:t>
      </w:r>
      <w:r w:rsidR="00BC71DA" w:rsidRPr="00711E25">
        <w:rPr>
          <w:lang w:val="en-GB"/>
        </w:rPr>
        <w:t>fourths</w:t>
      </w:r>
      <w:r w:rsidR="005C506C" w:rsidRPr="00711E25">
        <w:rPr>
          <w:lang w:val="en-GB"/>
        </w:rPr>
        <w:t xml:space="preserve"> of them disagreed with the right of marriage for </w:t>
      </w:r>
      <w:r w:rsidR="009B6F5D" w:rsidRPr="00711E25">
        <w:rPr>
          <w:lang w:val="en-GB"/>
        </w:rPr>
        <w:t>LGB couples</w:t>
      </w:r>
      <w:r w:rsidR="005C506C" w:rsidRPr="00711E25">
        <w:rPr>
          <w:lang w:val="en-GB"/>
        </w:rPr>
        <w:t>.</w:t>
      </w:r>
      <w:r w:rsidR="00850451" w:rsidRPr="00711E25">
        <w:rPr>
          <w:lang w:val="en-GB"/>
        </w:rPr>
        <w:t xml:space="preserve"> The newspaper let the representatives of the movement and their supporters to comment on the issue</w:t>
      </w:r>
      <w:r w:rsidR="0095783F" w:rsidRPr="00711E25">
        <w:rPr>
          <w:lang w:val="en-GB"/>
        </w:rPr>
        <w:t>.</w:t>
      </w:r>
      <w:r w:rsidR="00BC71DA" w:rsidRPr="00711E25">
        <w:rPr>
          <w:lang w:val="en-GB"/>
        </w:rPr>
        <w:t xml:space="preserve"> </w:t>
      </w:r>
      <w:r w:rsidR="005C3C0E" w:rsidRPr="00711E25">
        <w:rPr>
          <w:lang w:val="en-GB"/>
        </w:rPr>
        <w:t>In</w:t>
      </w:r>
      <w:r w:rsidR="00BC71DA" w:rsidRPr="00711E25">
        <w:rPr>
          <w:lang w:val="en-GB"/>
        </w:rPr>
        <w:t xml:space="preserve"> the same article,</w:t>
      </w:r>
      <w:r w:rsidR="00850451" w:rsidRPr="00711E25">
        <w:rPr>
          <w:lang w:val="en-GB"/>
        </w:rPr>
        <w:t xml:space="preserve"> an opponent</w:t>
      </w:r>
      <w:r w:rsidR="0095783F" w:rsidRPr="00711E25">
        <w:rPr>
          <w:lang w:val="en-GB"/>
        </w:rPr>
        <w:t xml:space="preserve"> from Zagreb </w:t>
      </w:r>
      <w:r w:rsidR="00A040CC" w:rsidRPr="00711E25">
        <w:rPr>
          <w:lang w:val="en-GB"/>
        </w:rPr>
        <w:t>C</w:t>
      </w:r>
      <w:r w:rsidR="0095783F" w:rsidRPr="00711E25">
        <w:rPr>
          <w:lang w:val="en-GB"/>
        </w:rPr>
        <w:t xml:space="preserve">entre for Political </w:t>
      </w:r>
      <w:r w:rsidR="00A040CC" w:rsidRPr="00711E25">
        <w:rPr>
          <w:lang w:val="en-GB"/>
        </w:rPr>
        <w:t>R</w:t>
      </w:r>
      <w:r w:rsidR="0095783F" w:rsidRPr="00711E25">
        <w:rPr>
          <w:lang w:val="en-GB"/>
        </w:rPr>
        <w:t>esearch</w:t>
      </w:r>
      <w:r w:rsidR="00850451" w:rsidRPr="00711E25">
        <w:rPr>
          <w:lang w:val="en-GB"/>
        </w:rPr>
        <w:t xml:space="preserve"> pronounce</w:t>
      </w:r>
      <w:r w:rsidR="00CB0CBC" w:rsidRPr="00711E25">
        <w:rPr>
          <w:lang w:val="en-GB"/>
        </w:rPr>
        <w:t>d</w:t>
      </w:r>
      <w:r w:rsidR="00850451" w:rsidRPr="00711E25">
        <w:rPr>
          <w:lang w:val="en-GB"/>
        </w:rPr>
        <w:t xml:space="preserve"> his opinions</w:t>
      </w:r>
      <w:r w:rsidR="00752DB7" w:rsidRPr="00711E25">
        <w:rPr>
          <w:lang w:val="en-GB"/>
        </w:rPr>
        <w:t>, calling homosexual orientation “disorderly”</w:t>
      </w:r>
      <w:r w:rsidR="00D35176" w:rsidRPr="00711E25">
        <w:rPr>
          <w:lang w:val="en-GB"/>
        </w:rPr>
        <w:t>.</w:t>
      </w:r>
      <w:r w:rsidR="0095783F" w:rsidRPr="00711E25">
        <w:rPr>
          <w:lang w:val="en-GB"/>
        </w:rPr>
        <w:t xml:space="preserve"> Nevertheless, a corr</w:t>
      </w:r>
      <w:r w:rsidR="00A9703D" w:rsidRPr="00711E25">
        <w:rPr>
          <w:lang w:val="en-GB"/>
        </w:rPr>
        <w:t xml:space="preserve">ecting view of another academic was also included. He pointed out the secular nature of the Croatian state as well as changing perceptions of the current Western society, thus showing that the change is inevitable </w:t>
      </w:r>
      <w:sdt>
        <w:sdtPr>
          <w:rPr>
            <w:lang w:val="en-GB"/>
          </w:rPr>
          <w:id w:val="1124635926"/>
          <w:citation/>
        </w:sdtPr>
        <w:sdtContent>
          <w:r w:rsidR="000404BB" w:rsidRPr="00711E25">
            <w:rPr>
              <w:lang w:val="en-GB"/>
            </w:rPr>
            <w:fldChar w:fldCharType="begin"/>
          </w:r>
          <w:r w:rsidR="007935DA" w:rsidRPr="00711E25">
            <w:rPr>
              <w:lang w:val="en-GB"/>
            </w:rPr>
            <w:instrText xml:space="preserve"> CITATION Šaš2d \l 1051  </w:instrText>
          </w:r>
          <w:r w:rsidR="000404BB" w:rsidRPr="00711E25">
            <w:rPr>
              <w:lang w:val="en-GB"/>
            </w:rPr>
            <w:fldChar w:fldCharType="separate"/>
          </w:r>
          <w:r w:rsidR="00D069F0" w:rsidRPr="00711E25">
            <w:rPr>
              <w:noProof/>
              <w:lang w:val="en-GB"/>
            </w:rPr>
            <w:t>(Šaško 2002)</w:t>
          </w:r>
          <w:r w:rsidR="000404BB" w:rsidRPr="00711E25">
            <w:rPr>
              <w:lang w:val="en-GB"/>
            </w:rPr>
            <w:fldChar w:fldCharType="end"/>
          </w:r>
        </w:sdtContent>
      </w:sdt>
      <w:r w:rsidR="00A9703D" w:rsidRPr="00711E25">
        <w:rPr>
          <w:lang w:val="en-GB"/>
        </w:rPr>
        <w:t>.</w:t>
      </w:r>
    </w:p>
    <w:p w:rsidR="00E51840" w:rsidRPr="00711E25" w:rsidRDefault="00BC71DA" w:rsidP="00E51840">
      <w:pPr>
        <w:rPr>
          <w:lang w:val="en-GB"/>
        </w:rPr>
      </w:pPr>
      <w:r w:rsidRPr="00711E25">
        <w:rPr>
          <w:lang w:val="en-GB"/>
        </w:rPr>
        <w:t>Before</w:t>
      </w:r>
      <w:r w:rsidR="00E74CFD" w:rsidRPr="00711E25">
        <w:rPr>
          <w:lang w:val="en-GB"/>
        </w:rPr>
        <w:t xml:space="preserve"> the first Zagreb Pride event </w:t>
      </w:r>
      <w:r w:rsidR="0079096D" w:rsidRPr="00711E25">
        <w:rPr>
          <w:lang w:val="en-GB"/>
        </w:rPr>
        <w:t xml:space="preserve">was to happen, the newspaper transmitted the voices of the Zagreb public. Many of them were negative, calling LGB identification a disease, </w:t>
      </w:r>
      <w:r w:rsidR="006F7BE5" w:rsidRPr="00711E25">
        <w:rPr>
          <w:lang w:val="en-GB"/>
        </w:rPr>
        <w:t>pronouncing that</w:t>
      </w:r>
      <w:r w:rsidR="0079096D" w:rsidRPr="00711E25">
        <w:rPr>
          <w:lang w:val="en-GB"/>
        </w:rPr>
        <w:t xml:space="preserve"> “a public promotion of such people should be banned since it is the bad influence on young people and the environment” </w:t>
      </w:r>
      <w:sdt>
        <w:sdtPr>
          <w:rPr>
            <w:lang w:val="en-GB"/>
          </w:rPr>
          <w:id w:val="1124635920"/>
          <w:citation/>
        </w:sdtPr>
        <w:sdtContent>
          <w:r w:rsidR="000404BB" w:rsidRPr="00711E25">
            <w:rPr>
              <w:lang w:val="en-GB"/>
            </w:rPr>
            <w:fldChar w:fldCharType="begin"/>
          </w:r>
          <w:r w:rsidR="007935DA" w:rsidRPr="00711E25">
            <w:rPr>
              <w:lang w:val="en-GB"/>
            </w:rPr>
            <w:instrText xml:space="preserve"> CITATION Sam02 \l 1051  </w:instrText>
          </w:r>
          <w:r w:rsidR="000404BB" w:rsidRPr="00711E25">
            <w:rPr>
              <w:lang w:val="en-GB"/>
            </w:rPr>
            <w:fldChar w:fldCharType="separate"/>
          </w:r>
          <w:r w:rsidR="00D069F0" w:rsidRPr="00711E25">
            <w:rPr>
              <w:noProof/>
              <w:lang w:val="en-GB"/>
            </w:rPr>
            <w:t>(Večernji list 2002a)</w:t>
          </w:r>
          <w:r w:rsidR="000404BB" w:rsidRPr="00711E25">
            <w:rPr>
              <w:lang w:val="en-GB"/>
            </w:rPr>
            <w:fldChar w:fldCharType="end"/>
          </w:r>
        </w:sdtContent>
      </w:sdt>
      <w:r w:rsidRPr="00711E25">
        <w:rPr>
          <w:lang w:val="en-GB"/>
        </w:rPr>
        <w:t xml:space="preserve">. </w:t>
      </w:r>
      <w:r w:rsidR="0079096D" w:rsidRPr="00711E25">
        <w:rPr>
          <w:lang w:val="en-GB"/>
        </w:rPr>
        <w:t>Only one supporting voice was transmitted</w:t>
      </w:r>
      <w:r w:rsidR="00D07A37" w:rsidRPr="00711E25">
        <w:rPr>
          <w:lang w:val="en-GB"/>
        </w:rPr>
        <w:t>, but it did not contain neither the frames of equality, nor of human rights.</w:t>
      </w:r>
    </w:p>
    <w:p w:rsidR="00F83E45" w:rsidRPr="00711E25" w:rsidRDefault="00F83E45" w:rsidP="00E51840">
      <w:pPr>
        <w:rPr>
          <w:lang w:val="en-GB"/>
        </w:rPr>
      </w:pPr>
      <w:r w:rsidRPr="00711E25">
        <w:rPr>
          <w:lang w:val="en-GB"/>
        </w:rPr>
        <w:t>In similar vein, another opinion was published before the pride event. The author said he understood the right to protest in a democratic country, but the need of the police to protect the parade means</w:t>
      </w:r>
      <w:r w:rsidR="00FD41FD">
        <w:rPr>
          <w:lang w:val="en-GB"/>
        </w:rPr>
        <w:t xml:space="preserve"> that</w:t>
      </w:r>
      <w:r w:rsidRPr="00711E25">
        <w:rPr>
          <w:lang w:val="en-GB"/>
        </w:rPr>
        <w:t xml:space="preserve"> it is just a public provocation. </w:t>
      </w:r>
      <w:r w:rsidR="00901AA6" w:rsidRPr="00711E25">
        <w:rPr>
          <w:lang w:val="en-GB"/>
        </w:rPr>
        <w:t xml:space="preserve">The author then calls </w:t>
      </w:r>
      <w:r w:rsidR="00901AA6" w:rsidRPr="00711E25">
        <w:rPr>
          <w:lang w:val="en-GB"/>
        </w:rPr>
        <w:lastRenderedPageBreak/>
        <w:t xml:space="preserve">gays and lesbians unnatural, breaking the boundaries of good taste, and also arguing that they are not discriminated </w:t>
      </w:r>
      <w:sdt>
        <w:sdtPr>
          <w:rPr>
            <w:lang w:val="en-GB"/>
          </w:rPr>
          <w:id w:val="1124635921"/>
          <w:citation/>
        </w:sdtPr>
        <w:sdtContent>
          <w:r w:rsidR="000404BB" w:rsidRPr="00711E25">
            <w:rPr>
              <w:lang w:val="en-GB"/>
            </w:rPr>
            <w:fldChar w:fldCharType="begin"/>
          </w:r>
          <w:r w:rsidR="007935DA" w:rsidRPr="00711E25">
            <w:rPr>
              <w:lang w:val="en-GB"/>
            </w:rPr>
            <w:instrText xml:space="preserve"> CITATION Več02 \l 1051  </w:instrText>
          </w:r>
          <w:r w:rsidR="000404BB" w:rsidRPr="00711E25">
            <w:rPr>
              <w:lang w:val="en-GB"/>
            </w:rPr>
            <w:fldChar w:fldCharType="separate"/>
          </w:r>
          <w:r w:rsidR="00D069F0" w:rsidRPr="00711E25">
            <w:rPr>
              <w:noProof/>
              <w:lang w:val="en-GB"/>
            </w:rPr>
            <w:t>(Večernji list 2002b)</w:t>
          </w:r>
          <w:r w:rsidR="000404BB" w:rsidRPr="00711E25">
            <w:rPr>
              <w:lang w:val="en-GB"/>
            </w:rPr>
            <w:fldChar w:fldCharType="end"/>
          </w:r>
        </w:sdtContent>
      </w:sdt>
      <w:r w:rsidR="00901AA6" w:rsidRPr="00711E25">
        <w:rPr>
          <w:lang w:val="en-GB"/>
        </w:rPr>
        <w:t xml:space="preserve">. Večernji list allowed a response to this article. The author argued that it is the right of people of LGB identity to protest and demand equal treatment and protection of human rights. He also argued that negative views come from hatred and prejudice, which is very much rooted within the Croatian society </w:t>
      </w:r>
      <w:sdt>
        <w:sdtPr>
          <w:rPr>
            <w:lang w:val="en-GB"/>
          </w:rPr>
          <w:id w:val="1124635922"/>
          <w:citation/>
        </w:sdtPr>
        <w:sdtContent>
          <w:r w:rsidR="000404BB" w:rsidRPr="00711E25">
            <w:rPr>
              <w:lang w:val="en-GB"/>
            </w:rPr>
            <w:fldChar w:fldCharType="begin"/>
          </w:r>
          <w:r w:rsidR="007935DA" w:rsidRPr="00711E25">
            <w:rPr>
              <w:lang w:val="en-GB"/>
            </w:rPr>
            <w:instrText xml:space="preserve"> CITATION Več021 \l 1051  </w:instrText>
          </w:r>
          <w:r w:rsidR="000404BB" w:rsidRPr="00711E25">
            <w:rPr>
              <w:lang w:val="en-GB"/>
            </w:rPr>
            <w:fldChar w:fldCharType="separate"/>
          </w:r>
          <w:r w:rsidR="00D069F0" w:rsidRPr="00711E25">
            <w:rPr>
              <w:noProof/>
              <w:lang w:val="en-GB"/>
            </w:rPr>
            <w:t>(Večernji list 2002c)</w:t>
          </w:r>
          <w:r w:rsidR="000404BB" w:rsidRPr="00711E25">
            <w:rPr>
              <w:lang w:val="en-GB"/>
            </w:rPr>
            <w:fldChar w:fldCharType="end"/>
          </w:r>
        </w:sdtContent>
      </w:sdt>
      <w:r w:rsidR="00901AA6" w:rsidRPr="00711E25">
        <w:rPr>
          <w:lang w:val="en-GB"/>
        </w:rPr>
        <w:t>.</w:t>
      </w:r>
    </w:p>
    <w:p w:rsidR="00A9703D" w:rsidRPr="00711E25" w:rsidRDefault="00A9703D" w:rsidP="00E51840">
      <w:pPr>
        <w:rPr>
          <w:lang w:val="en-GB"/>
        </w:rPr>
      </w:pPr>
      <w:r w:rsidRPr="00711E25">
        <w:rPr>
          <w:lang w:val="en-GB"/>
        </w:rPr>
        <w:t>The newspaper released articles that informed about the Zagreb Pride progress. The article from 2002 talked mostly about the intolerance of the Croatian society, as the pride event was disturbed by a group of skinheads.</w:t>
      </w:r>
      <w:r w:rsidR="00656813" w:rsidRPr="00711E25">
        <w:rPr>
          <w:lang w:val="en-GB"/>
        </w:rPr>
        <w:t xml:space="preserve"> Besides reduction of intolerance, no other frames and aims of the LGB movement were pronounced </w:t>
      </w:r>
      <w:sdt>
        <w:sdtPr>
          <w:rPr>
            <w:lang w:val="en-GB"/>
          </w:rPr>
          <w:id w:val="1124635927"/>
          <w:citation/>
        </w:sdtPr>
        <w:sdtContent>
          <w:r w:rsidR="000404BB" w:rsidRPr="00711E25">
            <w:rPr>
              <w:lang w:val="en-GB"/>
            </w:rPr>
            <w:fldChar w:fldCharType="begin"/>
          </w:r>
          <w:r w:rsidR="007935DA" w:rsidRPr="00711E25">
            <w:rPr>
              <w:lang w:val="en-GB"/>
            </w:rPr>
            <w:instrText xml:space="preserve"> CITATION Gri02 \t  \l 1051  </w:instrText>
          </w:r>
          <w:r w:rsidR="000404BB" w:rsidRPr="00711E25">
            <w:rPr>
              <w:lang w:val="en-GB"/>
            </w:rPr>
            <w:fldChar w:fldCharType="separate"/>
          </w:r>
          <w:r w:rsidR="00D069F0" w:rsidRPr="00711E25">
            <w:rPr>
              <w:noProof/>
              <w:lang w:val="en-GB"/>
            </w:rPr>
            <w:t>(Grivić 2002)</w:t>
          </w:r>
          <w:r w:rsidR="000404BB" w:rsidRPr="00711E25">
            <w:rPr>
              <w:lang w:val="en-GB"/>
            </w:rPr>
            <w:fldChar w:fldCharType="end"/>
          </w:r>
        </w:sdtContent>
      </w:sdt>
      <w:r w:rsidR="00656813" w:rsidRPr="00711E25">
        <w:rPr>
          <w:lang w:val="en-GB"/>
        </w:rPr>
        <w:t>.</w:t>
      </w:r>
      <w:r w:rsidRPr="00711E25">
        <w:rPr>
          <w:lang w:val="en-GB"/>
        </w:rPr>
        <w:t xml:space="preserve"> </w:t>
      </w:r>
      <w:r w:rsidR="00656813" w:rsidRPr="00711E25">
        <w:rPr>
          <w:lang w:val="en-GB"/>
        </w:rPr>
        <w:t xml:space="preserve">The article commenting the second Zagreb pride talked again mostly about the tolerance. In addition, the representatives of the movement were given an opportunity to express their opinions. Both frames of equality and human rights were used in the article </w:t>
      </w:r>
      <w:sdt>
        <w:sdtPr>
          <w:rPr>
            <w:lang w:val="en-GB"/>
          </w:rPr>
          <w:id w:val="1124635929"/>
          <w:citation/>
        </w:sdtPr>
        <w:sdtContent>
          <w:r w:rsidR="000404BB" w:rsidRPr="00711E25">
            <w:rPr>
              <w:lang w:val="en-GB"/>
            </w:rPr>
            <w:fldChar w:fldCharType="begin"/>
          </w:r>
          <w:r w:rsidR="007935DA" w:rsidRPr="00711E25">
            <w:rPr>
              <w:lang w:val="en-GB"/>
            </w:rPr>
            <w:instrText xml:space="preserve"> CITATION Puh03 \l 1051 </w:instrText>
          </w:r>
          <w:r w:rsidR="000404BB" w:rsidRPr="00711E25">
            <w:rPr>
              <w:lang w:val="en-GB"/>
            </w:rPr>
            <w:fldChar w:fldCharType="separate"/>
          </w:r>
          <w:r w:rsidR="00D069F0" w:rsidRPr="00711E25">
            <w:rPr>
              <w:noProof/>
              <w:lang w:val="en-GB"/>
            </w:rPr>
            <w:t>(Puhalo 2003)</w:t>
          </w:r>
          <w:r w:rsidR="000404BB" w:rsidRPr="00711E25">
            <w:rPr>
              <w:lang w:val="en-GB"/>
            </w:rPr>
            <w:fldChar w:fldCharType="end"/>
          </w:r>
        </w:sdtContent>
      </w:sdt>
      <w:r w:rsidR="00656813" w:rsidRPr="00711E25">
        <w:rPr>
          <w:lang w:val="en-GB"/>
        </w:rPr>
        <w:t>.</w:t>
      </w:r>
    </w:p>
    <w:p w:rsidR="00656813" w:rsidRPr="00711E25" w:rsidRDefault="00656813" w:rsidP="00E51840">
      <w:pPr>
        <w:rPr>
          <w:lang w:val="en-GB"/>
        </w:rPr>
      </w:pPr>
      <w:r w:rsidRPr="00711E25">
        <w:rPr>
          <w:lang w:val="en-GB"/>
        </w:rPr>
        <w:t>During this period of time, both positive and negative views were allowed to appear in the newspaper. It seems that the newspaper tried to reach some kind of neutrality, by allowing both sides to express their opinions. Because I only consider positive informing as valuable, I will have to code this variable as negative (0).</w:t>
      </w:r>
    </w:p>
    <w:p w:rsidR="00D34056" w:rsidRPr="00711E25" w:rsidRDefault="00D34056" w:rsidP="00FA0E4E">
      <w:pPr>
        <w:pStyle w:val="Nadpis4"/>
        <w:numPr>
          <w:ilvl w:val="3"/>
          <w:numId w:val="4"/>
        </w:numPr>
        <w:rPr>
          <w:lang w:val="en-GB"/>
        </w:rPr>
      </w:pPr>
      <w:r w:rsidRPr="00711E25">
        <w:rPr>
          <w:lang w:val="en-GB"/>
        </w:rPr>
        <w:t>Assessment of church power</w:t>
      </w:r>
    </w:p>
    <w:p w:rsidR="00B50333" w:rsidRPr="00711E25" w:rsidRDefault="0025230F" w:rsidP="00B2048C">
      <w:pPr>
        <w:pStyle w:val="Prvyparagraf"/>
        <w:rPr>
          <w:lang w:val="en-GB"/>
        </w:rPr>
      </w:pPr>
      <w:r w:rsidRPr="00711E25">
        <w:rPr>
          <w:lang w:val="en-GB"/>
        </w:rPr>
        <w:t>Even though</w:t>
      </w:r>
      <w:r w:rsidR="00B2048C" w:rsidRPr="00711E25">
        <w:rPr>
          <w:lang w:val="en-GB"/>
        </w:rPr>
        <w:t xml:space="preserve"> the coalition of parties opposing HDZ won the election</w:t>
      </w:r>
      <w:r w:rsidRPr="00711E25">
        <w:rPr>
          <w:lang w:val="en-GB"/>
        </w:rPr>
        <w:t xml:space="preserve"> in 2000,</w:t>
      </w:r>
      <w:r w:rsidR="00B2048C" w:rsidRPr="00711E25">
        <w:rPr>
          <w:lang w:val="en-GB"/>
        </w:rPr>
        <w:t xml:space="preserve"> the relation of church and state remained similar as in previous period.</w:t>
      </w:r>
      <w:r w:rsidR="00D34056" w:rsidRPr="00711E25">
        <w:rPr>
          <w:lang w:val="en-GB"/>
        </w:rPr>
        <w:t xml:space="preserve"> Although HDZ lost its power as a leading force, </w:t>
      </w:r>
      <w:r w:rsidR="002F72E4" w:rsidRPr="00711E25">
        <w:rPr>
          <w:lang w:val="en-GB"/>
        </w:rPr>
        <w:t xml:space="preserve">it did maintain the relationship with the church. The leading coalition of Ivica Račan, however, also tried to appease the church. </w:t>
      </w:r>
      <w:r w:rsidR="006409DA" w:rsidRPr="00711E25">
        <w:rPr>
          <w:lang w:val="en-GB"/>
        </w:rPr>
        <w:t>The priests were paid from the state budget, and the church was able to negotiate restitutions of the property they lost during communistic era.</w:t>
      </w:r>
      <w:r w:rsidR="00B0035B" w:rsidRPr="00711E25">
        <w:rPr>
          <w:lang w:val="en-GB"/>
        </w:rPr>
        <w:t xml:space="preserve"> Although claiming social-democratic stances, </w:t>
      </w:r>
      <w:r w:rsidR="008A6AE1" w:rsidRPr="00711E25">
        <w:rPr>
          <w:lang w:val="en-GB"/>
        </w:rPr>
        <w:t xml:space="preserve">Račan and his compatriots also pronounced their </w:t>
      </w:r>
      <w:r w:rsidRPr="00711E25">
        <w:rPr>
          <w:lang w:val="en-GB"/>
        </w:rPr>
        <w:t>C</w:t>
      </w:r>
      <w:r w:rsidR="008A6AE1" w:rsidRPr="00711E25">
        <w:rPr>
          <w:lang w:val="en-GB"/>
        </w:rPr>
        <w:t>atholic</w:t>
      </w:r>
      <w:r w:rsidR="008156DA" w:rsidRPr="00711E25">
        <w:rPr>
          <w:lang w:val="en-GB"/>
        </w:rPr>
        <w:t xml:space="preserve"> as well as nationalistic</w:t>
      </w:r>
      <w:r w:rsidR="008A6AE1" w:rsidRPr="00711E25">
        <w:rPr>
          <w:lang w:val="en-GB"/>
        </w:rPr>
        <w:t xml:space="preserve"> background.</w:t>
      </w:r>
      <w:r w:rsidR="008156DA" w:rsidRPr="00711E25">
        <w:rPr>
          <w:lang w:val="en-GB"/>
        </w:rPr>
        <w:t xml:space="preserve"> Instead of fighting for separation of church and state, Račan’s government tried to appease the bishops. None of the previously negotiated agreements were retracted. In all these ways, the centre-left government of Ivica Račan continued the Catholic-nationalist style of politics, as conducted by the previous governments of </w:t>
      </w:r>
      <w:r w:rsidR="00F87A28" w:rsidRPr="00711E25">
        <w:rPr>
          <w:lang w:val="en-GB"/>
        </w:rPr>
        <w:t>HDZ</w:t>
      </w:r>
      <w:r w:rsidR="008156DA" w:rsidRPr="00711E25">
        <w:rPr>
          <w:lang w:val="en-GB"/>
        </w:rPr>
        <w:t xml:space="preserve"> </w:t>
      </w:r>
      <w:sdt>
        <w:sdtPr>
          <w:rPr>
            <w:lang w:val="en-GB"/>
          </w:rPr>
          <w:id w:val="1140715427"/>
          <w:citation/>
        </w:sdtPr>
        <w:sdtContent>
          <w:r w:rsidR="000404BB" w:rsidRPr="00711E25">
            <w:rPr>
              <w:lang w:val="en-GB"/>
            </w:rPr>
            <w:fldChar w:fldCharType="begin"/>
          </w:r>
          <w:r w:rsidR="00D50CBC" w:rsidRPr="00711E25">
            <w:rPr>
              <w:lang w:val="en-GB"/>
            </w:rPr>
            <w:instrText xml:space="preserve"> CITATION Per06 \l 1051 </w:instrText>
          </w:r>
          <w:r w:rsidR="000404BB" w:rsidRPr="00711E25">
            <w:rPr>
              <w:lang w:val="en-GB"/>
            </w:rPr>
            <w:fldChar w:fldCharType="separate"/>
          </w:r>
          <w:r w:rsidR="00D069F0" w:rsidRPr="00711E25">
            <w:rPr>
              <w:noProof/>
              <w:lang w:val="en-GB"/>
            </w:rPr>
            <w:t>(Perica 2006)</w:t>
          </w:r>
          <w:r w:rsidR="000404BB" w:rsidRPr="00711E25">
            <w:rPr>
              <w:lang w:val="en-GB"/>
            </w:rPr>
            <w:fldChar w:fldCharType="end"/>
          </w:r>
        </w:sdtContent>
      </w:sdt>
      <w:r w:rsidR="008156DA" w:rsidRPr="00711E25">
        <w:rPr>
          <w:lang w:val="en-GB"/>
        </w:rPr>
        <w:t>.</w:t>
      </w:r>
    </w:p>
    <w:p w:rsidR="00B2048C" w:rsidRPr="00711E25" w:rsidRDefault="008156DA" w:rsidP="00B2048C">
      <w:pPr>
        <w:pStyle w:val="Prvyparagraf"/>
        <w:rPr>
          <w:lang w:val="en-GB"/>
        </w:rPr>
      </w:pPr>
      <w:r w:rsidRPr="00711E25">
        <w:rPr>
          <w:lang w:val="en-GB"/>
        </w:rPr>
        <w:t>Thus, I believe, the influence of Catholic church may be considered as strong, and thus this variable will be coded as negative (0).</w:t>
      </w:r>
    </w:p>
    <w:p w:rsidR="00B50333" w:rsidRPr="00711E25" w:rsidRDefault="00B50333" w:rsidP="00FA0E4E">
      <w:pPr>
        <w:pStyle w:val="Nadpis4"/>
        <w:numPr>
          <w:ilvl w:val="3"/>
          <w:numId w:val="4"/>
        </w:numPr>
        <w:rPr>
          <w:lang w:val="en-GB"/>
        </w:rPr>
      </w:pPr>
      <w:r w:rsidRPr="00711E25">
        <w:rPr>
          <w:lang w:val="en-GB"/>
        </w:rPr>
        <w:lastRenderedPageBreak/>
        <w:t>Assessment of the left party</w:t>
      </w:r>
    </w:p>
    <w:p w:rsidR="00B50333" w:rsidRPr="00711E25" w:rsidRDefault="00B50333" w:rsidP="00B50333">
      <w:pPr>
        <w:pStyle w:val="Prvyparagraf"/>
        <w:rPr>
          <w:lang w:val="en-GB"/>
        </w:rPr>
      </w:pPr>
      <w:r w:rsidRPr="00711E25">
        <w:rPr>
          <w:lang w:val="en-GB"/>
        </w:rPr>
        <w:t xml:space="preserve">During this period, left-wing Social Democratic Party of Croatia was the leading party of the government coalition. </w:t>
      </w:r>
      <w:r w:rsidR="007F083E" w:rsidRPr="00711E25">
        <w:rPr>
          <w:lang w:val="en-GB"/>
        </w:rPr>
        <w:t xml:space="preserve">SDP was joined by liberal-conservative HSLS for </w:t>
      </w:r>
      <w:r w:rsidR="0025230F" w:rsidRPr="00711E25">
        <w:rPr>
          <w:lang w:val="en-GB"/>
        </w:rPr>
        <w:t>a common</w:t>
      </w:r>
      <w:r w:rsidR="007F083E" w:rsidRPr="00711E25">
        <w:rPr>
          <w:lang w:val="en-GB"/>
        </w:rPr>
        <w:t xml:space="preserve"> election candidature in the year 2000. Later, these two parties formed a government together with liberal HNS, agrarian-conservative HSS and several other small parties.</w:t>
      </w:r>
    </w:p>
    <w:p w:rsidR="007363B1" w:rsidRPr="00711E25" w:rsidRDefault="00C7745A" w:rsidP="007F083E">
      <w:pPr>
        <w:rPr>
          <w:lang w:val="en-GB"/>
        </w:rPr>
      </w:pPr>
      <w:r w:rsidRPr="00711E25">
        <w:rPr>
          <w:lang w:val="en-GB"/>
        </w:rPr>
        <w:t xml:space="preserve">The main line of the politics of the SDP should evolve around the party program before the elections 2000 </w:t>
      </w:r>
      <w:sdt>
        <w:sdtPr>
          <w:rPr>
            <w:lang w:val="en-GB"/>
          </w:rPr>
          <w:id w:val="195510204"/>
          <w:citation/>
        </w:sdtPr>
        <w:sdtContent>
          <w:r w:rsidR="000404BB" w:rsidRPr="00711E25">
            <w:rPr>
              <w:lang w:val="en-GB"/>
            </w:rPr>
            <w:fldChar w:fldCharType="begin"/>
          </w:r>
          <w:r w:rsidR="006F68C6" w:rsidRPr="00711E25">
            <w:rPr>
              <w:lang w:val="en-GB"/>
            </w:rPr>
            <w:instrText xml:space="preserve"> CITATION Soc99 \l 1051 </w:instrText>
          </w:r>
          <w:r w:rsidR="000404BB" w:rsidRPr="00711E25">
            <w:rPr>
              <w:lang w:val="en-GB"/>
            </w:rPr>
            <w:fldChar w:fldCharType="separate"/>
          </w:r>
          <w:r w:rsidR="00D069F0" w:rsidRPr="00711E25">
            <w:rPr>
              <w:noProof/>
              <w:lang w:val="en-GB"/>
            </w:rPr>
            <w:t>(Socijaldemokratska Partija Hrvatske 1999)</w:t>
          </w:r>
          <w:r w:rsidR="000404BB" w:rsidRPr="00711E25">
            <w:rPr>
              <w:lang w:val="en-GB"/>
            </w:rPr>
            <w:fldChar w:fldCharType="end"/>
          </w:r>
        </w:sdtContent>
      </w:sdt>
      <w:r w:rsidRPr="00711E25">
        <w:rPr>
          <w:lang w:val="en-GB"/>
        </w:rPr>
        <w:t xml:space="preserve">, which I have </w:t>
      </w:r>
      <w:r w:rsidR="00FB57C2" w:rsidRPr="00711E25">
        <w:rPr>
          <w:lang w:val="en-GB"/>
        </w:rPr>
        <w:t>analysed</w:t>
      </w:r>
      <w:r w:rsidRPr="00711E25">
        <w:rPr>
          <w:lang w:val="en-GB"/>
        </w:rPr>
        <w:t xml:space="preserve"> above.</w:t>
      </w:r>
      <w:r w:rsidR="00FB57C2" w:rsidRPr="00711E25">
        <w:rPr>
          <w:lang w:val="en-GB"/>
        </w:rPr>
        <w:t xml:space="preserve"> The party promised improvement in the area of human rights, but it also pronounced the connections to the Catholic Church.</w:t>
      </w:r>
      <w:r w:rsidRPr="00711E25">
        <w:rPr>
          <w:lang w:val="en-GB"/>
        </w:rPr>
        <w:t xml:space="preserve"> Other party program prepared in this period was made for the elections in 2003</w:t>
      </w:r>
      <w:r w:rsidR="008E70AB" w:rsidRPr="00711E25">
        <w:rPr>
          <w:lang w:val="en-GB"/>
        </w:rPr>
        <w:t xml:space="preserve"> </w:t>
      </w:r>
      <w:sdt>
        <w:sdtPr>
          <w:rPr>
            <w:lang w:val="en-GB"/>
          </w:rPr>
          <w:id w:val="195510205"/>
          <w:citation/>
        </w:sdtPr>
        <w:sdtContent>
          <w:r w:rsidR="000404BB" w:rsidRPr="00711E25">
            <w:rPr>
              <w:lang w:val="en-GB"/>
            </w:rPr>
            <w:fldChar w:fldCharType="begin"/>
          </w:r>
          <w:r w:rsidR="006F68C6" w:rsidRPr="00711E25">
            <w:rPr>
              <w:lang w:val="en-GB"/>
            </w:rPr>
            <w:instrText xml:space="preserve"> CITATION Soc03 \l 1051 </w:instrText>
          </w:r>
          <w:r w:rsidR="000404BB" w:rsidRPr="00711E25">
            <w:rPr>
              <w:lang w:val="en-GB"/>
            </w:rPr>
            <w:fldChar w:fldCharType="separate"/>
          </w:r>
          <w:r w:rsidR="00D069F0" w:rsidRPr="00711E25">
            <w:rPr>
              <w:noProof/>
              <w:lang w:val="en-GB"/>
            </w:rPr>
            <w:t>(Socijaldemokratska Partija Hrvatske 2003)</w:t>
          </w:r>
          <w:r w:rsidR="000404BB" w:rsidRPr="00711E25">
            <w:rPr>
              <w:lang w:val="en-GB"/>
            </w:rPr>
            <w:fldChar w:fldCharType="end"/>
          </w:r>
        </w:sdtContent>
      </w:sdt>
      <w:r w:rsidRPr="00711E25">
        <w:rPr>
          <w:lang w:val="en-GB"/>
        </w:rPr>
        <w:t xml:space="preserve">. </w:t>
      </w:r>
      <w:r w:rsidR="008E70AB" w:rsidRPr="00711E25">
        <w:rPr>
          <w:lang w:val="en-GB"/>
        </w:rPr>
        <w:t>This program shortly comments the government rule of the SDP. They claim that they strengthened democratic stability in the country</w:t>
      </w:r>
      <w:r w:rsidR="00CF0D0F" w:rsidRPr="00711E25">
        <w:rPr>
          <w:lang w:val="en-GB"/>
        </w:rPr>
        <w:t xml:space="preserve"> and promised to work on rapprochement with the EU.</w:t>
      </w:r>
      <w:r w:rsidR="00231B55" w:rsidRPr="00711E25">
        <w:rPr>
          <w:lang w:val="en-GB"/>
        </w:rPr>
        <w:t xml:space="preserve"> However, the focus on human rights is only limited to one sentence in the introduction of the program. </w:t>
      </w:r>
      <w:r w:rsidR="00D432FA" w:rsidRPr="00711E25">
        <w:rPr>
          <w:lang w:val="en-GB"/>
        </w:rPr>
        <w:t xml:space="preserve">The party also declared its intention to build an open society, </w:t>
      </w:r>
      <w:r w:rsidR="00DD6FC6" w:rsidRPr="00711E25">
        <w:rPr>
          <w:lang w:val="en-GB"/>
        </w:rPr>
        <w:t>in order to preserve diversity</w:t>
      </w:r>
      <w:r w:rsidR="007363B1" w:rsidRPr="00711E25">
        <w:rPr>
          <w:lang w:val="en-GB"/>
        </w:rPr>
        <w:t xml:space="preserve"> and development of pluralism, including sexual orientation</w:t>
      </w:r>
      <w:r w:rsidR="00DD6FC6" w:rsidRPr="00711E25">
        <w:rPr>
          <w:lang w:val="en-GB"/>
        </w:rPr>
        <w:t>.</w:t>
      </w:r>
      <w:r w:rsidR="007363B1" w:rsidRPr="00711E25">
        <w:rPr>
          <w:lang w:val="en-GB"/>
        </w:rPr>
        <w:t xml:space="preserve"> However, the party also stated that partnership of man and woman is their starting point of the family policies. Other notable propositions may include equality before the law and gender equality. Unlike the previous programs, this one does not include any mention of the Catholic or other churches.</w:t>
      </w:r>
    </w:p>
    <w:p w:rsidR="00DB7E0D" w:rsidRPr="00711E25" w:rsidRDefault="00DB7E0D" w:rsidP="007F083E">
      <w:pPr>
        <w:rPr>
          <w:lang w:val="en-GB"/>
        </w:rPr>
      </w:pPr>
      <w:r w:rsidRPr="00711E25">
        <w:rPr>
          <w:lang w:val="en-GB"/>
        </w:rPr>
        <w:t>The party still remained the member of the Socialist International, but ha</w:t>
      </w:r>
      <w:r w:rsidR="008F0EFB" w:rsidRPr="00711E25">
        <w:rPr>
          <w:lang w:val="en-GB"/>
        </w:rPr>
        <w:t>d</w:t>
      </w:r>
      <w:r w:rsidRPr="00711E25">
        <w:rPr>
          <w:lang w:val="en-GB"/>
        </w:rPr>
        <w:t xml:space="preserve"> not yet become a member of European parties’ structures.</w:t>
      </w:r>
    </w:p>
    <w:p w:rsidR="00B50333" w:rsidRPr="00711E25" w:rsidRDefault="007363B1" w:rsidP="00B50333">
      <w:pPr>
        <w:rPr>
          <w:lang w:val="en-GB"/>
        </w:rPr>
      </w:pPr>
      <w:r w:rsidRPr="00711E25">
        <w:rPr>
          <w:lang w:val="en-GB"/>
        </w:rPr>
        <w:t>I</w:t>
      </w:r>
      <w:r w:rsidR="00BC71DA" w:rsidRPr="00711E25">
        <w:rPr>
          <w:lang w:val="en-GB"/>
        </w:rPr>
        <w:t xml:space="preserve"> believe that the mentioning of equality of rights and human rights is limited, </w:t>
      </w:r>
      <w:r w:rsidR="00CE757E" w:rsidRPr="00711E25">
        <w:rPr>
          <w:lang w:val="en-GB"/>
        </w:rPr>
        <w:t>and therefore in</w:t>
      </w:r>
      <w:r w:rsidR="00BC71DA" w:rsidRPr="00711E25">
        <w:rPr>
          <w:lang w:val="en-GB"/>
        </w:rPr>
        <w:t>sufficient to consider this party as liberal</w:t>
      </w:r>
      <w:r w:rsidR="0025230F" w:rsidRPr="00711E25">
        <w:rPr>
          <w:lang w:val="en-GB"/>
        </w:rPr>
        <w:t xml:space="preserve">. </w:t>
      </w:r>
      <w:r w:rsidR="00BC71DA" w:rsidRPr="00711E25">
        <w:rPr>
          <w:lang w:val="en-GB"/>
        </w:rPr>
        <w:t xml:space="preserve">I will therefore code this variable as </w:t>
      </w:r>
      <w:r w:rsidR="00CE757E" w:rsidRPr="00711E25">
        <w:rPr>
          <w:lang w:val="en-GB"/>
        </w:rPr>
        <w:t>negative</w:t>
      </w:r>
      <w:r w:rsidR="00BC71DA" w:rsidRPr="00711E25">
        <w:rPr>
          <w:lang w:val="en-GB"/>
        </w:rPr>
        <w:t xml:space="preserve"> (</w:t>
      </w:r>
      <w:r w:rsidR="00CE757E" w:rsidRPr="00711E25">
        <w:rPr>
          <w:lang w:val="en-GB"/>
        </w:rPr>
        <w:t>0</w:t>
      </w:r>
      <w:r w:rsidR="00BC71DA" w:rsidRPr="00711E25">
        <w:rPr>
          <w:lang w:val="en-GB"/>
        </w:rPr>
        <w:t>).</w:t>
      </w:r>
    </w:p>
    <w:p w:rsidR="00164EC6" w:rsidRPr="00711E25" w:rsidRDefault="00164EC6" w:rsidP="00FA0E4E">
      <w:pPr>
        <w:pStyle w:val="Nadpis4"/>
        <w:numPr>
          <w:ilvl w:val="3"/>
          <w:numId w:val="4"/>
        </w:numPr>
        <w:rPr>
          <w:lang w:val="en-GB"/>
        </w:rPr>
      </w:pPr>
      <w:r w:rsidRPr="00711E25">
        <w:rPr>
          <w:lang w:val="en-GB"/>
        </w:rPr>
        <w:t>Assessment of the movement’s international relations</w:t>
      </w:r>
    </w:p>
    <w:p w:rsidR="00164EC6" w:rsidRPr="00711E25" w:rsidRDefault="00164EC6" w:rsidP="00164EC6">
      <w:pPr>
        <w:pStyle w:val="Prvyparagraf"/>
        <w:rPr>
          <w:lang w:val="en-GB"/>
        </w:rPr>
      </w:pPr>
      <w:r w:rsidRPr="00711E25">
        <w:rPr>
          <w:lang w:val="en-GB"/>
        </w:rPr>
        <w:t xml:space="preserve">The members of lesbian movement LORI in Croatia organized or participated at several meetings with their ex-Yugoslav compatriots. The first event in this </w:t>
      </w:r>
      <w:r w:rsidR="00FA529B" w:rsidRPr="00711E25">
        <w:rPr>
          <w:lang w:val="en-GB"/>
        </w:rPr>
        <w:t>period</w:t>
      </w:r>
      <w:r w:rsidRPr="00711E25">
        <w:rPr>
          <w:lang w:val="en-GB"/>
        </w:rPr>
        <w:t xml:space="preserve"> was called </w:t>
      </w:r>
      <w:r w:rsidRPr="00711E25">
        <w:rPr>
          <w:i/>
          <w:lang w:val="en-GB"/>
        </w:rPr>
        <w:t>Second lesbian week</w:t>
      </w:r>
      <w:r w:rsidR="00CA0290" w:rsidRPr="00711E25">
        <w:rPr>
          <w:lang w:val="en-GB"/>
        </w:rPr>
        <w:t>. It occurred in Sombor</w:t>
      </w:r>
      <w:r w:rsidRPr="00711E25">
        <w:rPr>
          <w:lang w:val="en-GB"/>
        </w:rPr>
        <w:t>, Serbia</w:t>
      </w:r>
      <w:r w:rsidR="00CA0290" w:rsidRPr="00711E25">
        <w:rPr>
          <w:lang w:val="en-GB"/>
        </w:rPr>
        <w:t xml:space="preserve"> in November 2000, when sixty-four lesbians met </w:t>
      </w:r>
      <w:r w:rsidRPr="00711E25">
        <w:rPr>
          <w:lang w:val="en-GB"/>
        </w:rPr>
        <w:t>to discuss the contemporary problems the movement</w:t>
      </w:r>
      <w:r w:rsidR="00CA0290" w:rsidRPr="00711E25">
        <w:rPr>
          <w:lang w:val="en-GB"/>
        </w:rPr>
        <w:t>s</w:t>
      </w:r>
      <w:r w:rsidRPr="00711E25">
        <w:rPr>
          <w:lang w:val="en-GB"/>
        </w:rPr>
        <w:t xml:space="preserve"> face, and decided together to work on lesbian visibility </w:t>
      </w:r>
      <w:sdt>
        <w:sdtPr>
          <w:rPr>
            <w:lang w:val="en-GB"/>
          </w:rPr>
          <w:id w:val="522346012"/>
          <w:citation/>
        </w:sdtPr>
        <w:sdtContent>
          <w:r w:rsidR="000404BB" w:rsidRPr="00711E25">
            <w:rPr>
              <w:lang w:val="en-GB"/>
            </w:rPr>
            <w:fldChar w:fldCharType="begin"/>
          </w:r>
          <w:r w:rsidR="001B2B26" w:rsidRPr="00711E25">
            <w:rPr>
              <w:lang w:val="en-GB"/>
            </w:rPr>
            <w:instrText xml:space="preserve"> CITATION lor15 \l 1051  </w:instrText>
          </w:r>
          <w:r w:rsidR="000404BB" w:rsidRPr="00711E25">
            <w:rPr>
              <w:lang w:val="en-GB"/>
            </w:rPr>
            <w:fldChar w:fldCharType="separate"/>
          </w:r>
          <w:r w:rsidR="00D069F0" w:rsidRPr="00711E25">
            <w:rPr>
              <w:noProof/>
              <w:lang w:val="en-GB"/>
            </w:rPr>
            <w:t>(lori.hr 2000)</w:t>
          </w:r>
          <w:r w:rsidR="000404BB" w:rsidRPr="00711E25">
            <w:rPr>
              <w:lang w:val="en-GB"/>
            </w:rPr>
            <w:fldChar w:fldCharType="end"/>
          </w:r>
        </w:sdtContent>
      </w:sdt>
      <w:r w:rsidRPr="00711E25">
        <w:rPr>
          <w:lang w:val="en-GB"/>
        </w:rPr>
        <w:t xml:space="preserve">. </w:t>
      </w:r>
    </w:p>
    <w:p w:rsidR="00164EC6" w:rsidRPr="00711E25" w:rsidRDefault="00164EC6" w:rsidP="00164EC6">
      <w:pPr>
        <w:rPr>
          <w:lang w:val="en-GB"/>
        </w:rPr>
      </w:pPr>
      <w:r w:rsidRPr="00711E25">
        <w:rPr>
          <w:lang w:val="en-GB"/>
        </w:rPr>
        <w:t>In similar vein, the lesbians met in</w:t>
      </w:r>
      <w:r w:rsidR="00CA0290" w:rsidRPr="00711E25">
        <w:rPr>
          <w:lang w:val="en-GB"/>
        </w:rPr>
        <w:t xml:space="preserve"> September</w:t>
      </w:r>
      <w:r w:rsidRPr="00711E25">
        <w:rPr>
          <w:lang w:val="en-GB"/>
        </w:rPr>
        <w:t xml:space="preserve"> 2001</w:t>
      </w:r>
      <w:r w:rsidR="00CA0290" w:rsidRPr="00711E25">
        <w:rPr>
          <w:lang w:val="en-GB"/>
        </w:rPr>
        <w:t xml:space="preserve"> in Rovinj, Croatia. The participants </w:t>
      </w:r>
      <w:r w:rsidR="00FA529B" w:rsidRPr="00711E25">
        <w:rPr>
          <w:lang w:val="en-GB"/>
        </w:rPr>
        <w:t>concluded</w:t>
      </w:r>
      <w:r w:rsidR="00CA0290" w:rsidRPr="00711E25">
        <w:rPr>
          <w:lang w:val="en-GB"/>
        </w:rPr>
        <w:t xml:space="preserve"> that the situation in all the countries of former Yugoslavia is discriminatory and created a working platform for the change in the respective legal </w:t>
      </w:r>
      <w:r w:rsidR="00CA0290" w:rsidRPr="00711E25">
        <w:rPr>
          <w:lang w:val="en-GB"/>
        </w:rPr>
        <w:lastRenderedPageBreak/>
        <w:t xml:space="preserve">systems. The platform agreed upon a document called </w:t>
      </w:r>
      <w:r w:rsidR="00CA0290" w:rsidRPr="00711E25">
        <w:rPr>
          <w:i/>
          <w:lang w:val="en-GB"/>
        </w:rPr>
        <w:t>Equal Citizenship,</w:t>
      </w:r>
      <w:r w:rsidR="00CA0290" w:rsidRPr="00711E25">
        <w:rPr>
          <w:lang w:val="en-GB"/>
        </w:rPr>
        <w:t xml:space="preserve"> which demands the legislative change in particular areas – from constitution, criminal and labour codes, laws on education and media, to family laws. </w:t>
      </w:r>
      <w:r w:rsidR="00AA14F7" w:rsidRPr="00711E25">
        <w:rPr>
          <w:lang w:val="en-GB"/>
        </w:rPr>
        <w:t>The document also calls upon other NGOs to promote the human rights of lesbians and gays</w:t>
      </w:r>
      <w:r w:rsidR="00F4173A" w:rsidRPr="00711E25">
        <w:rPr>
          <w:lang w:val="en-GB"/>
        </w:rPr>
        <w:t xml:space="preserve"> </w:t>
      </w:r>
      <w:sdt>
        <w:sdtPr>
          <w:rPr>
            <w:lang w:val="en-GB"/>
          </w:rPr>
          <w:id w:val="522346013"/>
          <w:citation/>
        </w:sdtPr>
        <w:sdtContent>
          <w:r w:rsidR="000404BB" w:rsidRPr="00711E25">
            <w:rPr>
              <w:lang w:val="en-GB"/>
            </w:rPr>
            <w:fldChar w:fldCharType="begin"/>
          </w:r>
          <w:r w:rsidR="001B2B26" w:rsidRPr="00711E25">
            <w:rPr>
              <w:lang w:val="en-GB"/>
            </w:rPr>
            <w:instrText xml:space="preserve"> CITATION lor01 \l 1051 </w:instrText>
          </w:r>
          <w:r w:rsidR="000404BB" w:rsidRPr="00711E25">
            <w:rPr>
              <w:lang w:val="en-GB"/>
            </w:rPr>
            <w:fldChar w:fldCharType="separate"/>
          </w:r>
          <w:r w:rsidR="00D069F0" w:rsidRPr="00711E25">
            <w:rPr>
              <w:noProof/>
              <w:lang w:val="en-GB"/>
            </w:rPr>
            <w:t>(lori.hr 2001)</w:t>
          </w:r>
          <w:r w:rsidR="000404BB" w:rsidRPr="00711E25">
            <w:rPr>
              <w:lang w:val="en-GB"/>
            </w:rPr>
            <w:fldChar w:fldCharType="end"/>
          </w:r>
        </w:sdtContent>
      </w:sdt>
      <w:r w:rsidR="00AA14F7" w:rsidRPr="00711E25">
        <w:rPr>
          <w:lang w:val="en-GB"/>
        </w:rPr>
        <w:t>.</w:t>
      </w:r>
      <w:r w:rsidR="00CA0290" w:rsidRPr="00711E25">
        <w:rPr>
          <w:lang w:val="en-GB"/>
        </w:rPr>
        <w:t xml:space="preserve"> </w:t>
      </w:r>
      <w:r w:rsidR="00F4173A" w:rsidRPr="00711E25">
        <w:rPr>
          <w:lang w:val="en-GB"/>
        </w:rPr>
        <w:t xml:space="preserve">A similar document was adopted a year later </w:t>
      </w:r>
      <w:sdt>
        <w:sdtPr>
          <w:rPr>
            <w:lang w:val="en-GB"/>
          </w:rPr>
          <w:id w:val="522346014"/>
          <w:citation/>
        </w:sdtPr>
        <w:sdtContent>
          <w:r w:rsidR="000404BB" w:rsidRPr="00711E25">
            <w:rPr>
              <w:lang w:val="en-GB"/>
            </w:rPr>
            <w:fldChar w:fldCharType="begin"/>
          </w:r>
          <w:r w:rsidR="001B2B26" w:rsidRPr="00711E25">
            <w:rPr>
              <w:lang w:val="en-GB"/>
            </w:rPr>
            <w:instrText xml:space="preserve"> CITATION lor02 \l 1051 </w:instrText>
          </w:r>
          <w:r w:rsidR="000404BB" w:rsidRPr="00711E25">
            <w:rPr>
              <w:lang w:val="en-GB"/>
            </w:rPr>
            <w:fldChar w:fldCharType="separate"/>
          </w:r>
          <w:r w:rsidR="00D069F0" w:rsidRPr="00711E25">
            <w:rPr>
              <w:noProof/>
              <w:lang w:val="en-GB"/>
            </w:rPr>
            <w:t>(lori.hr 2002)</w:t>
          </w:r>
          <w:r w:rsidR="000404BB" w:rsidRPr="00711E25">
            <w:rPr>
              <w:lang w:val="en-GB"/>
            </w:rPr>
            <w:fldChar w:fldCharType="end"/>
          </w:r>
        </w:sdtContent>
      </w:sdt>
      <w:r w:rsidR="00F4173A" w:rsidRPr="00711E25">
        <w:rPr>
          <w:lang w:val="en-GB"/>
        </w:rPr>
        <w:t>.</w:t>
      </w:r>
    </w:p>
    <w:p w:rsidR="00F4173A" w:rsidRPr="00711E25" w:rsidRDefault="00F4173A" w:rsidP="00164EC6">
      <w:pPr>
        <w:rPr>
          <w:lang w:val="en-GB"/>
        </w:rPr>
      </w:pPr>
      <w:r w:rsidRPr="00711E25">
        <w:rPr>
          <w:lang w:val="en-GB"/>
        </w:rPr>
        <w:t xml:space="preserve">The last meeting in this period </w:t>
      </w:r>
      <w:r w:rsidR="00CD701E" w:rsidRPr="00711E25">
        <w:rPr>
          <w:lang w:val="en-GB"/>
        </w:rPr>
        <w:t xml:space="preserve">of time happened in Belgrade, Serbia. The movements </w:t>
      </w:r>
      <w:r w:rsidR="00FA529B" w:rsidRPr="00711E25">
        <w:rPr>
          <w:lang w:val="en-GB"/>
        </w:rPr>
        <w:t>concluded</w:t>
      </w:r>
      <w:r w:rsidR="00CD701E" w:rsidRPr="00711E25">
        <w:rPr>
          <w:lang w:val="en-GB"/>
        </w:rPr>
        <w:t xml:space="preserve"> that they start to appear more visible as well as professional. They found the exchange of information and experiences very valuable, and decided to continue on the work provided in the Equal Citizenship document mentioned above, in order to decrease the discrimination</w:t>
      </w:r>
      <w:r w:rsidR="007B561A" w:rsidRPr="00711E25">
        <w:rPr>
          <w:lang w:val="en-GB"/>
        </w:rPr>
        <w:t xml:space="preserve"> </w:t>
      </w:r>
      <w:sdt>
        <w:sdtPr>
          <w:rPr>
            <w:lang w:val="en-GB"/>
          </w:rPr>
          <w:id w:val="522346015"/>
          <w:citation/>
        </w:sdtPr>
        <w:sdtContent>
          <w:r w:rsidR="000404BB" w:rsidRPr="00711E25">
            <w:rPr>
              <w:lang w:val="en-GB"/>
            </w:rPr>
            <w:fldChar w:fldCharType="begin"/>
          </w:r>
          <w:r w:rsidR="001B2B26" w:rsidRPr="00711E25">
            <w:rPr>
              <w:lang w:val="en-GB"/>
            </w:rPr>
            <w:instrText xml:space="preserve"> CITATION lor03 \l 1051 </w:instrText>
          </w:r>
          <w:r w:rsidR="000404BB" w:rsidRPr="00711E25">
            <w:rPr>
              <w:lang w:val="en-GB"/>
            </w:rPr>
            <w:fldChar w:fldCharType="separate"/>
          </w:r>
          <w:r w:rsidR="00D069F0" w:rsidRPr="00711E25">
            <w:rPr>
              <w:noProof/>
              <w:lang w:val="en-GB"/>
            </w:rPr>
            <w:t>(lori.hr 2003)</w:t>
          </w:r>
          <w:r w:rsidR="000404BB" w:rsidRPr="00711E25">
            <w:rPr>
              <w:lang w:val="en-GB"/>
            </w:rPr>
            <w:fldChar w:fldCharType="end"/>
          </w:r>
        </w:sdtContent>
      </w:sdt>
      <w:r w:rsidR="00CD701E" w:rsidRPr="00711E25">
        <w:rPr>
          <w:lang w:val="en-GB"/>
        </w:rPr>
        <w:t>.</w:t>
      </w:r>
    </w:p>
    <w:p w:rsidR="007B561A" w:rsidRPr="00711E25" w:rsidRDefault="00BC5FD4" w:rsidP="00164EC6">
      <w:pPr>
        <w:rPr>
          <w:lang w:val="en-GB"/>
        </w:rPr>
      </w:pPr>
      <w:r w:rsidRPr="00711E25">
        <w:rPr>
          <w:lang w:val="en-GB"/>
        </w:rPr>
        <w:t>Besides these events, the movement</w:t>
      </w:r>
      <w:r w:rsidR="00FB57C2" w:rsidRPr="00711E25">
        <w:rPr>
          <w:lang w:val="en-GB"/>
        </w:rPr>
        <w:t>s’ associations Kontra and Iskorak</w:t>
      </w:r>
      <w:r w:rsidRPr="00711E25">
        <w:rPr>
          <w:lang w:val="en-GB"/>
        </w:rPr>
        <w:t xml:space="preserve"> also organized the first pride event in Zagreb in 2002</w:t>
      </w:r>
      <w:r w:rsidR="00C5644E" w:rsidRPr="00711E25">
        <w:rPr>
          <w:lang w:val="en-GB"/>
        </w:rPr>
        <w:t>. The event was attended by the</w:t>
      </w:r>
      <w:r w:rsidR="00D913E7" w:rsidRPr="00711E25">
        <w:rPr>
          <w:lang w:val="en-GB"/>
        </w:rPr>
        <w:t xml:space="preserve"> head of</w:t>
      </w:r>
      <w:r w:rsidR="004869A8" w:rsidRPr="00711E25">
        <w:rPr>
          <w:lang w:val="en-GB"/>
        </w:rPr>
        <w:t xml:space="preserve"> the</w:t>
      </w:r>
      <w:r w:rsidR="00C5644E" w:rsidRPr="00711E25">
        <w:rPr>
          <w:lang w:val="en-GB"/>
        </w:rPr>
        <w:t xml:space="preserve"> UN human rights </w:t>
      </w:r>
      <w:r w:rsidR="00D913E7" w:rsidRPr="00711E25">
        <w:rPr>
          <w:lang w:val="en-GB"/>
        </w:rPr>
        <w:t>mission</w:t>
      </w:r>
      <w:r w:rsidR="00C5644E" w:rsidRPr="00711E25">
        <w:rPr>
          <w:lang w:val="en-GB"/>
        </w:rPr>
        <w:t xml:space="preserve"> in Croatia</w:t>
      </w:r>
      <w:r w:rsidR="002A74F1" w:rsidRPr="00711E25">
        <w:rPr>
          <w:lang w:val="en-GB"/>
        </w:rPr>
        <w:t xml:space="preserve"> </w:t>
      </w:r>
      <w:sdt>
        <w:sdtPr>
          <w:rPr>
            <w:lang w:val="en-GB"/>
          </w:rPr>
          <w:id w:val="522346016"/>
          <w:citation/>
        </w:sdtPr>
        <w:sdtContent>
          <w:r w:rsidR="000404BB" w:rsidRPr="00711E25">
            <w:rPr>
              <w:lang w:val="en-GB"/>
            </w:rPr>
            <w:fldChar w:fldCharType="begin"/>
          </w:r>
          <w:r w:rsidR="001B2B26" w:rsidRPr="00711E25">
            <w:rPr>
              <w:lang w:val="en-GB"/>
            </w:rPr>
            <w:instrText xml:space="preserve"> CITATION Dra02 \l 1051 </w:instrText>
          </w:r>
          <w:r w:rsidR="000404BB" w:rsidRPr="00711E25">
            <w:rPr>
              <w:lang w:val="en-GB"/>
            </w:rPr>
            <w:fldChar w:fldCharType="separate"/>
          </w:r>
          <w:r w:rsidR="00D069F0" w:rsidRPr="00711E25">
            <w:rPr>
              <w:noProof/>
              <w:lang w:val="en-GB"/>
            </w:rPr>
            <w:t>(Hedl 2002)</w:t>
          </w:r>
          <w:r w:rsidR="000404BB" w:rsidRPr="00711E25">
            <w:rPr>
              <w:lang w:val="en-GB"/>
            </w:rPr>
            <w:fldChar w:fldCharType="end"/>
          </w:r>
        </w:sdtContent>
      </w:sdt>
      <w:r w:rsidR="00D913E7" w:rsidRPr="00711E25">
        <w:rPr>
          <w:lang w:val="en-GB"/>
        </w:rPr>
        <w:t>. Similar event happened in 2003</w:t>
      </w:r>
      <w:r w:rsidR="002A74F1" w:rsidRPr="00711E25">
        <w:rPr>
          <w:lang w:val="en-GB"/>
        </w:rPr>
        <w:t>, although I was unable to find any evidence of foreign support.</w:t>
      </w:r>
    </w:p>
    <w:p w:rsidR="002A74F1" w:rsidRPr="00711E25" w:rsidRDefault="002A74F1" w:rsidP="00164EC6">
      <w:pPr>
        <w:rPr>
          <w:lang w:val="en-GB"/>
        </w:rPr>
      </w:pPr>
      <w:r w:rsidRPr="00711E25">
        <w:rPr>
          <w:lang w:val="en-GB"/>
        </w:rPr>
        <w:t xml:space="preserve">The LGB movement in this </w:t>
      </w:r>
      <w:r w:rsidR="00FA529B" w:rsidRPr="00711E25">
        <w:rPr>
          <w:lang w:val="en-GB"/>
        </w:rPr>
        <w:t>period</w:t>
      </w:r>
      <w:r w:rsidRPr="00711E25">
        <w:rPr>
          <w:lang w:val="en-GB"/>
        </w:rPr>
        <w:t xml:space="preserve"> held strong links to other movements in the neighbouring countries. </w:t>
      </w:r>
      <w:r w:rsidR="00FA529B" w:rsidRPr="00711E25">
        <w:rPr>
          <w:lang w:val="en-GB"/>
        </w:rPr>
        <w:t>Therefore,</w:t>
      </w:r>
      <w:r w:rsidRPr="00711E25">
        <w:rPr>
          <w:lang w:val="en-GB"/>
        </w:rPr>
        <w:t xml:space="preserve"> I will code the variable for this case as positive (1).</w:t>
      </w:r>
    </w:p>
    <w:p w:rsidR="003A33FA" w:rsidRPr="00711E25" w:rsidRDefault="003A33FA" w:rsidP="00FA0E4E">
      <w:pPr>
        <w:pStyle w:val="Nadpis4"/>
        <w:numPr>
          <w:ilvl w:val="3"/>
          <w:numId w:val="4"/>
        </w:numPr>
        <w:rPr>
          <w:lang w:val="en-GB"/>
        </w:rPr>
      </w:pPr>
      <w:r w:rsidRPr="00711E25">
        <w:rPr>
          <w:lang w:val="en-GB"/>
        </w:rPr>
        <w:t xml:space="preserve">Assessment of the government </w:t>
      </w:r>
      <w:r w:rsidR="0029546C" w:rsidRPr="00711E25">
        <w:rPr>
          <w:lang w:val="en-GB"/>
        </w:rPr>
        <w:t>aims</w:t>
      </w:r>
    </w:p>
    <w:p w:rsidR="00F77ABC" w:rsidRPr="00711E25" w:rsidRDefault="003A33FA" w:rsidP="003A33FA">
      <w:pPr>
        <w:pStyle w:val="Prvyparagraf"/>
        <w:rPr>
          <w:lang w:val="en-GB"/>
        </w:rPr>
      </w:pPr>
      <w:r w:rsidRPr="00711E25">
        <w:rPr>
          <w:lang w:val="en-GB"/>
        </w:rPr>
        <w:t xml:space="preserve">After the new </w:t>
      </w:r>
      <w:r w:rsidR="00FA529B" w:rsidRPr="00711E25">
        <w:rPr>
          <w:lang w:val="en-GB"/>
        </w:rPr>
        <w:t>left-wing</w:t>
      </w:r>
      <w:r w:rsidRPr="00711E25">
        <w:rPr>
          <w:lang w:val="en-GB"/>
        </w:rPr>
        <w:t xml:space="preserve"> government came to power, they agreed on a programmatic agenda, which should direct the work of the government during their mandate</w:t>
      </w:r>
      <w:r w:rsidR="001E1AAB" w:rsidRPr="00711E25">
        <w:rPr>
          <w:lang w:val="en-GB"/>
        </w:rPr>
        <w:t xml:space="preserve"> </w:t>
      </w:r>
      <w:sdt>
        <w:sdtPr>
          <w:rPr>
            <w:lang w:val="en-GB"/>
          </w:rPr>
          <w:id w:val="519688490"/>
          <w:citation/>
        </w:sdtPr>
        <w:sdtContent>
          <w:r w:rsidR="000404BB" w:rsidRPr="00711E25">
            <w:rPr>
              <w:lang w:val="en-GB"/>
            </w:rPr>
            <w:fldChar w:fldCharType="begin"/>
          </w:r>
          <w:r w:rsidR="006E022D" w:rsidRPr="00711E25">
            <w:rPr>
              <w:lang w:val="en-GB"/>
            </w:rPr>
            <w:instrText xml:space="preserve"> CITATION Vla00 \l 1051 </w:instrText>
          </w:r>
          <w:r w:rsidR="000404BB" w:rsidRPr="00711E25">
            <w:rPr>
              <w:lang w:val="en-GB"/>
            </w:rPr>
            <w:fldChar w:fldCharType="separate"/>
          </w:r>
          <w:r w:rsidR="00D069F0" w:rsidRPr="00711E25">
            <w:rPr>
              <w:noProof/>
              <w:lang w:val="en-GB"/>
            </w:rPr>
            <w:t>(Vlada Republike Hrvatske 2000)</w:t>
          </w:r>
          <w:r w:rsidR="000404BB" w:rsidRPr="00711E25">
            <w:rPr>
              <w:lang w:val="en-GB"/>
            </w:rPr>
            <w:fldChar w:fldCharType="end"/>
          </w:r>
        </w:sdtContent>
      </w:sdt>
      <w:r w:rsidRPr="00711E25">
        <w:rPr>
          <w:lang w:val="en-GB"/>
        </w:rPr>
        <w:t xml:space="preserve">. </w:t>
      </w:r>
      <w:r w:rsidR="00330570" w:rsidRPr="00711E25">
        <w:rPr>
          <w:lang w:val="en-GB"/>
        </w:rPr>
        <w:t>The program declares the intentions to improve the level of democracy and the rule of law, in order to protect the human rights</w:t>
      </w:r>
      <w:r w:rsidR="00FA529B" w:rsidRPr="00711E25">
        <w:rPr>
          <w:lang w:val="en-GB"/>
        </w:rPr>
        <w:t xml:space="preserve"> more effectively</w:t>
      </w:r>
      <w:r w:rsidR="00330570" w:rsidRPr="00711E25">
        <w:rPr>
          <w:lang w:val="en-GB"/>
        </w:rPr>
        <w:t>. Similar message is pronounced when talking about the media. They should promote political, social and cultural diversity as well as tolerance.</w:t>
      </w:r>
      <w:r w:rsidR="00523E5E" w:rsidRPr="00711E25">
        <w:rPr>
          <w:lang w:val="en-GB"/>
        </w:rPr>
        <w:t xml:space="preserve"> In addition, the government declared its intention to free moving space for NGOs in accordance with the European standards.</w:t>
      </w:r>
      <w:r w:rsidR="001E1AAB" w:rsidRPr="00711E25">
        <w:rPr>
          <w:lang w:val="en-GB"/>
        </w:rPr>
        <w:t xml:space="preserve"> There is also</w:t>
      </w:r>
      <w:r w:rsidR="00F77ABC" w:rsidRPr="00711E25">
        <w:rPr>
          <w:lang w:val="en-GB"/>
        </w:rPr>
        <w:t xml:space="preserve"> a</w:t>
      </w:r>
      <w:r w:rsidR="001E1AAB" w:rsidRPr="00711E25">
        <w:rPr>
          <w:lang w:val="en-GB"/>
        </w:rPr>
        <w:t xml:space="preserve"> mention of the minority agenda.</w:t>
      </w:r>
      <w:r w:rsidR="00F77ABC" w:rsidRPr="00711E25">
        <w:rPr>
          <w:lang w:val="en-GB"/>
        </w:rPr>
        <w:t xml:space="preserve"> The government planned to ensure freedom, equality, preservation of identity and participation in public life. However, the minority program mostly focuses on the ethnic minorities, while LGB agenda is not mentioned. Lastly, targeting the EU membership is pronounced as a national priority.</w:t>
      </w:r>
    </w:p>
    <w:p w:rsidR="00AA7C2C" w:rsidRPr="00711E25" w:rsidRDefault="00AA7C2C" w:rsidP="00AA7C2C">
      <w:pPr>
        <w:rPr>
          <w:lang w:val="en-GB"/>
        </w:rPr>
      </w:pPr>
      <w:r w:rsidRPr="00711E25">
        <w:rPr>
          <w:lang w:val="en-GB"/>
        </w:rPr>
        <w:t xml:space="preserve">During the reign of this government, another document was adopted </w:t>
      </w:r>
      <w:sdt>
        <w:sdtPr>
          <w:rPr>
            <w:lang w:val="en-GB"/>
          </w:rPr>
          <w:id w:val="519688492"/>
          <w:citation/>
        </w:sdtPr>
        <w:sdtContent>
          <w:r w:rsidR="000404BB" w:rsidRPr="00711E25">
            <w:rPr>
              <w:lang w:val="en-GB"/>
            </w:rPr>
            <w:fldChar w:fldCharType="begin"/>
          </w:r>
          <w:r w:rsidR="006E022D" w:rsidRPr="00711E25">
            <w:rPr>
              <w:lang w:val="en-GB"/>
            </w:rPr>
            <w:instrText xml:space="preserve"> CITATION Vla031 \l 1051  </w:instrText>
          </w:r>
          <w:r w:rsidR="000404BB" w:rsidRPr="00711E25">
            <w:rPr>
              <w:lang w:val="en-GB"/>
            </w:rPr>
            <w:fldChar w:fldCharType="separate"/>
          </w:r>
          <w:r w:rsidR="00D069F0" w:rsidRPr="00711E25">
            <w:rPr>
              <w:noProof/>
              <w:lang w:val="en-GB"/>
            </w:rPr>
            <w:t>(Vlada Republike Hrvatske 2003a)</w:t>
          </w:r>
          <w:r w:rsidR="000404BB" w:rsidRPr="00711E25">
            <w:rPr>
              <w:lang w:val="en-GB"/>
            </w:rPr>
            <w:fldChar w:fldCharType="end"/>
          </w:r>
        </w:sdtContent>
      </w:sdt>
      <w:r w:rsidRPr="00711E25">
        <w:rPr>
          <w:lang w:val="en-GB"/>
        </w:rPr>
        <w:t>. It made plans for Croatia’s entry into the EU. Again, the protection of the human rights is pronounced in several sections, including the part about minority rights. Nevertheless, the LGB community is not mentioned.</w:t>
      </w:r>
    </w:p>
    <w:p w:rsidR="003A33FA" w:rsidRPr="00711E25" w:rsidRDefault="00F77ABC" w:rsidP="00F77ABC">
      <w:pPr>
        <w:rPr>
          <w:lang w:val="en-GB"/>
        </w:rPr>
      </w:pPr>
      <w:r w:rsidRPr="00711E25">
        <w:rPr>
          <w:lang w:val="en-GB"/>
        </w:rPr>
        <w:lastRenderedPageBreak/>
        <w:t>Although the government did not mention LGB agenda as its priority in the programmatic declaration, they pronounced the targeting of the EU membership as a priority, and they referred to European standards in several instances. I will thus code this variable as positive (1).</w:t>
      </w:r>
    </w:p>
    <w:p w:rsidR="008156DA" w:rsidRPr="00711E25" w:rsidRDefault="008156DA" w:rsidP="00FA0E4E">
      <w:pPr>
        <w:pStyle w:val="Nadpis3"/>
        <w:numPr>
          <w:ilvl w:val="2"/>
          <w:numId w:val="4"/>
        </w:numPr>
        <w:rPr>
          <w:lang w:val="en-GB"/>
        </w:rPr>
      </w:pPr>
      <w:bookmarkStart w:id="79" w:name="_Toc427612907"/>
      <w:r w:rsidRPr="00711E25">
        <w:rPr>
          <w:lang w:val="en-GB"/>
        </w:rPr>
        <w:t>Case no. 3</w:t>
      </w:r>
      <w:r w:rsidR="00FB57C2" w:rsidRPr="00711E25">
        <w:rPr>
          <w:lang w:val="en-GB"/>
        </w:rPr>
        <w:t xml:space="preserve"> (2003 – 2014)</w:t>
      </w:r>
      <w:bookmarkEnd w:id="79"/>
    </w:p>
    <w:p w:rsidR="008156DA" w:rsidRPr="00711E25" w:rsidRDefault="008156DA" w:rsidP="008156DA">
      <w:pPr>
        <w:pStyle w:val="Prvyparagraf"/>
        <w:rPr>
          <w:lang w:val="en-GB"/>
        </w:rPr>
      </w:pPr>
      <w:r w:rsidRPr="00711E25">
        <w:rPr>
          <w:lang w:val="en-GB"/>
        </w:rPr>
        <w:t xml:space="preserve">In the last case considering Croatia, the </w:t>
      </w:r>
      <w:r w:rsidR="009F1D58" w:rsidRPr="00711E25">
        <w:rPr>
          <w:lang w:val="en-GB"/>
        </w:rPr>
        <w:t>right-wing HDZ party led the country</w:t>
      </w:r>
      <w:r w:rsidRPr="00711E25">
        <w:rPr>
          <w:lang w:val="en-GB"/>
        </w:rPr>
        <w:t xml:space="preserve"> for the time between 2003 and 2011. After the elections in 2011, left wing coalition of parties won the elections and gained power over government. It was under this government</w:t>
      </w:r>
      <w:r w:rsidR="00FD41FD">
        <w:rPr>
          <w:lang w:val="en-GB"/>
        </w:rPr>
        <w:t xml:space="preserve"> that</w:t>
      </w:r>
      <w:r w:rsidRPr="00711E25">
        <w:rPr>
          <w:lang w:val="en-GB"/>
        </w:rPr>
        <w:t xml:space="preserve"> Croatia adopted registered partnership bill, which increased the rights of </w:t>
      </w:r>
      <w:r w:rsidR="009F1D58" w:rsidRPr="00711E25">
        <w:rPr>
          <w:lang w:val="en-GB"/>
        </w:rPr>
        <w:t>LGB</w:t>
      </w:r>
      <w:r w:rsidRPr="00711E25">
        <w:rPr>
          <w:lang w:val="en-GB"/>
        </w:rPr>
        <w:t xml:space="preserve"> couples almost to the level of heterosexual marriage, with the exception of the adoption of children.</w:t>
      </w:r>
    </w:p>
    <w:p w:rsidR="00CA7BBF" w:rsidRPr="00711E25" w:rsidRDefault="00CA7BBF" w:rsidP="00FA0E4E">
      <w:pPr>
        <w:pStyle w:val="Nadpis4"/>
        <w:numPr>
          <w:ilvl w:val="3"/>
          <w:numId w:val="4"/>
        </w:numPr>
        <w:rPr>
          <w:lang w:val="en-GB"/>
        </w:rPr>
      </w:pPr>
      <w:r w:rsidRPr="00711E25">
        <w:rPr>
          <w:lang w:val="en-GB"/>
        </w:rPr>
        <w:t xml:space="preserve">Assessment of </w:t>
      </w:r>
      <w:r w:rsidR="004538C7" w:rsidRPr="00711E25">
        <w:rPr>
          <w:lang w:val="en-GB"/>
        </w:rPr>
        <w:t xml:space="preserve">the </w:t>
      </w:r>
      <w:r w:rsidRPr="00711E25">
        <w:rPr>
          <w:lang w:val="en-GB"/>
        </w:rPr>
        <w:t>media</w:t>
      </w:r>
    </w:p>
    <w:p w:rsidR="00132B9A" w:rsidRPr="00711E25" w:rsidRDefault="00132B9A" w:rsidP="00132B9A">
      <w:pPr>
        <w:pStyle w:val="Prvyparagraf"/>
        <w:rPr>
          <w:lang w:val="en-GB"/>
        </w:rPr>
      </w:pPr>
      <w:r w:rsidRPr="00711E25">
        <w:rPr>
          <w:lang w:val="en-GB"/>
        </w:rPr>
        <w:t>The LGB</w:t>
      </w:r>
      <w:r w:rsidRPr="00711E25">
        <w:rPr>
          <w:b/>
          <w:lang w:val="en-GB"/>
        </w:rPr>
        <w:t xml:space="preserve"> </w:t>
      </w:r>
      <w:r w:rsidRPr="00711E25">
        <w:rPr>
          <w:lang w:val="en-GB"/>
        </w:rPr>
        <w:t xml:space="preserve">movement was able to attract media attention during this </w:t>
      </w:r>
      <w:r w:rsidR="00797E6D" w:rsidRPr="00711E25">
        <w:rPr>
          <w:lang w:val="en-GB"/>
        </w:rPr>
        <w:t>period</w:t>
      </w:r>
      <w:r w:rsidRPr="00711E25">
        <w:rPr>
          <w:lang w:val="en-GB"/>
        </w:rPr>
        <w:t>. The media informed on several events organized by the movement and their activities.</w:t>
      </w:r>
    </w:p>
    <w:p w:rsidR="00132B9A" w:rsidRPr="00711E25" w:rsidRDefault="00132B9A" w:rsidP="00132B9A">
      <w:pPr>
        <w:rPr>
          <w:lang w:val="en-GB"/>
        </w:rPr>
      </w:pPr>
      <w:r w:rsidRPr="00711E25">
        <w:rPr>
          <w:lang w:val="en-GB"/>
        </w:rPr>
        <w:t xml:space="preserve">One of the first messages in this </w:t>
      </w:r>
      <w:r w:rsidR="00797E6D" w:rsidRPr="00711E25">
        <w:rPr>
          <w:lang w:val="en-GB"/>
        </w:rPr>
        <w:t>period</w:t>
      </w:r>
      <w:r w:rsidRPr="00711E25">
        <w:rPr>
          <w:lang w:val="en-GB"/>
        </w:rPr>
        <w:t xml:space="preserve"> was a report from a press conference of the LGB movements Kontra and Iskorak. </w:t>
      </w:r>
      <w:r w:rsidR="009027CD" w:rsidRPr="00711E25">
        <w:rPr>
          <w:lang w:val="en-GB"/>
        </w:rPr>
        <w:t xml:space="preserve">The representatives of the movement demanded the change in the anti-discrimination law within the Criminal Code, in order to protect sexual minorities. The article’s message was the demand for equality </w:t>
      </w:r>
      <w:r w:rsidR="00797E6D" w:rsidRPr="00711E25">
        <w:rPr>
          <w:noProof/>
          <w:lang w:val="en-GB"/>
        </w:rPr>
        <w:t>(Novak 2004)</w:t>
      </w:r>
      <w:r w:rsidR="009027CD" w:rsidRPr="00711E25">
        <w:rPr>
          <w:lang w:val="en-GB"/>
        </w:rPr>
        <w:t>.</w:t>
      </w:r>
    </w:p>
    <w:p w:rsidR="003A58A9" w:rsidRPr="00711E25" w:rsidRDefault="003A58A9" w:rsidP="003A58A9">
      <w:pPr>
        <w:rPr>
          <w:lang w:val="en-GB"/>
        </w:rPr>
      </w:pPr>
      <w:r w:rsidRPr="00711E25">
        <w:rPr>
          <w:lang w:val="en-GB"/>
        </w:rPr>
        <w:t>The Zagreb pride continued to be a main public event of the people from LGB community.</w:t>
      </w:r>
      <w:r w:rsidR="00F62234" w:rsidRPr="00711E25">
        <w:rPr>
          <w:lang w:val="en-GB"/>
        </w:rPr>
        <w:t xml:space="preserve"> In 2004,</w:t>
      </w:r>
      <w:r w:rsidRPr="00711E25">
        <w:rPr>
          <w:lang w:val="en-GB"/>
        </w:rPr>
        <w:t xml:space="preserve"> </w:t>
      </w:r>
      <w:r w:rsidR="00F62234" w:rsidRPr="00711E25">
        <w:rPr>
          <w:lang w:val="en-GB"/>
        </w:rPr>
        <w:t>t</w:t>
      </w:r>
      <w:r w:rsidRPr="00711E25">
        <w:rPr>
          <w:lang w:val="en-GB"/>
        </w:rPr>
        <w:t xml:space="preserve">he newspaper informed about the event before it happened, and introduced the theme of the event, which aimed against the strong influence of the Church on the Croatian society. Only this line of negative argumentation is present, equality or human rights are not mentioned </w:t>
      </w:r>
      <w:sdt>
        <w:sdtPr>
          <w:rPr>
            <w:lang w:val="en-GB"/>
          </w:rPr>
          <w:id w:val="-1791261133"/>
          <w:citation/>
        </w:sdtPr>
        <w:sdtContent>
          <w:r w:rsidR="000404BB" w:rsidRPr="00711E25">
            <w:rPr>
              <w:lang w:val="en-GB"/>
            </w:rPr>
            <w:fldChar w:fldCharType="begin"/>
          </w:r>
          <w:r w:rsidR="00580999" w:rsidRPr="00711E25">
            <w:rPr>
              <w:lang w:val="en-GB"/>
            </w:rPr>
            <w:instrText xml:space="preserve"> CITATION Kov04 \l 1051 </w:instrText>
          </w:r>
          <w:r w:rsidR="000404BB" w:rsidRPr="00711E25">
            <w:rPr>
              <w:lang w:val="en-GB"/>
            </w:rPr>
            <w:fldChar w:fldCharType="separate"/>
          </w:r>
          <w:r w:rsidR="00D069F0" w:rsidRPr="00711E25">
            <w:rPr>
              <w:noProof/>
              <w:lang w:val="en-GB"/>
            </w:rPr>
            <w:t>(Kovačević Barišić 2004)</w:t>
          </w:r>
          <w:r w:rsidR="000404BB" w:rsidRPr="00711E25">
            <w:rPr>
              <w:lang w:val="en-GB"/>
            </w:rPr>
            <w:fldChar w:fldCharType="end"/>
          </w:r>
        </w:sdtContent>
      </w:sdt>
      <w:r w:rsidRPr="00711E25">
        <w:rPr>
          <w:lang w:val="en-GB"/>
        </w:rPr>
        <w:t xml:space="preserve">. </w:t>
      </w:r>
      <w:r w:rsidR="00F62234" w:rsidRPr="00711E25">
        <w:rPr>
          <w:lang w:val="en-GB"/>
        </w:rPr>
        <w:t>The newspaper informed also about consecutive parades. In 2007, people of LGB identity came marching together with their parents. The aim was to increase tolerance within the society. Nevertheless, the demands of the movement in human rights or equality frames were not mentioned again</w:t>
      </w:r>
      <w:r w:rsidR="00D76E3D" w:rsidRPr="00711E25">
        <w:rPr>
          <w:lang w:val="en-GB"/>
        </w:rPr>
        <w:t xml:space="preserve"> </w:t>
      </w:r>
      <w:sdt>
        <w:sdtPr>
          <w:rPr>
            <w:lang w:val="en-GB"/>
          </w:rPr>
          <w:id w:val="-1791261130"/>
          <w:citation/>
        </w:sdtPr>
        <w:sdtContent>
          <w:r w:rsidR="000404BB" w:rsidRPr="00711E25">
            <w:rPr>
              <w:lang w:val="en-GB"/>
            </w:rPr>
            <w:fldChar w:fldCharType="begin"/>
          </w:r>
          <w:r w:rsidR="00580999" w:rsidRPr="00711E25">
            <w:rPr>
              <w:lang w:val="en-GB"/>
            </w:rPr>
            <w:instrText xml:space="preserve"> CITATION Več7 \l 1051  </w:instrText>
          </w:r>
          <w:r w:rsidR="000404BB" w:rsidRPr="00711E25">
            <w:rPr>
              <w:lang w:val="en-GB"/>
            </w:rPr>
            <w:fldChar w:fldCharType="separate"/>
          </w:r>
          <w:r w:rsidR="00D069F0" w:rsidRPr="00711E25">
            <w:rPr>
              <w:noProof/>
              <w:lang w:val="en-GB"/>
            </w:rPr>
            <w:t>(Večernji list 2007)</w:t>
          </w:r>
          <w:r w:rsidR="000404BB" w:rsidRPr="00711E25">
            <w:rPr>
              <w:lang w:val="en-GB"/>
            </w:rPr>
            <w:fldChar w:fldCharType="end"/>
          </w:r>
        </w:sdtContent>
      </w:sdt>
      <w:r w:rsidR="00F62234" w:rsidRPr="00711E25">
        <w:rPr>
          <w:lang w:val="en-GB"/>
        </w:rPr>
        <w:t xml:space="preserve">. </w:t>
      </w:r>
      <w:r w:rsidR="00D76E3D" w:rsidRPr="00711E25">
        <w:rPr>
          <w:lang w:val="en-GB"/>
        </w:rPr>
        <w:t xml:space="preserve">In 2008, the newspaper only published an agency message </w:t>
      </w:r>
      <w:sdt>
        <w:sdtPr>
          <w:rPr>
            <w:lang w:val="en-GB"/>
          </w:rPr>
          <w:id w:val="-1791261129"/>
          <w:citation/>
        </w:sdtPr>
        <w:sdtContent>
          <w:r w:rsidR="000404BB" w:rsidRPr="00711E25">
            <w:rPr>
              <w:lang w:val="en-GB"/>
            </w:rPr>
            <w:fldChar w:fldCharType="begin"/>
          </w:r>
          <w:r w:rsidR="00580999" w:rsidRPr="00711E25">
            <w:rPr>
              <w:lang w:val="en-GB"/>
            </w:rPr>
            <w:instrText xml:space="preserve"> CITATION Hin08 \l 1051 </w:instrText>
          </w:r>
          <w:r w:rsidR="000404BB" w:rsidRPr="00711E25">
            <w:rPr>
              <w:lang w:val="en-GB"/>
            </w:rPr>
            <w:fldChar w:fldCharType="separate"/>
          </w:r>
          <w:r w:rsidR="00D069F0" w:rsidRPr="00711E25">
            <w:rPr>
              <w:noProof/>
              <w:lang w:val="en-GB"/>
            </w:rPr>
            <w:t>(Hina 2008)</w:t>
          </w:r>
          <w:r w:rsidR="000404BB" w:rsidRPr="00711E25">
            <w:rPr>
              <w:lang w:val="en-GB"/>
            </w:rPr>
            <w:fldChar w:fldCharType="end"/>
          </w:r>
        </w:sdtContent>
      </w:sdt>
      <w:r w:rsidR="00D76E3D" w:rsidRPr="00711E25">
        <w:rPr>
          <w:lang w:val="en-GB"/>
        </w:rPr>
        <w:t>. It only talked about the violence</w:t>
      </w:r>
      <w:r w:rsidR="00FD41FD">
        <w:rPr>
          <w:lang w:val="en-GB"/>
        </w:rPr>
        <w:t xml:space="preserve"> that</w:t>
      </w:r>
      <w:r w:rsidR="00D76E3D" w:rsidRPr="00711E25">
        <w:rPr>
          <w:lang w:val="en-GB"/>
        </w:rPr>
        <w:t xml:space="preserve"> took place during the parade. The message did not contain any human rights or equality frames. </w:t>
      </w:r>
    </w:p>
    <w:p w:rsidR="00FC607C" w:rsidRPr="00711E25" w:rsidRDefault="00FC607C" w:rsidP="003A58A9">
      <w:pPr>
        <w:rPr>
          <w:lang w:val="en-GB"/>
        </w:rPr>
      </w:pPr>
      <w:r w:rsidRPr="00711E25">
        <w:rPr>
          <w:lang w:val="en-GB"/>
        </w:rPr>
        <w:t xml:space="preserve">Informing about the pride events continued similarly in the following years. Human rights frame was </w:t>
      </w:r>
      <w:r w:rsidR="00635D47" w:rsidRPr="00711E25">
        <w:rPr>
          <w:lang w:val="en-GB"/>
        </w:rPr>
        <w:t xml:space="preserve">scarce </w:t>
      </w:r>
      <w:r w:rsidR="00635D47" w:rsidRPr="00711E25">
        <w:rPr>
          <w:noProof/>
          <w:lang w:val="en-GB"/>
        </w:rPr>
        <w:t>(e.g. Fančović 2011, Večernji list 2011</w:t>
      </w:r>
      <w:r w:rsidR="009C13CD" w:rsidRPr="00711E25">
        <w:rPr>
          <w:noProof/>
          <w:lang w:val="en-GB"/>
        </w:rPr>
        <w:t>a</w:t>
      </w:r>
      <w:r w:rsidR="00635D47" w:rsidRPr="00711E25">
        <w:rPr>
          <w:noProof/>
          <w:lang w:val="en-GB"/>
        </w:rPr>
        <w:t>),</w:t>
      </w:r>
      <w:r w:rsidR="009C13CD" w:rsidRPr="00711E25">
        <w:rPr>
          <w:noProof/>
          <w:lang w:val="en-GB"/>
        </w:rPr>
        <w:t xml:space="preserve"> tolerance was pronounced more often (Jovic, Kovacevic and Špoljar 2011</w:t>
      </w:r>
      <w:r w:rsidR="000C5A61" w:rsidRPr="00711E25">
        <w:rPr>
          <w:noProof/>
          <w:lang w:val="en-GB"/>
        </w:rPr>
        <w:t xml:space="preserve">, Kovacevic and Vuckovic </w:t>
      </w:r>
      <w:r w:rsidR="000C5A61" w:rsidRPr="00711E25">
        <w:rPr>
          <w:noProof/>
          <w:lang w:val="en-GB"/>
        </w:rPr>
        <w:lastRenderedPageBreak/>
        <w:t>2013), but mostly the newspaper reported solely on the event itself. More importantly, the call for a protest against the gay pride, organized by ultra nationalistic HČSP party, was relied by the newspaper several times (Večernji list 2009, Majdandžić 2010)</w:t>
      </w:r>
    </w:p>
    <w:p w:rsidR="003A58A9" w:rsidRPr="00711E25" w:rsidRDefault="009027CD" w:rsidP="00132B9A">
      <w:pPr>
        <w:rPr>
          <w:lang w:val="en-GB"/>
        </w:rPr>
      </w:pPr>
      <w:r w:rsidRPr="00711E25">
        <w:rPr>
          <w:lang w:val="en-GB"/>
        </w:rPr>
        <w:t>The newspaper also informed about the regional meeting of the former Yugoslav LGB movements’ representatives in Sarajevo. A document, called Manifesto on the rights of LGBT community, was accepted there. The article informed that the movements will seek increase of the rights of LGB people, in accordance with the manifesto.</w:t>
      </w:r>
      <w:r w:rsidR="003A58A9" w:rsidRPr="00711E25">
        <w:rPr>
          <w:lang w:val="en-GB"/>
        </w:rPr>
        <w:t xml:space="preserve"> The article, however, does not directly mention any equality or human rights frames </w:t>
      </w:r>
      <w:sdt>
        <w:sdtPr>
          <w:rPr>
            <w:lang w:val="en-GB"/>
          </w:rPr>
          <w:id w:val="-1791261132"/>
          <w:citation/>
        </w:sdtPr>
        <w:sdtContent>
          <w:r w:rsidR="000404BB" w:rsidRPr="00711E25">
            <w:rPr>
              <w:lang w:val="en-GB"/>
            </w:rPr>
            <w:fldChar w:fldCharType="begin"/>
          </w:r>
          <w:r w:rsidR="00580999" w:rsidRPr="00711E25">
            <w:rPr>
              <w:lang w:val="en-GB"/>
            </w:rPr>
            <w:instrText xml:space="preserve"> CITATION Jur05 \l 1051 </w:instrText>
          </w:r>
          <w:r w:rsidR="000404BB" w:rsidRPr="00711E25">
            <w:rPr>
              <w:lang w:val="en-GB"/>
            </w:rPr>
            <w:fldChar w:fldCharType="separate"/>
          </w:r>
          <w:r w:rsidR="00D069F0" w:rsidRPr="00711E25">
            <w:rPr>
              <w:noProof/>
              <w:lang w:val="en-GB"/>
            </w:rPr>
            <w:t>(Jurilj 2005)</w:t>
          </w:r>
          <w:r w:rsidR="000404BB" w:rsidRPr="00711E25">
            <w:rPr>
              <w:lang w:val="en-GB"/>
            </w:rPr>
            <w:fldChar w:fldCharType="end"/>
          </w:r>
        </w:sdtContent>
      </w:sdt>
      <w:r w:rsidR="003A58A9" w:rsidRPr="00711E25">
        <w:rPr>
          <w:lang w:val="en-GB"/>
        </w:rPr>
        <w:t>.</w:t>
      </w:r>
    </w:p>
    <w:p w:rsidR="00075B9C" w:rsidRPr="00711E25" w:rsidRDefault="003A58A9" w:rsidP="00132B9A">
      <w:pPr>
        <w:rPr>
          <w:lang w:val="en-GB"/>
        </w:rPr>
      </w:pPr>
      <w:r w:rsidRPr="00711E25">
        <w:rPr>
          <w:lang w:val="en-GB"/>
        </w:rPr>
        <w:t xml:space="preserve">When the opposition members of the parliament proposed a bill to recognize registered partnerships for the couples of LGB identity, the newspaper did bring a report of this event, taken from the government press agency Hina </w:t>
      </w:r>
      <w:sdt>
        <w:sdtPr>
          <w:rPr>
            <w:lang w:val="en-GB"/>
          </w:rPr>
          <w:id w:val="-1791261131"/>
          <w:citation/>
        </w:sdtPr>
        <w:sdtContent>
          <w:r w:rsidR="000404BB" w:rsidRPr="00711E25">
            <w:rPr>
              <w:lang w:val="en-GB"/>
            </w:rPr>
            <w:fldChar w:fldCharType="begin"/>
          </w:r>
          <w:r w:rsidR="00580999" w:rsidRPr="00711E25">
            <w:rPr>
              <w:lang w:val="en-GB"/>
            </w:rPr>
            <w:instrText xml:space="preserve"> CITATION Hin06 \n  \t  \l 1051  </w:instrText>
          </w:r>
          <w:r w:rsidR="000404BB" w:rsidRPr="00711E25">
            <w:rPr>
              <w:lang w:val="en-GB"/>
            </w:rPr>
            <w:fldChar w:fldCharType="separate"/>
          </w:r>
          <w:r w:rsidR="00D069F0" w:rsidRPr="00711E25">
            <w:rPr>
              <w:noProof/>
              <w:lang w:val="en-GB"/>
            </w:rPr>
            <w:t>(2006)</w:t>
          </w:r>
          <w:r w:rsidR="000404BB" w:rsidRPr="00711E25">
            <w:rPr>
              <w:lang w:val="en-GB"/>
            </w:rPr>
            <w:fldChar w:fldCharType="end"/>
          </w:r>
        </w:sdtContent>
      </w:sdt>
      <w:r w:rsidRPr="00711E25">
        <w:rPr>
          <w:lang w:val="en-GB"/>
        </w:rPr>
        <w:t xml:space="preserve">. Most of the article is dedicated to the coalition politicians, who used hatred, intolerance and stereotypes in their speeches. The supporters of the bill were given only a few sentences in the article. </w:t>
      </w:r>
      <w:r w:rsidR="00797E6D" w:rsidRPr="00711E25">
        <w:rPr>
          <w:lang w:val="en-GB"/>
        </w:rPr>
        <w:t>Argumentation with human rights or equality frames is</w:t>
      </w:r>
      <w:r w:rsidRPr="00711E25">
        <w:rPr>
          <w:lang w:val="en-GB"/>
        </w:rPr>
        <w:t xml:space="preserve"> completely absent.</w:t>
      </w:r>
      <w:r w:rsidR="00075B9C" w:rsidRPr="00711E25">
        <w:rPr>
          <w:lang w:val="en-GB"/>
        </w:rPr>
        <w:t xml:space="preserve"> </w:t>
      </w:r>
    </w:p>
    <w:p w:rsidR="002E458F" w:rsidRPr="00711E25" w:rsidRDefault="002E458F" w:rsidP="00132B9A">
      <w:pPr>
        <w:rPr>
          <w:lang w:val="en-GB"/>
        </w:rPr>
      </w:pPr>
      <w:r w:rsidRPr="00711E25">
        <w:rPr>
          <w:lang w:val="en-GB"/>
        </w:rPr>
        <w:t xml:space="preserve">Hateful opinion continued to gain space within the newspaper. </w:t>
      </w:r>
      <w:r w:rsidR="00075B9C" w:rsidRPr="00711E25">
        <w:rPr>
          <w:lang w:val="en-GB"/>
        </w:rPr>
        <w:t>A Zadar professor called homose</w:t>
      </w:r>
      <w:r w:rsidR="003412C3" w:rsidRPr="00711E25">
        <w:rPr>
          <w:lang w:val="en-GB"/>
        </w:rPr>
        <w:t>xuality a disease, a progressive change of the</w:t>
      </w:r>
      <w:r w:rsidR="00075B9C" w:rsidRPr="00711E25">
        <w:rPr>
          <w:lang w:val="en-GB"/>
        </w:rPr>
        <w:t xml:space="preserve"> discourse was named a new dictatorship, not less dangerous than communism and fascism </w:t>
      </w:r>
      <w:sdt>
        <w:sdtPr>
          <w:rPr>
            <w:lang w:val="en-GB"/>
          </w:rPr>
          <w:id w:val="327863920"/>
          <w:citation/>
        </w:sdtPr>
        <w:sdtContent>
          <w:r w:rsidR="000404BB" w:rsidRPr="00711E25">
            <w:rPr>
              <w:lang w:val="en-GB"/>
            </w:rPr>
            <w:fldChar w:fldCharType="begin"/>
          </w:r>
          <w:r w:rsidR="00635D47" w:rsidRPr="00711E25">
            <w:rPr>
              <w:lang w:val="en-GB"/>
            </w:rPr>
            <w:instrText xml:space="preserve"> CITATION Več11 \l 1051  </w:instrText>
          </w:r>
          <w:r w:rsidR="000404BB" w:rsidRPr="00711E25">
            <w:rPr>
              <w:lang w:val="en-GB"/>
            </w:rPr>
            <w:fldChar w:fldCharType="separate"/>
          </w:r>
          <w:r w:rsidR="00D069F0" w:rsidRPr="00711E25">
            <w:rPr>
              <w:noProof/>
              <w:lang w:val="en-GB"/>
            </w:rPr>
            <w:t>(Večernji list 2011b)</w:t>
          </w:r>
          <w:r w:rsidR="000404BB" w:rsidRPr="00711E25">
            <w:rPr>
              <w:lang w:val="en-GB"/>
            </w:rPr>
            <w:fldChar w:fldCharType="end"/>
          </w:r>
        </w:sdtContent>
      </w:sdt>
      <w:r w:rsidR="00075B9C" w:rsidRPr="00711E25">
        <w:rPr>
          <w:lang w:val="en-GB"/>
        </w:rPr>
        <w:t>. No comments, which could reduce the hateful nature of the article were included.</w:t>
      </w:r>
    </w:p>
    <w:p w:rsidR="000F6827" w:rsidRPr="00711E25" w:rsidRDefault="000F6827" w:rsidP="00132B9A">
      <w:pPr>
        <w:rPr>
          <w:lang w:val="en-GB"/>
        </w:rPr>
      </w:pPr>
      <w:r w:rsidRPr="00711E25">
        <w:rPr>
          <w:lang w:val="en-GB"/>
        </w:rPr>
        <w:t xml:space="preserve">Two important events happened during this </w:t>
      </w:r>
      <w:r w:rsidR="003412C3" w:rsidRPr="00711E25">
        <w:rPr>
          <w:lang w:val="en-GB"/>
        </w:rPr>
        <w:t>period</w:t>
      </w:r>
      <w:r w:rsidRPr="00711E25">
        <w:rPr>
          <w:lang w:val="en-GB"/>
        </w:rPr>
        <w:t xml:space="preserve">. The parliament adopted a new law concerning LGB couples, and a referendum to regulate marriage constitutionally as a union of one man and one woman. The </w:t>
      </w:r>
      <w:r w:rsidR="002E458F" w:rsidRPr="00711E25">
        <w:rPr>
          <w:lang w:val="en-GB"/>
        </w:rPr>
        <w:t>debate was reduced to questions of the</w:t>
      </w:r>
      <w:r w:rsidRPr="00711E25">
        <w:rPr>
          <w:lang w:val="en-GB"/>
        </w:rPr>
        <w:t xml:space="preserve"> possibility to adopt children by LGB couples</w:t>
      </w:r>
      <w:r w:rsidR="002E458F" w:rsidRPr="00711E25">
        <w:rPr>
          <w:lang w:val="en-GB"/>
        </w:rPr>
        <w:t xml:space="preserve"> and the name of the partnership</w:t>
      </w:r>
      <w:r w:rsidRPr="00711E25">
        <w:rPr>
          <w:lang w:val="en-GB"/>
        </w:rPr>
        <w:t xml:space="preserve">. </w:t>
      </w:r>
      <w:r w:rsidR="00F1583B" w:rsidRPr="00711E25">
        <w:rPr>
          <w:lang w:val="en-GB"/>
        </w:rPr>
        <w:t xml:space="preserve">In this debate, Večernji list published the opinions of both sides. In 2013, the article by academician Slobodan Novak </w:t>
      </w:r>
      <w:sdt>
        <w:sdtPr>
          <w:rPr>
            <w:lang w:val="en-GB"/>
          </w:rPr>
          <w:id w:val="327863917"/>
          <w:citation/>
        </w:sdtPr>
        <w:sdtContent>
          <w:r w:rsidR="000404BB" w:rsidRPr="00711E25">
            <w:rPr>
              <w:lang w:val="en-GB"/>
            </w:rPr>
            <w:fldChar w:fldCharType="begin"/>
          </w:r>
          <w:r w:rsidR="00F1583B" w:rsidRPr="00711E25">
            <w:rPr>
              <w:lang w:val="en-GB"/>
            </w:rPr>
            <w:instrText xml:space="preserve"> CITATION Nov13 \n  \t  \l 1051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00F1583B" w:rsidRPr="00711E25">
        <w:rPr>
          <w:lang w:val="en-GB"/>
        </w:rPr>
        <w:t xml:space="preserve">, who compared people of sexual minority with other minorities, such as disabled, calling them deviant or exhibitionist. A response by Branimir Pofuk </w:t>
      </w:r>
      <w:sdt>
        <w:sdtPr>
          <w:rPr>
            <w:lang w:val="en-GB"/>
          </w:rPr>
          <w:id w:val="327863919"/>
          <w:citation/>
        </w:sdtPr>
        <w:sdtContent>
          <w:r w:rsidR="000404BB" w:rsidRPr="00711E25">
            <w:rPr>
              <w:lang w:val="en-GB"/>
            </w:rPr>
            <w:fldChar w:fldCharType="begin"/>
          </w:r>
          <w:r w:rsidR="00F1583B" w:rsidRPr="00711E25">
            <w:rPr>
              <w:lang w:val="en-GB"/>
            </w:rPr>
            <w:instrText xml:space="preserve"> CITATION Pof13 \n  \t  \l 1051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00F1583B" w:rsidRPr="00711E25">
        <w:rPr>
          <w:lang w:val="en-GB"/>
        </w:rPr>
        <w:t xml:space="preserve">, calling the arguments of Novak discriminatory, exclusionist and offensive. </w:t>
      </w:r>
      <w:r w:rsidR="00DD562C" w:rsidRPr="00711E25">
        <w:rPr>
          <w:lang w:val="en-GB"/>
        </w:rPr>
        <w:t>Yet,</w:t>
      </w:r>
      <w:r w:rsidR="00F1583B" w:rsidRPr="00711E25">
        <w:rPr>
          <w:lang w:val="en-GB"/>
        </w:rPr>
        <w:t xml:space="preserve"> direct advocacy for the rights of LGB couples in terms of equality or human rights frames were not present.</w:t>
      </w:r>
    </w:p>
    <w:p w:rsidR="00075B9C" w:rsidRPr="00711E25" w:rsidRDefault="00075B9C" w:rsidP="00132B9A">
      <w:pPr>
        <w:rPr>
          <w:lang w:val="en-GB"/>
        </w:rPr>
      </w:pPr>
      <w:r w:rsidRPr="00711E25">
        <w:rPr>
          <w:lang w:val="en-GB"/>
        </w:rPr>
        <w:t>Nevertheless,</w:t>
      </w:r>
      <w:r w:rsidR="009C3661" w:rsidRPr="00711E25">
        <w:rPr>
          <w:lang w:val="en-GB"/>
        </w:rPr>
        <w:t xml:space="preserve"> the newspaper published</w:t>
      </w:r>
      <w:r w:rsidRPr="00711E25">
        <w:rPr>
          <w:lang w:val="en-GB"/>
        </w:rPr>
        <w:t xml:space="preserve"> </w:t>
      </w:r>
      <w:r w:rsidR="00DD562C" w:rsidRPr="00711E25">
        <w:rPr>
          <w:lang w:val="en-GB"/>
        </w:rPr>
        <w:t>articles that supported the cause of LGB movement</w:t>
      </w:r>
      <w:r w:rsidRPr="00711E25">
        <w:rPr>
          <w:lang w:val="en-GB"/>
        </w:rPr>
        <w:t xml:space="preserve"> </w:t>
      </w:r>
      <w:r w:rsidR="009C3661" w:rsidRPr="00711E25">
        <w:rPr>
          <w:lang w:val="en-GB"/>
        </w:rPr>
        <w:t>too</w:t>
      </w:r>
      <w:r w:rsidRPr="00711E25">
        <w:rPr>
          <w:lang w:val="en-GB"/>
        </w:rPr>
        <w:t xml:space="preserve">. One of such written by Ivanka Toma </w:t>
      </w:r>
      <w:sdt>
        <w:sdtPr>
          <w:rPr>
            <w:lang w:val="en-GB"/>
          </w:rPr>
          <w:id w:val="327863921"/>
          <w:citation/>
        </w:sdtPr>
        <w:sdtContent>
          <w:r w:rsidR="000404BB" w:rsidRPr="00711E25">
            <w:rPr>
              <w:lang w:val="en-GB"/>
            </w:rPr>
            <w:fldChar w:fldCharType="begin"/>
          </w:r>
          <w:r w:rsidRPr="00711E25">
            <w:rPr>
              <w:lang w:val="en-GB"/>
            </w:rPr>
            <w:instrText xml:space="preserve"> CITATION Tom13 \n  \t  \l 1051  </w:instrText>
          </w:r>
          <w:r w:rsidR="000404BB" w:rsidRPr="00711E25">
            <w:rPr>
              <w:lang w:val="en-GB"/>
            </w:rPr>
            <w:fldChar w:fldCharType="separate"/>
          </w:r>
          <w:r w:rsidR="00D069F0" w:rsidRPr="00711E25">
            <w:rPr>
              <w:noProof/>
              <w:lang w:val="en-GB"/>
            </w:rPr>
            <w:t>(2013)</w:t>
          </w:r>
          <w:r w:rsidR="000404BB" w:rsidRPr="00711E25">
            <w:rPr>
              <w:lang w:val="en-GB"/>
            </w:rPr>
            <w:fldChar w:fldCharType="end"/>
          </w:r>
        </w:sdtContent>
      </w:sdt>
      <w:r w:rsidRPr="00711E25">
        <w:rPr>
          <w:lang w:val="en-GB"/>
        </w:rPr>
        <w:t xml:space="preserve"> </w:t>
      </w:r>
      <w:r w:rsidR="009C3661" w:rsidRPr="00711E25">
        <w:rPr>
          <w:lang w:val="en-GB"/>
        </w:rPr>
        <w:t>argued</w:t>
      </w:r>
      <w:r w:rsidRPr="00711E25">
        <w:rPr>
          <w:lang w:val="en-GB"/>
        </w:rPr>
        <w:t xml:space="preserve"> that the referendum created a cleavage within the society</w:t>
      </w:r>
      <w:r w:rsidR="00190498" w:rsidRPr="00711E25">
        <w:rPr>
          <w:lang w:val="en-GB"/>
        </w:rPr>
        <w:t xml:space="preserve">. She </w:t>
      </w:r>
      <w:r w:rsidR="003412C3" w:rsidRPr="00711E25">
        <w:rPr>
          <w:lang w:val="en-GB"/>
        </w:rPr>
        <w:t>added</w:t>
      </w:r>
      <w:r w:rsidR="00190498" w:rsidRPr="00711E25">
        <w:rPr>
          <w:lang w:val="en-GB"/>
        </w:rPr>
        <w:t xml:space="preserve"> that the majority should not try to </w:t>
      </w:r>
      <w:r w:rsidR="00190498" w:rsidRPr="00711E25">
        <w:rPr>
          <w:lang w:val="en-GB"/>
        </w:rPr>
        <w:lastRenderedPageBreak/>
        <w:t xml:space="preserve">impose its standards on the minority, but rather </w:t>
      </w:r>
      <w:r w:rsidR="003412C3" w:rsidRPr="00711E25">
        <w:rPr>
          <w:lang w:val="en-GB"/>
        </w:rPr>
        <w:t>they should guarantee an equality of rights</w:t>
      </w:r>
      <w:r w:rsidR="00190498" w:rsidRPr="00711E25">
        <w:rPr>
          <w:lang w:val="en-GB"/>
        </w:rPr>
        <w:t xml:space="preserve">. The article also used human rights argumentation. </w:t>
      </w:r>
    </w:p>
    <w:p w:rsidR="00C6094E" w:rsidRPr="00711E25" w:rsidRDefault="00C6094E" w:rsidP="00132B9A">
      <w:pPr>
        <w:rPr>
          <w:lang w:val="en-GB"/>
        </w:rPr>
      </w:pPr>
      <w:r w:rsidRPr="00711E25">
        <w:rPr>
          <w:lang w:val="en-GB"/>
        </w:rPr>
        <w:t xml:space="preserve">The media portrayal during this </w:t>
      </w:r>
      <w:r w:rsidR="00DD0093" w:rsidRPr="00711E25">
        <w:rPr>
          <w:lang w:val="en-GB"/>
        </w:rPr>
        <w:t>period</w:t>
      </w:r>
      <w:r w:rsidRPr="00711E25">
        <w:rPr>
          <w:lang w:val="en-GB"/>
        </w:rPr>
        <w:t xml:space="preserve"> contained some positive attitudes, as well as mentioning of human rights and equality frames. Nevertheless, many openly negative articles were published</w:t>
      </w:r>
      <w:r w:rsidR="00DD0093" w:rsidRPr="00711E25">
        <w:rPr>
          <w:lang w:val="en-GB"/>
        </w:rPr>
        <w:t xml:space="preserve"> as well</w:t>
      </w:r>
      <w:r w:rsidRPr="00711E25">
        <w:rPr>
          <w:lang w:val="en-GB"/>
        </w:rPr>
        <w:t>. Because I only consider this variable positive, if the portrayal is also positive, I cannot code this variable as such. It will therefore be negative (0).</w:t>
      </w:r>
    </w:p>
    <w:p w:rsidR="008156DA" w:rsidRPr="00711E25" w:rsidRDefault="008156DA" w:rsidP="00FA0E4E">
      <w:pPr>
        <w:pStyle w:val="Nadpis4"/>
        <w:numPr>
          <w:ilvl w:val="3"/>
          <w:numId w:val="4"/>
        </w:numPr>
        <w:rPr>
          <w:lang w:val="en-GB"/>
        </w:rPr>
      </w:pPr>
      <w:r w:rsidRPr="00711E25">
        <w:rPr>
          <w:lang w:val="en-GB"/>
        </w:rPr>
        <w:t>Assessment of church power</w:t>
      </w:r>
    </w:p>
    <w:p w:rsidR="008156DA" w:rsidRPr="00711E25" w:rsidRDefault="008156DA" w:rsidP="008156DA">
      <w:pPr>
        <w:pStyle w:val="Prvyparagraf"/>
        <w:rPr>
          <w:lang w:val="en-GB"/>
        </w:rPr>
      </w:pPr>
      <w:r w:rsidRPr="00711E25">
        <w:rPr>
          <w:lang w:val="en-GB"/>
        </w:rPr>
        <w:t>The leading party for most of the time in this period was HD</w:t>
      </w:r>
      <w:r w:rsidR="00F87A28" w:rsidRPr="00711E25">
        <w:rPr>
          <w:lang w:val="en-GB"/>
        </w:rPr>
        <w:t>Z</w:t>
      </w:r>
      <w:r w:rsidRPr="00711E25">
        <w:rPr>
          <w:lang w:val="en-GB"/>
        </w:rPr>
        <w:t xml:space="preserve">. We have already stated the link between the party and the </w:t>
      </w:r>
      <w:r w:rsidR="00160C7B" w:rsidRPr="00711E25">
        <w:rPr>
          <w:lang w:val="en-GB"/>
        </w:rPr>
        <w:t>Catholic Church</w:t>
      </w:r>
      <w:r w:rsidRPr="00711E25">
        <w:rPr>
          <w:lang w:val="en-GB"/>
        </w:rPr>
        <w:t xml:space="preserve"> and its teachings.</w:t>
      </w:r>
      <w:r w:rsidR="00F87A28" w:rsidRPr="00711E25">
        <w:rPr>
          <w:lang w:val="en-GB"/>
        </w:rPr>
        <w:t xml:space="preserve"> Although the party tried to modernize, it retained its strong connection to catholic ethics.</w:t>
      </w:r>
      <w:r w:rsidRPr="00711E25">
        <w:rPr>
          <w:lang w:val="en-GB"/>
        </w:rPr>
        <w:t xml:space="preserve"> </w:t>
      </w:r>
      <w:r w:rsidR="00F87A28" w:rsidRPr="00711E25">
        <w:rPr>
          <w:lang w:val="en-GB"/>
        </w:rPr>
        <w:t>This link was further strengthened by the international relations with different parties. HDZ</w:t>
      </w:r>
      <w:r w:rsidR="00A566C8" w:rsidRPr="00711E25">
        <w:rPr>
          <w:lang w:val="en-GB"/>
        </w:rPr>
        <w:t xml:space="preserve"> obtained</w:t>
      </w:r>
      <w:r w:rsidR="00F87A28" w:rsidRPr="00711E25">
        <w:rPr>
          <w:lang w:val="en-GB"/>
        </w:rPr>
        <w:t xml:space="preserve"> an observer and later </w:t>
      </w:r>
      <w:r w:rsidR="00A566C8" w:rsidRPr="00711E25">
        <w:rPr>
          <w:lang w:val="en-GB"/>
        </w:rPr>
        <w:t>associate</w:t>
      </w:r>
      <w:r w:rsidR="00F87A28" w:rsidRPr="00711E25">
        <w:rPr>
          <w:lang w:val="en-GB"/>
        </w:rPr>
        <w:t xml:space="preserve"> membership</w:t>
      </w:r>
      <w:r w:rsidR="00A566C8" w:rsidRPr="00711E25">
        <w:rPr>
          <w:lang w:val="en-GB"/>
        </w:rPr>
        <w:t xml:space="preserve"> status</w:t>
      </w:r>
      <w:r w:rsidR="00F87A28" w:rsidRPr="00711E25">
        <w:rPr>
          <w:lang w:val="en-GB"/>
        </w:rPr>
        <w:t xml:space="preserve"> within European People’s Party, which is a leading organization uniting Christian democratic parties in Europe.</w:t>
      </w:r>
      <w:r w:rsidR="0004051F" w:rsidRPr="00711E25">
        <w:rPr>
          <w:lang w:val="en-GB"/>
        </w:rPr>
        <w:t xml:space="preserve"> </w:t>
      </w:r>
      <w:r w:rsidR="00E54C59" w:rsidRPr="00711E25">
        <w:rPr>
          <w:lang w:val="en-GB"/>
        </w:rPr>
        <w:t>The party continued its heteronormative discourse and Catholic-shaped discourse also during the debate about the same-sex partnerships in mid-2000. Before the elections in 2007, HDZ vice-chairman Jadranka Kosor claimed that opposition to the same-sex marriage is in accordance with the law of God. At the same time, Catholic church persuaded voters not to choose such parties, which campaign for increase of the rights for the same-sex couples</w:t>
      </w:r>
      <w:r w:rsidR="00316E9B" w:rsidRPr="00711E25">
        <w:rPr>
          <w:lang w:val="en-GB"/>
        </w:rPr>
        <w:t xml:space="preserve"> </w:t>
      </w:r>
      <w:sdt>
        <w:sdtPr>
          <w:rPr>
            <w:lang w:val="en-GB"/>
          </w:rPr>
          <w:id w:val="1140715432"/>
          <w:citation/>
        </w:sdtPr>
        <w:sdtContent>
          <w:r w:rsidR="000404BB" w:rsidRPr="00711E25">
            <w:rPr>
              <w:lang w:val="en-GB"/>
            </w:rPr>
            <w:fldChar w:fldCharType="begin"/>
          </w:r>
          <w:r w:rsidR="00D50CBC" w:rsidRPr="00711E25">
            <w:rPr>
              <w:lang w:val="en-GB"/>
            </w:rPr>
            <w:instrText xml:space="preserve"> CITATION Vul13 \l 1051 </w:instrText>
          </w:r>
          <w:r w:rsidR="000404BB" w:rsidRPr="00711E25">
            <w:rPr>
              <w:lang w:val="en-GB"/>
            </w:rPr>
            <w:fldChar w:fldCharType="separate"/>
          </w:r>
          <w:r w:rsidR="00D069F0" w:rsidRPr="00711E25">
            <w:rPr>
              <w:noProof/>
              <w:lang w:val="en-GB"/>
            </w:rPr>
            <w:t>(Vuletic 2013)</w:t>
          </w:r>
          <w:r w:rsidR="000404BB" w:rsidRPr="00711E25">
            <w:rPr>
              <w:lang w:val="en-GB"/>
            </w:rPr>
            <w:fldChar w:fldCharType="end"/>
          </w:r>
        </w:sdtContent>
      </w:sdt>
      <w:r w:rsidR="00E54C59" w:rsidRPr="00711E25">
        <w:rPr>
          <w:lang w:val="en-GB"/>
        </w:rPr>
        <w:t>.</w:t>
      </w:r>
    </w:p>
    <w:p w:rsidR="00E54C59" w:rsidRPr="00711E25" w:rsidRDefault="00E54C59" w:rsidP="00E54C59">
      <w:pPr>
        <w:rPr>
          <w:lang w:val="en-GB"/>
        </w:rPr>
      </w:pPr>
      <w:r w:rsidRPr="00711E25">
        <w:rPr>
          <w:lang w:val="en-GB"/>
        </w:rPr>
        <w:t xml:space="preserve">After the elections in 2011, when left-wing coalition took power, the Catholic church continued with its opposition. </w:t>
      </w:r>
      <w:r w:rsidR="00316E9B" w:rsidRPr="00711E25">
        <w:rPr>
          <w:lang w:val="en-GB"/>
        </w:rPr>
        <w:t xml:space="preserve">Both the church and the </w:t>
      </w:r>
      <w:r w:rsidR="006F5298" w:rsidRPr="00711E25">
        <w:rPr>
          <w:lang w:val="en-GB"/>
        </w:rPr>
        <w:t>HDZ</w:t>
      </w:r>
      <w:r w:rsidR="00316E9B" w:rsidRPr="00711E25">
        <w:rPr>
          <w:lang w:val="en-GB"/>
        </w:rPr>
        <w:t xml:space="preserve"> party supported the initiative of citizens’ action group “In the name of family”, which organized a referendum to constitutionally protect the institute of marriage as a communion between one man and one woman. The referendum was ultimately successful </w:t>
      </w:r>
      <w:sdt>
        <w:sdtPr>
          <w:rPr>
            <w:lang w:val="en-GB"/>
          </w:rPr>
          <w:id w:val="1140715433"/>
          <w:citation/>
        </w:sdtPr>
        <w:sdtContent>
          <w:r w:rsidR="000404BB" w:rsidRPr="00711E25">
            <w:rPr>
              <w:lang w:val="en-GB"/>
            </w:rPr>
            <w:fldChar w:fldCharType="begin"/>
          </w:r>
          <w:r w:rsidR="00D50CBC" w:rsidRPr="00711E25">
            <w:rPr>
              <w:lang w:val="en-GB"/>
            </w:rPr>
            <w:instrText xml:space="preserve"> CITATION Čak14 \l 1051  </w:instrText>
          </w:r>
          <w:r w:rsidR="000404BB" w:rsidRPr="00711E25">
            <w:rPr>
              <w:lang w:val="en-GB"/>
            </w:rPr>
            <w:fldChar w:fldCharType="separate"/>
          </w:r>
          <w:r w:rsidR="00D069F0" w:rsidRPr="00711E25">
            <w:rPr>
              <w:noProof/>
              <w:lang w:val="en-GB"/>
            </w:rPr>
            <w:t>(Čakar and Raos 2014)</w:t>
          </w:r>
          <w:r w:rsidR="000404BB" w:rsidRPr="00711E25">
            <w:rPr>
              <w:lang w:val="en-GB"/>
            </w:rPr>
            <w:fldChar w:fldCharType="end"/>
          </w:r>
        </w:sdtContent>
      </w:sdt>
      <w:r w:rsidR="00316E9B" w:rsidRPr="00711E25">
        <w:rPr>
          <w:lang w:val="en-GB"/>
        </w:rPr>
        <w:t>.</w:t>
      </w:r>
    </w:p>
    <w:p w:rsidR="00316E9B" w:rsidRPr="00711E25" w:rsidRDefault="00316E9B" w:rsidP="00E54C59">
      <w:pPr>
        <w:rPr>
          <w:lang w:val="en-GB"/>
        </w:rPr>
      </w:pPr>
      <w:r w:rsidRPr="00711E25">
        <w:rPr>
          <w:lang w:val="en-GB"/>
        </w:rPr>
        <w:t>I believe that the power of Catholic church remained strong during this time period as well, thus I will code my variable for this case as negative (0).</w:t>
      </w:r>
    </w:p>
    <w:p w:rsidR="00455A90" w:rsidRPr="00711E25" w:rsidRDefault="00455A90" w:rsidP="00FA0E4E">
      <w:pPr>
        <w:pStyle w:val="Nadpis4"/>
        <w:numPr>
          <w:ilvl w:val="3"/>
          <w:numId w:val="4"/>
        </w:numPr>
        <w:rPr>
          <w:lang w:val="en-GB"/>
        </w:rPr>
      </w:pPr>
      <w:r w:rsidRPr="00711E25">
        <w:rPr>
          <w:lang w:val="en-GB"/>
        </w:rPr>
        <w:t>Assessment of the left party</w:t>
      </w:r>
    </w:p>
    <w:p w:rsidR="00455A90" w:rsidRPr="00711E25" w:rsidRDefault="00455A90" w:rsidP="00455A90">
      <w:pPr>
        <w:pStyle w:val="Prvyparagraf"/>
        <w:rPr>
          <w:lang w:val="en-GB"/>
        </w:rPr>
      </w:pPr>
      <w:r w:rsidRPr="00711E25">
        <w:rPr>
          <w:lang w:val="en-GB"/>
        </w:rPr>
        <w:t xml:space="preserve">SDP continued to be the major left wing political party in Croatian politics during this time. </w:t>
      </w:r>
      <w:r w:rsidR="007B4C64" w:rsidRPr="00711E25">
        <w:rPr>
          <w:lang w:val="en-GB"/>
        </w:rPr>
        <w:t xml:space="preserve">The party prepared several programs during this period. I will try to </w:t>
      </w:r>
      <w:r w:rsidR="00160C7B" w:rsidRPr="00711E25">
        <w:rPr>
          <w:lang w:val="en-GB"/>
        </w:rPr>
        <w:t>analyse</w:t>
      </w:r>
      <w:r w:rsidR="007B4C64" w:rsidRPr="00711E25">
        <w:rPr>
          <w:lang w:val="en-GB"/>
        </w:rPr>
        <w:t xml:space="preserve"> them in order to ascertain the party’s position.</w:t>
      </w:r>
    </w:p>
    <w:p w:rsidR="007B4C64" w:rsidRPr="00711E25" w:rsidRDefault="007B4C64" w:rsidP="007B4C64">
      <w:pPr>
        <w:rPr>
          <w:lang w:val="en-GB"/>
        </w:rPr>
      </w:pPr>
      <w:r w:rsidRPr="00711E25">
        <w:rPr>
          <w:lang w:val="en-GB"/>
        </w:rPr>
        <w:lastRenderedPageBreak/>
        <w:t>The first program available to me is from before the elections in 2007</w:t>
      </w:r>
      <w:r w:rsidR="00B31084" w:rsidRPr="00711E25">
        <w:rPr>
          <w:lang w:val="en-GB"/>
        </w:rPr>
        <w:t xml:space="preserve"> </w:t>
      </w:r>
      <w:sdt>
        <w:sdtPr>
          <w:rPr>
            <w:lang w:val="en-GB"/>
          </w:rPr>
          <w:id w:val="195510206"/>
          <w:citation/>
        </w:sdtPr>
        <w:sdtContent>
          <w:r w:rsidR="000404BB" w:rsidRPr="00711E25">
            <w:rPr>
              <w:lang w:val="en-GB"/>
            </w:rPr>
            <w:fldChar w:fldCharType="begin"/>
          </w:r>
          <w:r w:rsidR="006F68C6" w:rsidRPr="00711E25">
            <w:rPr>
              <w:lang w:val="en-GB"/>
            </w:rPr>
            <w:instrText xml:space="preserve"> CITATION Soc07 \l 1051 </w:instrText>
          </w:r>
          <w:r w:rsidR="000404BB" w:rsidRPr="00711E25">
            <w:rPr>
              <w:lang w:val="en-GB"/>
            </w:rPr>
            <w:fldChar w:fldCharType="separate"/>
          </w:r>
          <w:r w:rsidR="00D069F0" w:rsidRPr="00711E25">
            <w:rPr>
              <w:noProof/>
              <w:lang w:val="en-GB"/>
            </w:rPr>
            <w:t>(Socijaldemokratska Partija Hrvatske 2007)</w:t>
          </w:r>
          <w:r w:rsidR="000404BB" w:rsidRPr="00711E25">
            <w:rPr>
              <w:lang w:val="en-GB"/>
            </w:rPr>
            <w:fldChar w:fldCharType="end"/>
          </w:r>
        </w:sdtContent>
      </w:sdt>
      <w:r w:rsidRPr="00711E25">
        <w:rPr>
          <w:lang w:val="en-GB"/>
        </w:rPr>
        <w:t xml:space="preserve">. </w:t>
      </w:r>
      <w:r w:rsidR="0020567D" w:rsidRPr="00711E25">
        <w:rPr>
          <w:lang w:val="en-GB"/>
        </w:rPr>
        <w:t>In the introduction of the program, the party proclaimed its intentions to create a working, European-like democracy with human rights delivered to each person. The discourse of equality is not as common as in previous programs. Nevertheless, explicit mention of the respect for the rights of sexual minorities is present</w:t>
      </w:r>
      <w:r w:rsidR="008744AA" w:rsidRPr="00711E25">
        <w:rPr>
          <w:lang w:val="en-GB"/>
        </w:rPr>
        <w:t xml:space="preserve">, as well as opposition of their discrimination. </w:t>
      </w:r>
      <w:r w:rsidR="00B31084" w:rsidRPr="00711E25">
        <w:rPr>
          <w:lang w:val="en-GB"/>
        </w:rPr>
        <w:t>According to the program, protection of minorities and diversity is a principal question for the party. As in the previous program, there is no mention of the Catholic or other churches.</w:t>
      </w:r>
    </w:p>
    <w:p w:rsidR="00B31084" w:rsidRPr="00711E25" w:rsidRDefault="00B31084" w:rsidP="007B4C64">
      <w:pPr>
        <w:rPr>
          <w:lang w:val="en-GB"/>
        </w:rPr>
      </w:pPr>
      <w:r w:rsidRPr="00711E25">
        <w:rPr>
          <w:lang w:val="en-GB"/>
        </w:rPr>
        <w:t>For the elections in 2011, the SDP decided to form a coalition wi</w:t>
      </w:r>
      <w:r w:rsidR="00B24D70" w:rsidRPr="00711E25">
        <w:rPr>
          <w:lang w:val="en-GB"/>
        </w:rPr>
        <w:t>th other centrist and centre-left parties called Kukuriku coalition</w:t>
      </w:r>
      <w:r w:rsidR="00316391" w:rsidRPr="00711E25">
        <w:rPr>
          <w:lang w:val="en-GB"/>
        </w:rPr>
        <w:t xml:space="preserve"> and they prepared a common program</w:t>
      </w:r>
      <w:r w:rsidR="00DB7E0D" w:rsidRPr="00711E25">
        <w:rPr>
          <w:lang w:val="en-GB"/>
        </w:rPr>
        <w:t xml:space="preserve"> </w:t>
      </w:r>
      <w:sdt>
        <w:sdtPr>
          <w:rPr>
            <w:lang w:val="en-GB"/>
          </w:rPr>
          <w:id w:val="195510207"/>
          <w:citation/>
        </w:sdtPr>
        <w:sdtContent>
          <w:r w:rsidR="000404BB" w:rsidRPr="00711E25">
            <w:rPr>
              <w:lang w:val="en-GB"/>
            </w:rPr>
            <w:fldChar w:fldCharType="begin"/>
          </w:r>
          <w:r w:rsidR="006F68C6" w:rsidRPr="00711E25">
            <w:rPr>
              <w:lang w:val="en-GB"/>
            </w:rPr>
            <w:instrText xml:space="preserve"> CITATION Kuk11 \l 1051 </w:instrText>
          </w:r>
          <w:r w:rsidR="000404BB" w:rsidRPr="00711E25">
            <w:rPr>
              <w:lang w:val="en-GB"/>
            </w:rPr>
            <w:fldChar w:fldCharType="separate"/>
          </w:r>
          <w:r w:rsidR="00D069F0" w:rsidRPr="00711E25">
            <w:rPr>
              <w:noProof/>
              <w:lang w:val="en-GB"/>
            </w:rPr>
            <w:t>(Kukuriku koalicija 2011)</w:t>
          </w:r>
          <w:r w:rsidR="000404BB" w:rsidRPr="00711E25">
            <w:rPr>
              <w:lang w:val="en-GB"/>
            </w:rPr>
            <w:fldChar w:fldCharType="end"/>
          </w:r>
        </w:sdtContent>
      </w:sdt>
      <w:r w:rsidR="00316391" w:rsidRPr="00711E25">
        <w:rPr>
          <w:lang w:val="en-GB"/>
        </w:rPr>
        <w:t>.</w:t>
      </w:r>
      <w:r w:rsidR="00FA5226" w:rsidRPr="00711E25">
        <w:rPr>
          <w:lang w:val="en-GB"/>
        </w:rPr>
        <w:t xml:space="preserve"> The coalition declared its intention to enter the European union as soon as possible</w:t>
      </w:r>
      <w:r w:rsidR="001071E1" w:rsidRPr="00711E25">
        <w:rPr>
          <w:lang w:val="en-GB"/>
        </w:rPr>
        <w:t>. In the program, the parties definitely show their support for democratic values, human rights, fundamental freedoms and tolerance.</w:t>
      </w:r>
      <w:r w:rsidR="008B3C51" w:rsidRPr="00711E25">
        <w:rPr>
          <w:lang w:val="en-GB"/>
        </w:rPr>
        <w:t xml:space="preserve"> In accordance, the coalition declared intentions for equal treatment of vulnerable groups and to end their discrimination and harassment. However, </w:t>
      </w:r>
      <w:r w:rsidR="00F3091C" w:rsidRPr="00711E25">
        <w:rPr>
          <w:lang w:val="en-GB"/>
        </w:rPr>
        <w:t>no explicit mention of the sexual minorities is present.</w:t>
      </w:r>
      <w:r w:rsidR="00103C54" w:rsidRPr="00711E25">
        <w:rPr>
          <w:lang w:val="en-GB"/>
        </w:rPr>
        <w:t xml:space="preserve"> Nevertheless, parties expressed their commitment in widening the minority rights</w:t>
      </w:r>
      <w:r w:rsidR="00DB7E0D" w:rsidRPr="00711E25">
        <w:rPr>
          <w:lang w:val="en-GB"/>
        </w:rPr>
        <w:t xml:space="preserve"> as well as self-awareness of individuals and groups.</w:t>
      </w:r>
      <w:r w:rsidR="001071E1" w:rsidRPr="00711E25">
        <w:rPr>
          <w:lang w:val="en-GB"/>
        </w:rPr>
        <w:t xml:space="preserve"> </w:t>
      </w:r>
      <w:r w:rsidR="00FC57D1" w:rsidRPr="00711E25">
        <w:rPr>
          <w:lang w:val="en-GB"/>
        </w:rPr>
        <w:t>The coalition also promised larger participation of the citizens in building a responsible society.</w:t>
      </w:r>
      <w:r w:rsidR="00DB7E0D" w:rsidRPr="00711E25">
        <w:rPr>
          <w:lang w:val="en-GB"/>
        </w:rPr>
        <w:t xml:space="preserve"> No mention of the Catholic or other churches is present.</w:t>
      </w:r>
    </w:p>
    <w:p w:rsidR="00DB7E0D" w:rsidRPr="00711E25" w:rsidRDefault="00DB7E0D" w:rsidP="007B4C64">
      <w:pPr>
        <w:rPr>
          <w:lang w:val="en-GB"/>
        </w:rPr>
      </w:pPr>
      <w:r w:rsidRPr="00711E25">
        <w:rPr>
          <w:lang w:val="en-GB"/>
        </w:rPr>
        <w:t xml:space="preserve">Besides being a member of the Socialist International, the SDP also became first an associate and then a full member of the Party of European Socialists </w:t>
      </w:r>
      <w:sdt>
        <w:sdtPr>
          <w:rPr>
            <w:lang w:val="en-GB"/>
          </w:rPr>
          <w:id w:val="195510208"/>
          <w:citation/>
        </w:sdtPr>
        <w:sdtContent>
          <w:r w:rsidR="000404BB" w:rsidRPr="00711E25">
            <w:rPr>
              <w:lang w:val="en-GB"/>
            </w:rPr>
            <w:fldChar w:fldCharType="begin"/>
          </w:r>
          <w:r w:rsidR="006F68C6" w:rsidRPr="00711E25">
            <w:rPr>
              <w:lang w:val="en-GB"/>
            </w:rPr>
            <w:instrText xml:space="preserve"> CITATION PES14 \l 1051 </w:instrText>
          </w:r>
          <w:r w:rsidR="000404BB" w:rsidRPr="00711E25">
            <w:rPr>
              <w:lang w:val="en-GB"/>
            </w:rPr>
            <w:fldChar w:fldCharType="separate"/>
          </w:r>
          <w:r w:rsidR="00D069F0" w:rsidRPr="00711E25">
            <w:rPr>
              <w:noProof/>
              <w:lang w:val="en-GB"/>
            </w:rPr>
            <w:t>(PES 2014)</w:t>
          </w:r>
          <w:r w:rsidR="000404BB" w:rsidRPr="00711E25">
            <w:rPr>
              <w:lang w:val="en-GB"/>
            </w:rPr>
            <w:fldChar w:fldCharType="end"/>
          </w:r>
        </w:sdtContent>
      </w:sdt>
      <w:r w:rsidRPr="00711E25">
        <w:rPr>
          <w:lang w:val="en-GB"/>
        </w:rPr>
        <w:t>, which further strengthened their European identification.</w:t>
      </w:r>
    </w:p>
    <w:p w:rsidR="00DB7E0D" w:rsidRPr="00711E25" w:rsidRDefault="00DB7E0D" w:rsidP="007B4C64">
      <w:pPr>
        <w:rPr>
          <w:lang w:val="en-GB"/>
        </w:rPr>
      </w:pPr>
      <w:r w:rsidRPr="00711E25">
        <w:rPr>
          <w:lang w:val="en-GB"/>
        </w:rPr>
        <w:t xml:space="preserve">Considering all the aspects of the party, </w:t>
      </w:r>
      <w:r w:rsidR="008D0270" w:rsidRPr="00711E25">
        <w:rPr>
          <w:lang w:val="en-GB"/>
        </w:rPr>
        <w:t>I may consider that there was a social liberal left in Croatia in this case. I will therefore code my variable as positive (1).</w:t>
      </w:r>
    </w:p>
    <w:p w:rsidR="00A27938" w:rsidRPr="00711E25" w:rsidRDefault="00A27938" w:rsidP="00FA0E4E">
      <w:pPr>
        <w:pStyle w:val="Nadpis4"/>
        <w:numPr>
          <w:ilvl w:val="3"/>
          <w:numId w:val="4"/>
        </w:numPr>
        <w:rPr>
          <w:lang w:val="en-GB"/>
        </w:rPr>
      </w:pPr>
      <w:r w:rsidRPr="00711E25">
        <w:rPr>
          <w:lang w:val="en-GB"/>
        </w:rPr>
        <w:t>Assessment of the movement’s international relations</w:t>
      </w:r>
    </w:p>
    <w:p w:rsidR="00FE50BD" w:rsidRPr="00711E25" w:rsidRDefault="001F6FD5" w:rsidP="00A27938">
      <w:pPr>
        <w:pStyle w:val="Prvyparagraf"/>
        <w:rPr>
          <w:lang w:val="en-GB"/>
        </w:rPr>
      </w:pPr>
      <w:r w:rsidRPr="00711E25">
        <w:rPr>
          <w:lang w:val="en-GB"/>
        </w:rPr>
        <w:t xml:space="preserve">During this </w:t>
      </w:r>
      <w:r w:rsidR="007F0BD1" w:rsidRPr="00711E25">
        <w:rPr>
          <w:lang w:val="en-GB"/>
        </w:rPr>
        <w:t>period</w:t>
      </w:r>
      <w:r w:rsidRPr="00711E25">
        <w:rPr>
          <w:lang w:val="en-GB"/>
        </w:rPr>
        <w:t xml:space="preserve">, </w:t>
      </w:r>
      <w:r w:rsidR="00FE50BD" w:rsidRPr="00711E25">
        <w:rPr>
          <w:lang w:val="en-GB"/>
        </w:rPr>
        <w:t xml:space="preserve">the </w:t>
      </w:r>
      <w:r w:rsidR="007F0BD1" w:rsidRPr="00711E25">
        <w:rPr>
          <w:lang w:val="en-GB"/>
        </w:rPr>
        <w:t>movement continued lively regional cooperation</w:t>
      </w:r>
      <w:r w:rsidR="00FE50BD" w:rsidRPr="00711E25">
        <w:rPr>
          <w:lang w:val="en-GB"/>
        </w:rPr>
        <w:t xml:space="preserve">. There were several meetings between 2003 and 2007 under the new organization called Southeastern European Queer Network. The network cooperated on regional projects in lobbying and activism, as well as </w:t>
      </w:r>
      <w:r w:rsidR="001E3007" w:rsidRPr="00711E25">
        <w:rPr>
          <w:lang w:val="en-GB"/>
        </w:rPr>
        <w:t xml:space="preserve">influencing the public opinion. </w:t>
      </w:r>
      <w:r w:rsidR="00783107" w:rsidRPr="00711E25">
        <w:rPr>
          <w:lang w:val="en-GB"/>
        </w:rPr>
        <w:t xml:space="preserve">One of such projects was called Regional Lobby, Advocacy and Policy project. It focused on professional training of the activists in order to </w:t>
      </w:r>
      <w:r w:rsidR="007F0BD1" w:rsidRPr="00711E25">
        <w:rPr>
          <w:lang w:val="en-GB"/>
        </w:rPr>
        <w:t>l</w:t>
      </w:r>
      <w:r w:rsidR="00783107" w:rsidRPr="00711E25">
        <w:rPr>
          <w:lang w:val="en-GB"/>
        </w:rPr>
        <w:t>obby</w:t>
      </w:r>
      <w:r w:rsidR="007F0BD1" w:rsidRPr="00711E25">
        <w:rPr>
          <w:lang w:val="en-GB"/>
        </w:rPr>
        <w:t xml:space="preserve"> successfully</w:t>
      </w:r>
      <w:r w:rsidR="00783107" w:rsidRPr="00711E25">
        <w:rPr>
          <w:lang w:val="en-GB"/>
        </w:rPr>
        <w:t xml:space="preserve"> for the amelioration of the rights </w:t>
      </w:r>
      <w:r w:rsidR="007F0BD1" w:rsidRPr="00711E25">
        <w:rPr>
          <w:lang w:val="en-GB"/>
        </w:rPr>
        <w:t>of LGB couples</w:t>
      </w:r>
      <w:r w:rsidR="002A148D" w:rsidRPr="00711E25">
        <w:rPr>
          <w:lang w:val="en-GB"/>
        </w:rPr>
        <w:t xml:space="preserve">. </w:t>
      </w:r>
      <w:r w:rsidR="009E56DE" w:rsidRPr="00711E25">
        <w:rPr>
          <w:lang w:val="en-GB"/>
        </w:rPr>
        <w:t xml:space="preserve">The project got its funding from the Helsinki Committee for Human Rights and the Open Society Institute </w:t>
      </w:r>
      <w:sdt>
        <w:sdtPr>
          <w:rPr>
            <w:lang w:val="en-GB"/>
          </w:rPr>
          <w:id w:val="522346017"/>
          <w:citation/>
        </w:sdtPr>
        <w:sdtContent>
          <w:r w:rsidR="000404BB" w:rsidRPr="00711E25">
            <w:rPr>
              <w:lang w:val="en-GB"/>
            </w:rPr>
            <w:fldChar w:fldCharType="begin"/>
          </w:r>
          <w:r w:rsidR="001B2B26" w:rsidRPr="00711E25">
            <w:rPr>
              <w:lang w:val="en-GB"/>
            </w:rPr>
            <w:instrText xml:space="preserve"> CITATION Sou05 \l 1051 </w:instrText>
          </w:r>
          <w:r w:rsidR="000404BB" w:rsidRPr="00711E25">
            <w:rPr>
              <w:lang w:val="en-GB"/>
            </w:rPr>
            <w:fldChar w:fldCharType="separate"/>
          </w:r>
          <w:r w:rsidR="00D069F0" w:rsidRPr="00711E25">
            <w:rPr>
              <w:noProof/>
              <w:lang w:val="en-GB"/>
            </w:rPr>
            <w:t>(Southeastern European Queer Network 2005)</w:t>
          </w:r>
          <w:r w:rsidR="000404BB" w:rsidRPr="00711E25">
            <w:rPr>
              <w:lang w:val="en-GB"/>
            </w:rPr>
            <w:fldChar w:fldCharType="end"/>
          </w:r>
        </w:sdtContent>
      </w:sdt>
      <w:r w:rsidR="009E56DE" w:rsidRPr="00711E25">
        <w:rPr>
          <w:lang w:val="en-GB"/>
        </w:rPr>
        <w:t>.</w:t>
      </w:r>
    </w:p>
    <w:p w:rsidR="00A27938" w:rsidRPr="00711E25" w:rsidRDefault="009E56DE" w:rsidP="00806C58">
      <w:pPr>
        <w:rPr>
          <w:lang w:val="en-GB"/>
        </w:rPr>
      </w:pPr>
      <w:r w:rsidRPr="00711E25">
        <w:rPr>
          <w:lang w:val="en-GB"/>
        </w:rPr>
        <w:lastRenderedPageBreak/>
        <w:t xml:space="preserve">Besides the common regional projects, </w:t>
      </w:r>
      <w:r w:rsidR="001F6FD5" w:rsidRPr="00711E25">
        <w:rPr>
          <w:lang w:val="en-GB"/>
        </w:rPr>
        <w:t xml:space="preserve">the Zagreb pride continued to be the most important public event organized by the LGB movement. </w:t>
      </w:r>
      <w:r w:rsidR="003D4DF8" w:rsidRPr="00711E25">
        <w:rPr>
          <w:lang w:val="en-GB"/>
        </w:rPr>
        <w:t>It continued to grow during most of the time</w:t>
      </w:r>
      <w:r w:rsidR="006321DB" w:rsidRPr="00711E25">
        <w:rPr>
          <w:lang w:val="en-GB"/>
        </w:rPr>
        <w:t xml:space="preserve"> until it became a</w:t>
      </w:r>
      <w:r w:rsidR="003D4DF8" w:rsidRPr="00711E25">
        <w:rPr>
          <w:lang w:val="en-GB"/>
        </w:rPr>
        <w:t xml:space="preserve"> whole week event. Besides the main event, which is the march around the city centre, the movement organizes festival-like events, such as discussions and workshops</w:t>
      </w:r>
      <w:r w:rsidR="003322CB" w:rsidRPr="00711E25">
        <w:rPr>
          <w:lang w:val="en-GB"/>
        </w:rPr>
        <w:t xml:space="preserve"> which include foreign participants.</w:t>
      </w:r>
      <w:r w:rsidR="007B6C92" w:rsidRPr="00711E25">
        <w:rPr>
          <w:lang w:val="en-GB"/>
        </w:rPr>
        <w:t xml:space="preserve"> For instance, the 2008 pride was attended by Austrian member of the parliament Ulrike Lunacek </w:t>
      </w:r>
      <w:sdt>
        <w:sdtPr>
          <w:rPr>
            <w:lang w:val="en-GB"/>
          </w:rPr>
          <w:id w:val="522346018"/>
          <w:citation/>
        </w:sdtPr>
        <w:sdtContent>
          <w:r w:rsidR="000404BB" w:rsidRPr="00711E25">
            <w:rPr>
              <w:lang w:val="en-GB"/>
            </w:rPr>
            <w:fldChar w:fldCharType="begin"/>
          </w:r>
          <w:r w:rsidR="000404BB" w:rsidRPr="00711E25">
            <w:rPr>
              <w:lang w:val="en-GB"/>
            </w:rPr>
            <w:instrText xml:space="preserve"> CITATION Zag10 \l 1051  </w:instrText>
          </w:r>
          <w:r w:rsidR="000404BB" w:rsidRPr="00711E25">
            <w:rPr>
              <w:lang w:val="en-GB"/>
            </w:rPr>
            <w:fldChar w:fldCharType="separate"/>
          </w:r>
          <w:r w:rsidR="00B96D50" w:rsidRPr="00711E25">
            <w:rPr>
              <w:noProof/>
              <w:lang w:val="en-GB"/>
            </w:rPr>
            <w:t>(Zagreb Pride 2010b)</w:t>
          </w:r>
          <w:r w:rsidR="000404BB" w:rsidRPr="00711E25">
            <w:rPr>
              <w:lang w:val="en-GB"/>
            </w:rPr>
            <w:fldChar w:fldCharType="end"/>
          </w:r>
        </w:sdtContent>
      </w:sdt>
      <w:r w:rsidR="007B6C92" w:rsidRPr="00711E25">
        <w:rPr>
          <w:lang w:val="en-GB"/>
        </w:rPr>
        <w:t>,</w:t>
      </w:r>
      <w:r w:rsidR="003322CB" w:rsidRPr="00711E25">
        <w:rPr>
          <w:lang w:val="en-GB"/>
        </w:rPr>
        <w:t xml:space="preserve"> in 2010 a French ambassador participated at one of the discussions</w:t>
      </w:r>
      <w:r w:rsidR="007B6C92" w:rsidRPr="00711E25">
        <w:rPr>
          <w:lang w:val="en-GB"/>
        </w:rPr>
        <w:t xml:space="preserve"> </w:t>
      </w:r>
      <w:sdt>
        <w:sdtPr>
          <w:rPr>
            <w:lang w:val="en-GB"/>
          </w:rPr>
          <w:id w:val="522346019"/>
          <w:citation/>
        </w:sdtPr>
        <w:sdtContent>
          <w:r w:rsidR="000404BB" w:rsidRPr="00711E25">
            <w:rPr>
              <w:lang w:val="en-GB"/>
            </w:rPr>
            <w:fldChar w:fldCharType="begin"/>
          </w:r>
          <w:r w:rsidR="000404BB" w:rsidRPr="00711E25">
            <w:rPr>
              <w:lang w:val="en-GB"/>
            </w:rPr>
            <w:instrText xml:space="preserve"> CITATION Zag101 \l 1051  </w:instrText>
          </w:r>
          <w:r w:rsidR="000404BB" w:rsidRPr="00711E25">
            <w:rPr>
              <w:lang w:val="en-GB"/>
            </w:rPr>
            <w:fldChar w:fldCharType="separate"/>
          </w:r>
          <w:r w:rsidR="00B96D50" w:rsidRPr="00711E25">
            <w:rPr>
              <w:noProof/>
              <w:lang w:val="en-GB"/>
            </w:rPr>
            <w:t>(Zagreb Pride 2010a)</w:t>
          </w:r>
          <w:r w:rsidR="000404BB" w:rsidRPr="00711E25">
            <w:rPr>
              <w:lang w:val="en-GB"/>
            </w:rPr>
            <w:fldChar w:fldCharType="end"/>
          </w:r>
        </w:sdtContent>
      </w:sdt>
      <w:r w:rsidR="003322CB" w:rsidRPr="00711E25">
        <w:rPr>
          <w:lang w:val="en-GB"/>
        </w:rPr>
        <w:t xml:space="preserve">. </w:t>
      </w:r>
      <w:r w:rsidR="00806C58" w:rsidRPr="00711E25">
        <w:rPr>
          <w:lang w:val="en-GB"/>
        </w:rPr>
        <w:t xml:space="preserve">In addition, different international organizations, associations, embassies and individuals declared their support for the event </w:t>
      </w:r>
      <w:sdt>
        <w:sdtPr>
          <w:rPr>
            <w:lang w:val="en-GB"/>
          </w:rPr>
          <w:id w:val="811674700"/>
          <w:citation/>
        </w:sdtPr>
        <w:sdtContent>
          <w:r w:rsidR="000404BB" w:rsidRPr="00711E25">
            <w:rPr>
              <w:lang w:val="en-GB"/>
            </w:rPr>
            <w:fldChar w:fldCharType="begin"/>
          </w:r>
          <w:r w:rsidR="00CC2ACD" w:rsidRPr="00711E25">
            <w:rPr>
              <w:lang w:val="en-GB"/>
            </w:rPr>
            <w:instrText xml:space="preserve"> CITATION Zag15 \l 1051  </w:instrText>
          </w:r>
          <w:r w:rsidR="000404BB" w:rsidRPr="00711E25">
            <w:rPr>
              <w:lang w:val="en-GB"/>
            </w:rPr>
            <w:fldChar w:fldCharType="separate"/>
          </w:r>
          <w:r w:rsidR="00D069F0" w:rsidRPr="00711E25">
            <w:rPr>
              <w:noProof/>
              <w:lang w:val="en-GB"/>
            </w:rPr>
            <w:t>(Zagreb Pride 2015)</w:t>
          </w:r>
          <w:r w:rsidR="000404BB" w:rsidRPr="00711E25">
            <w:rPr>
              <w:lang w:val="en-GB"/>
            </w:rPr>
            <w:fldChar w:fldCharType="end"/>
          </w:r>
        </w:sdtContent>
      </w:sdt>
      <w:r w:rsidR="00806C58" w:rsidRPr="00711E25">
        <w:rPr>
          <w:lang w:val="en-GB"/>
        </w:rPr>
        <w:t>.</w:t>
      </w:r>
    </w:p>
    <w:p w:rsidR="00806C58" w:rsidRPr="00711E25" w:rsidRDefault="00806C58" w:rsidP="00806C58">
      <w:pPr>
        <w:rPr>
          <w:lang w:val="en-GB"/>
        </w:rPr>
      </w:pPr>
      <w:r w:rsidRPr="00711E25">
        <w:rPr>
          <w:lang w:val="en-GB"/>
        </w:rPr>
        <w:t>Additional evidence of the international relationships of the Croatian LGB movement comes from the debates about the life partnership act, which was adopted in 2014. Already at the beginning of the legislative action, not only the movements, but also ambassadors of Great Britain, France and the United States were invited for discussion.</w:t>
      </w:r>
      <w:sdt>
        <w:sdtPr>
          <w:rPr>
            <w:lang w:val="en-GB"/>
          </w:rPr>
          <w:id w:val="811674703"/>
          <w:citation/>
        </w:sdtPr>
        <w:sdtContent>
          <w:r w:rsidR="000404BB" w:rsidRPr="00711E25">
            <w:rPr>
              <w:lang w:val="en-GB"/>
            </w:rPr>
            <w:fldChar w:fldCharType="begin"/>
          </w:r>
          <w:r w:rsidR="00CC2ACD" w:rsidRPr="00711E25">
            <w:rPr>
              <w:lang w:val="en-GB"/>
            </w:rPr>
            <w:instrText xml:space="preserve"> CITATION Que12 \l 1051 </w:instrText>
          </w:r>
          <w:r w:rsidR="000404BB" w:rsidRPr="00711E25">
            <w:rPr>
              <w:lang w:val="en-GB"/>
            </w:rPr>
            <w:fldChar w:fldCharType="separate"/>
          </w:r>
          <w:r w:rsidR="00D069F0" w:rsidRPr="00711E25">
            <w:rPr>
              <w:noProof/>
              <w:lang w:val="en-GB"/>
            </w:rPr>
            <w:t xml:space="preserve"> (Queer.hr 2012)</w:t>
          </w:r>
          <w:r w:rsidR="000404BB" w:rsidRPr="00711E25">
            <w:rPr>
              <w:lang w:val="en-GB"/>
            </w:rPr>
            <w:fldChar w:fldCharType="end"/>
          </w:r>
        </w:sdtContent>
      </w:sdt>
      <w:r w:rsidR="00C53095" w:rsidRPr="00711E25">
        <w:rPr>
          <w:lang w:val="en-GB"/>
        </w:rPr>
        <w:t xml:space="preserve">. </w:t>
      </w:r>
    </w:p>
    <w:p w:rsidR="00806C58" w:rsidRPr="00711E25" w:rsidRDefault="00806C58" w:rsidP="00806C58">
      <w:pPr>
        <w:rPr>
          <w:lang w:val="en-GB"/>
        </w:rPr>
      </w:pPr>
      <w:r w:rsidRPr="00711E25">
        <w:rPr>
          <w:lang w:val="en-GB"/>
        </w:rPr>
        <w:t xml:space="preserve">The Croatian </w:t>
      </w:r>
      <w:r w:rsidR="00C53095" w:rsidRPr="00711E25">
        <w:rPr>
          <w:lang w:val="en-GB"/>
        </w:rPr>
        <w:t>LGB movement was able to find strong international links from which it could source its support. I will therefore code this variable as positive (1).</w:t>
      </w:r>
    </w:p>
    <w:p w:rsidR="00AA7C2C" w:rsidRPr="00711E25" w:rsidRDefault="00AA7C2C" w:rsidP="00FA0E4E">
      <w:pPr>
        <w:pStyle w:val="Nadpis4"/>
        <w:numPr>
          <w:ilvl w:val="3"/>
          <w:numId w:val="4"/>
        </w:numPr>
        <w:rPr>
          <w:lang w:val="en-GB"/>
        </w:rPr>
      </w:pPr>
      <w:r w:rsidRPr="00711E25">
        <w:rPr>
          <w:lang w:val="en-GB"/>
        </w:rPr>
        <w:t xml:space="preserve">Assessment of the government </w:t>
      </w:r>
      <w:r w:rsidR="0029546C" w:rsidRPr="00711E25">
        <w:rPr>
          <w:lang w:val="en-GB"/>
        </w:rPr>
        <w:t>aims</w:t>
      </w:r>
    </w:p>
    <w:p w:rsidR="00AA7C2C" w:rsidRPr="00711E25" w:rsidRDefault="00AA7C2C" w:rsidP="00AA7C2C">
      <w:pPr>
        <w:pStyle w:val="Prvyparagraf"/>
        <w:rPr>
          <w:lang w:val="en-GB"/>
        </w:rPr>
      </w:pPr>
      <w:r w:rsidRPr="00711E25">
        <w:rPr>
          <w:lang w:val="en-GB"/>
        </w:rPr>
        <w:t xml:space="preserve">This case includes several governments in power. The first government led by the HDZ party released its programmatic aims document in December 2003 </w:t>
      </w:r>
      <w:sdt>
        <w:sdtPr>
          <w:rPr>
            <w:lang w:val="en-GB"/>
          </w:rPr>
          <w:id w:val="519688491"/>
          <w:citation/>
        </w:sdtPr>
        <w:sdtContent>
          <w:r w:rsidR="000404BB" w:rsidRPr="00711E25">
            <w:rPr>
              <w:lang w:val="en-GB"/>
            </w:rPr>
            <w:fldChar w:fldCharType="begin"/>
          </w:r>
          <w:r w:rsidR="006E022D" w:rsidRPr="00711E25">
            <w:rPr>
              <w:lang w:val="en-GB"/>
            </w:rPr>
            <w:instrText xml:space="preserve"> CITATION Vla03 \l 1051  </w:instrText>
          </w:r>
          <w:r w:rsidR="000404BB" w:rsidRPr="00711E25">
            <w:rPr>
              <w:lang w:val="en-GB"/>
            </w:rPr>
            <w:fldChar w:fldCharType="separate"/>
          </w:r>
          <w:r w:rsidR="00D069F0" w:rsidRPr="00711E25">
            <w:rPr>
              <w:noProof/>
              <w:lang w:val="en-GB"/>
            </w:rPr>
            <w:t>(Vlada Republike Hrvatske 2003b)</w:t>
          </w:r>
          <w:r w:rsidR="000404BB" w:rsidRPr="00711E25">
            <w:rPr>
              <w:lang w:val="en-GB"/>
            </w:rPr>
            <w:fldChar w:fldCharType="end"/>
          </w:r>
        </w:sdtContent>
      </w:sdt>
      <w:r w:rsidRPr="00711E25">
        <w:rPr>
          <w:lang w:val="en-GB"/>
        </w:rPr>
        <w:t>. In this document, there is no mention of human rights. Other frames, such as equality and basic freedoms are present, but there is no mention of the rights of people of LGB identity. The target of entering the Europe is present as a priority issue. However, other sections which could make a mention to human rights, such as justice, education or family policies, do not do so. We can thus say that human rights improvement was not a priority of this government.</w:t>
      </w:r>
    </w:p>
    <w:p w:rsidR="00D05781" w:rsidRPr="00711E25" w:rsidRDefault="00D05781" w:rsidP="00D05781">
      <w:pPr>
        <w:rPr>
          <w:lang w:val="en-GB"/>
        </w:rPr>
      </w:pPr>
      <w:r w:rsidRPr="00711E25">
        <w:rPr>
          <w:lang w:val="en-GB"/>
        </w:rPr>
        <w:t xml:space="preserve">Second government in this period, again led by the </w:t>
      </w:r>
      <w:r w:rsidR="006F5298" w:rsidRPr="00711E25">
        <w:rPr>
          <w:lang w:val="en-GB"/>
        </w:rPr>
        <w:t xml:space="preserve">HDZ </w:t>
      </w:r>
      <w:r w:rsidRPr="00711E25">
        <w:rPr>
          <w:lang w:val="en-GB"/>
        </w:rPr>
        <w:t xml:space="preserve">party, also prepared its program </w:t>
      </w:r>
      <w:sdt>
        <w:sdtPr>
          <w:rPr>
            <w:lang w:val="en-GB"/>
          </w:rPr>
          <w:id w:val="519688493"/>
          <w:citation/>
        </w:sdtPr>
        <w:sdtContent>
          <w:r w:rsidR="000404BB" w:rsidRPr="00711E25">
            <w:rPr>
              <w:lang w:val="en-GB"/>
            </w:rPr>
            <w:fldChar w:fldCharType="begin"/>
          </w:r>
          <w:r w:rsidR="006E022D" w:rsidRPr="00711E25">
            <w:rPr>
              <w:lang w:val="en-GB"/>
            </w:rPr>
            <w:instrText xml:space="preserve"> CITATION Vla08 \l 1051  </w:instrText>
          </w:r>
          <w:r w:rsidR="000404BB" w:rsidRPr="00711E25">
            <w:rPr>
              <w:lang w:val="en-GB"/>
            </w:rPr>
            <w:fldChar w:fldCharType="separate"/>
          </w:r>
          <w:r w:rsidR="00D069F0" w:rsidRPr="00711E25">
            <w:rPr>
              <w:noProof/>
              <w:lang w:val="en-GB"/>
            </w:rPr>
            <w:t>(Vlada Republike Hrvatske 2008)</w:t>
          </w:r>
          <w:r w:rsidR="000404BB" w:rsidRPr="00711E25">
            <w:rPr>
              <w:lang w:val="en-GB"/>
            </w:rPr>
            <w:fldChar w:fldCharType="end"/>
          </w:r>
        </w:sdtContent>
      </w:sdt>
      <w:r w:rsidRPr="00711E25">
        <w:rPr>
          <w:lang w:val="en-GB"/>
        </w:rPr>
        <w:t xml:space="preserve">. This program includes the aim of the government to improve legal standards for the protection of the human and minority rights. Other than that, human rights are not mentioned in this program either. </w:t>
      </w:r>
      <w:r w:rsidR="007A5AE0" w:rsidRPr="00711E25">
        <w:rPr>
          <w:lang w:val="en-GB"/>
        </w:rPr>
        <w:t xml:space="preserve">Also, agenda on minority rights is rather restricted. </w:t>
      </w:r>
      <w:r w:rsidR="009155F2" w:rsidRPr="00711E25">
        <w:rPr>
          <w:lang w:val="en-GB"/>
        </w:rPr>
        <w:t xml:space="preserve">The government does pronounce the acceptance of the European values as well as its target to join the European </w:t>
      </w:r>
      <w:r w:rsidR="00D224ED" w:rsidRPr="00711E25">
        <w:rPr>
          <w:lang w:val="en-GB"/>
        </w:rPr>
        <w:t>U</w:t>
      </w:r>
      <w:r w:rsidR="009155F2" w:rsidRPr="00711E25">
        <w:rPr>
          <w:lang w:val="en-GB"/>
        </w:rPr>
        <w:t>nion</w:t>
      </w:r>
      <w:r w:rsidR="00D224ED" w:rsidRPr="00711E25">
        <w:rPr>
          <w:lang w:val="en-GB"/>
        </w:rPr>
        <w:t xml:space="preserve"> as a protector of the values of peace, freedom, justice and rights.</w:t>
      </w:r>
      <w:r w:rsidR="004519D8" w:rsidRPr="00711E25">
        <w:rPr>
          <w:lang w:val="en-GB"/>
        </w:rPr>
        <w:t xml:space="preserve"> Nevertheless, there is no explicit mention of the sexual minorities, LGB agenda or other concerned issues.</w:t>
      </w:r>
    </w:p>
    <w:p w:rsidR="004519D8" w:rsidRPr="00711E25" w:rsidRDefault="004519D8" w:rsidP="00D05781">
      <w:pPr>
        <w:rPr>
          <w:lang w:val="en-GB"/>
        </w:rPr>
      </w:pPr>
      <w:r w:rsidRPr="00711E25">
        <w:rPr>
          <w:lang w:val="en-GB"/>
        </w:rPr>
        <w:lastRenderedPageBreak/>
        <w:t>The last government in this period created by the Kukuriku coalition was oriented towards left. In their programmatic aims, the focus on human rights is clearly present</w:t>
      </w:r>
      <w:r w:rsidR="00C355B8" w:rsidRPr="00711E25">
        <w:rPr>
          <w:lang w:val="en-GB"/>
        </w:rPr>
        <w:t xml:space="preserve"> </w:t>
      </w:r>
      <w:sdt>
        <w:sdtPr>
          <w:rPr>
            <w:lang w:val="en-GB"/>
          </w:rPr>
          <w:id w:val="519688494"/>
          <w:citation/>
        </w:sdtPr>
        <w:sdtContent>
          <w:r w:rsidR="000404BB" w:rsidRPr="00711E25">
            <w:rPr>
              <w:lang w:val="en-GB"/>
            </w:rPr>
            <w:fldChar w:fldCharType="begin"/>
          </w:r>
          <w:r w:rsidR="006E022D" w:rsidRPr="00711E25">
            <w:rPr>
              <w:lang w:val="en-GB"/>
            </w:rPr>
            <w:instrText xml:space="preserve"> CITATION Vla11 \l 1051 </w:instrText>
          </w:r>
          <w:r w:rsidR="000404BB" w:rsidRPr="00711E25">
            <w:rPr>
              <w:lang w:val="en-GB"/>
            </w:rPr>
            <w:fldChar w:fldCharType="separate"/>
          </w:r>
          <w:r w:rsidR="00D069F0" w:rsidRPr="00711E25">
            <w:rPr>
              <w:noProof/>
              <w:lang w:val="en-GB"/>
            </w:rPr>
            <w:t>(Vlada Republike Hrvatske 2011)</w:t>
          </w:r>
          <w:r w:rsidR="000404BB" w:rsidRPr="00711E25">
            <w:rPr>
              <w:lang w:val="en-GB"/>
            </w:rPr>
            <w:fldChar w:fldCharType="end"/>
          </w:r>
        </w:sdtContent>
      </w:sdt>
      <w:r w:rsidR="00647F7C" w:rsidRPr="00711E25">
        <w:rPr>
          <w:lang w:val="en-GB"/>
        </w:rPr>
        <w:t>, as they dedicate</w:t>
      </w:r>
      <w:r w:rsidR="00C355B8" w:rsidRPr="00711E25">
        <w:rPr>
          <w:lang w:val="en-GB"/>
        </w:rPr>
        <w:t>d</w:t>
      </w:r>
      <w:r w:rsidR="00647F7C" w:rsidRPr="00711E25">
        <w:rPr>
          <w:lang w:val="en-GB"/>
        </w:rPr>
        <w:t xml:space="preserve"> one whole chapter to this issue. </w:t>
      </w:r>
      <w:r w:rsidR="0041002C" w:rsidRPr="00711E25">
        <w:rPr>
          <w:lang w:val="en-GB"/>
        </w:rPr>
        <w:t xml:space="preserve">The </w:t>
      </w:r>
      <w:r w:rsidR="008B68E8" w:rsidRPr="00711E25">
        <w:rPr>
          <w:lang w:val="en-GB"/>
        </w:rPr>
        <w:t>government declared</w:t>
      </w:r>
      <w:r w:rsidR="0041002C" w:rsidRPr="00711E25">
        <w:rPr>
          <w:lang w:val="en-GB"/>
        </w:rPr>
        <w:t xml:space="preserve"> its intentions to reduce discrimination and improve legal framework in the area of human rights. Although not mentioned explicitly, the question of rights of LGB community is </w:t>
      </w:r>
      <w:r w:rsidR="00C355B8" w:rsidRPr="00711E25">
        <w:rPr>
          <w:lang w:val="en-GB"/>
        </w:rPr>
        <w:t>present</w:t>
      </w:r>
      <w:r w:rsidR="0041002C" w:rsidRPr="00711E25">
        <w:rPr>
          <w:lang w:val="en-GB"/>
        </w:rPr>
        <w:t xml:space="preserve">. </w:t>
      </w:r>
      <w:r w:rsidR="00D47E9D" w:rsidRPr="00711E25">
        <w:rPr>
          <w:lang w:val="en-GB"/>
        </w:rPr>
        <w:t xml:space="preserve">The government declared the support for freedom of </w:t>
      </w:r>
      <w:r w:rsidR="00C355B8" w:rsidRPr="00711E25">
        <w:rPr>
          <w:lang w:val="en-GB"/>
        </w:rPr>
        <w:t xml:space="preserve">choosing adult partners </w:t>
      </w:r>
      <w:r w:rsidR="00D47E9D" w:rsidRPr="00711E25">
        <w:rPr>
          <w:lang w:val="en-GB"/>
        </w:rPr>
        <w:t xml:space="preserve">and the development of civil liberties in this respect. </w:t>
      </w:r>
      <w:r w:rsidR="008B68E8" w:rsidRPr="00711E25">
        <w:rPr>
          <w:lang w:val="en-GB"/>
        </w:rPr>
        <w:t>In addition</w:t>
      </w:r>
      <w:r w:rsidR="00D47E9D" w:rsidRPr="00711E25">
        <w:rPr>
          <w:lang w:val="en-GB"/>
        </w:rPr>
        <w:t>, the</w:t>
      </w:r>
      <w:r w:rsidR="008B68E8" w:rsidRPr="00711E25">
        <w:rPr>
          <w:lang w:val="en-GB"/>
        </w:rPr>
        <w:t>y mentioned</w:t>
      </w:r>
      <w:r w:rsidR="00D47E9D" w:rsidRPr="00711E25">
        <w:rPr>
          <w:lang w:val="en-GB"/>
        </w:rPr>
        <w:t xml:space="preserve"> intentions to change the legislation</w:t>
      </w:r>
      <w:r w:rsidR="00C355B8" w:rsidRPr="00711E25">
        <w:rPr>
          <w:lang w:val="en-GB"/>
        </w:rPr>
        <w:t>,</w:t>
      </w:r>
      <w:r w:rsidR="00D47E9D" w:rsidRPr="00711E25">
        <w:rPr>
          <w:lang w:val="en-GB"/>
        </w:rPr>
        <w:t xml:space="preserve"> so that there</w:t>
      </w:r>
      <w:r w:rsidR="008B68E8" w:rsidRPr="00711E25">
        <w:rPr>
          <w:lang w:val="en-GB"/>
        </w:rPr>
        <w:t xml:space="preserve"> would</w:t>
      </w:r>
      <w:r w:rsidR="00D47E9D" w:rsidRPr="00711E25">
        <w:rPr>
          <w:lang w:val="en-GB"/>
        </w:rPr>
        <w:t xml:space="preserve"> exist freedom</w:t>
      </w:r>
      <w:r w:rsidR="00C355B8" w:rsidRPr="00711E25">
        <w:rPr>
          <w:lang w:val="en-GB"/>
        </w:rPr>
        <w:t xml:space="preserve"> for each individual</w:t>
      </w:r>
      <w:r w:rsidR="00D47E9D" w:rsidRPr="00711E25">
        <w:rPr>
          <w:lang w:val="en-GB"/>
        </w:rPr>
        <w:t xml:space="preserve"> to start a family. This includes the change of legislation on medically assisted fertilization.</w:t>
      </w:r>
    </w:p>
    <w:p w:rsidR="00D47E9D" w:rsidRPr="00711E25" w:rsidRDefault="00D47E9D" w:rsidP="00D05781">
      <w:pPr>
        <w:rPr>
          <w:lang w:val="en-GB"/>
        </w:rPr>
      </w:pPr>
      <w:r w:rsidRPr="00711E25">
        <w:rPr>
          <w:lang w:val="en-GB"/>
        </w:rPr>
        <w:t xml:space="preserve">Because this case includes more than one government, but the actual change of the legislation came into existence only during the last leadership, I will only consider this last instance to determine the value of the variable. </w:t>
      </w:r>
      <w:r w:rsidR="00C355B8" w:rsidRPr="00711E25">
        <w:rPr>
          <w:lang w:val="en-GB"/>
        </w:rPr>
        <w:t>T</w:t>
      </w:r>
      <w:r w:rsidRPr="00711E25">
        <w:rPr>
          <w:lang w:val="en-GB"/>
        </w:rPr>
        <w:t>he government</w:t>
      </w:r>
      <w:r w:rsidR="00C355B8" w:rsidRPr="00711E25">
        <w:rPr>
          <w:lang w:val="en-GB"/>
        </w:rPr>
        <w:t xml:space="preserve"> did</w:t>
      </w:r>
      <w:r w:rsidRPr="00711E25">
        <w:rPr>
          <w:lang w:val="en-GB"/>
        </w:rPr>
        <w:t xml:space="preserve"> declare its intentions to increase the civic and human rights, I will </w:t>
      </w:r>
      <w:r w:rsidR="00C355B8" w:rsidRPr="00711E25">
        <w:rPr>
          <w:lang w:val="en-GB"/>
        </w:rPr>
        <w:t xml:space="preserve">thus </w:t>
      </w:r>
      <w:r w:rsidRPr="00711E25">
        <w:rPr>
          <w:lang w:val="en-GB"/>
        </w:rPr>
        <w:t>consider this variable as positive (1).</w:t>
      </w:r>
    </w:p>
    <w:p w:rsidR="00CA7BBF" w:rsidRPr="00711E25" w:rsidRDefault="00CA7BBF" w:rsidP="00FA0E4E">
      <w:pPr>
        <w:pStyle w:val="Nadpis2"/>
        <w:numPr>
          <w:ilvl w:val="1"/>
          <w:numId w:val="4"/>
        </w:numPr>
        <w:rPr>
          <w:lang w:val="en-GB"/>
        </w:rPr>
      </w:pPr>
      <w:bookmarkStart w:id="80" w:name="_Toc427612908"/>
      <w:r w:rsidRPr="00711E25">
        <w:rPr>
          <w:lang w:val="en-GB"/>
        </w:rPr>
        <w:t xml:space="preserve">Czech </w:t>
      </w:r>
      <w:r w:rsidR="00427E4E" w:rsidRPr="00711E25">
        <w:rPr>
          <w:lang w:val="en-GB"/>
        </w:rPr>
        <w:t>R</w:t>
      </w:r>
      <w:r w:rsidRPr="00711E25">
        <w:rPr>
          <w:lang w:val="en-GB"/>
        </w:rPr>
        <w:t>epublic</w:t>
      </w:r>
      <w:bookmarkEnd w:id="80"/>
    </w:p>
    <w:p w:rsidR="00CA7BBF" w:rsidRPr="00711E25" w:rsidRDefault="00CA7BBF" w:rsidP="00FA0E4E">
      <w:pPr>
        <w:pStyle w:val="Nadpis3"/>
        <w:numPr>
          <w:ilvl w:val="2"/>
          <w:numId w:val="4"/>
        </w:numPr>
        <w:rPr>
          <w:lang w:val="en-GB"/>
        </w:rPr>
      </w:pPr>
      <w:bookmarkStart w:id="81" w:name="_Toc427612909"/>
      <w:r w:rsidRPr="00711E25">
        <w:rPr>
          <w:lang w:val="en-GB"/>
        </w:rPr>
        <w:t>Case no. 4</w:t>
      </w:r>
      <w:r w:rsidR="005B067C" w:rsidRPr="00711E25">
        <w:rPr>
          <w:lang w:val="en-GB"/>
        </w:rPr>
        <w:t xml:space="preserve"> (1992 – 1998)</w:t>
      </w:r>
      <w:bookmarkEnd w:id="81"/>
    </w:p>
    <w:p w:rsidR="00CA7BBF" w:rsidRPr="00711E25" w:rsidRDefault="00CA7BBF" w:rsidP="00CA7BBF">
      <w:pPr>
        <w:pStyle w:val="Prvyparagraf"/>
        <w:rPr>
          <w:lang w:val="en-GB"/>
        </w:rPr>
      </w:pPr>
      <w:r w:rsidRPr="00711E25">
        <w:rPr>
          <w:lang w:val="en-GB"/>
        </w:rPr>
        <w:t xml:space="preserve">The first case for the Czech Republic </w:t>
      </w:r>
      <w:r w:rsidR="00530A6F" w:rsidRPr="00711E25">
        <w:rPr>
          <w:lang w:val="en-GB"/>
        </w:rPr>
        <w:t>is the</w:t>
      </w:r>
      <w:r w:rsidRPr="00711E25">
        <w:rPr>
          <w:lang w:val="en-GB"/>
        </w:rPr>
        <w:t xml:space="preserve"> period of the governments of Václav Klaus between the years 1992 and 1998.</w:t>
      </w:r>
    </w:p>
    <w:p w:rsidR="004538C7" w:rsidRPr="00711E25" w:rsidRDefault="004538C7" w:rsidP="00FA0E4E">
      <w:pPr>
        <w:pStyle w:val="Nadpis4"/>
        <w:numPr>
          <w:ilvl w:val="3"/>
          <w:numId w:val="4"/>
        </w:numPr>
        <w:rPr>
          <w:lang w:val="en-GB"/>
        </w:rPr>
      </w:pPr>
      <w:r w:rsidRPr="00711E25">
        <w:rPr>
          <w:lang w:val="en-GB"/>
        </w:rPr>
        <w:t>Assessment of the media</w:t>
      </w:r>
    </w:p>
    <w:p w:rsidR="00CA7BBF" w:rsidRPr="00711E25" w:rsidRDefault="001E46B8" w:rsidP="00CA7BBF">
      <w:pPr>
        <w:pStyle w:val="Prvyparagraf"/>
        <w:rPr>
          <w:lang w:val="en-GB"/>
        </w:rPr>
      </w:pPr>
      <w:r w:rsidRPr="00711E25">
        <w:rPr>
          <w:lang w:val="en-GB"/>
        </w:rPr>
        <w:t>There had been several instances when the movement in the Czech Republic wanted to increase the rights for the couples of LGB identity. The first such occasion happened in 1995</w:t>
      </w:r>
      <w:r w:rsidR="003919A5" w:rsidRPr="00711E25">
        <w:rPr>
          <w:lang w:val="en-GB"/>
        </w:rPr>
        <w:t xml:space="preserve">, with the first newspaper message being from January that year. </w:t>
      </w:r>
      <w:r w:rsidR="007A576D" w:rsidRPr="00711E25">
        <w:rPr>
          <w:lang w:val="en-GB"/>
        </w:rPr>
        <w:t>The media transmitted the demand for equality of rights for all persons</w:t>
      </w:r>
      <w:r w:rsidR="00721CEE" w:rsidRPr="00711E25">
        <w:rPr>
          <w:lang w:val="en-GB"/>
        </w:rPr>
        <w:t xml:space="preserve"> </w:t>
      </w:r>
      <w:sdt>
        <w:sdtPr>
          <w:rPr>
            <w:lang w:val="en-GB"/>
          </w:rPr>
          <w:id w:val="436397994"/>
          <w:citation/>
        </w:sdtPr>
        <w:sdtContent>
          <w:r w:rsidR="000404BB" w:rsidRPr="00711E25">
            <w:rPr>
              <w:lang w:val="en-GB"/>
            </w:rPr>
            <w:fldChar w:fldCharType="begin"/>
          </w:r>
          <w:r w:rsidR="001B2B26" w:rsidRPr="00711E25">
            <w:rPr>
              <w:lang w:val="en-GB"/>
            </w:rPr>
            <w:instrText xml:space="preserve"> CITATION Mar95 \l 1051  </w:instrText>
          </w:r>
          <w:r w:rsidR="000404BB" w:rsidRPr="00711E25">
            <w:rPr>
              <w:lang w:val="en-GB"/>
            </w:rPr>
            <w:fldChar w:fldCharType="separate"/>
          </w:r>
          <w:r w:rsidR="00D069F0" w:rsidRPr="00711E25">
            <w:rPr>
              <w:noProof/>
              <w:lang w:val="en-GB"/>
            </w:rPr>
            <w:t>(Riebauerová 1995)</w:t>
          </w:r>
          <w:r w:rsidR="000404BB" w:rsidRPr="00711E25">
            <w:rPr>
              <w:lang w:val="en-GB"/>
            </w:rPr>
            <w:fldChar w:fldCharType="end"/>
          </w:r>
        </w:sdtContent>
      </w:sdt>
      <w:r w:rsidR="00721CEE" w:rsidRPr="00711E25">
        <w:rPr>
          <w:lang w:val="en-GB"/>
        </w:rPr>
        <w:t>.</w:t>
      </w:r>
      <w:r w:rsidR="00683EA0" w:rsidRPr="00711E25">
        <w:rPr>
          <w:lang w:val="en-GB"/>
        </w:rPr>
        <w:t xml:space="preserve"> </w:t>
      </w:r>
      <w:r w:rsidR="00721CEE" w:rsidRPr="00711E25">
        <w:rPr>
          <w:lang w:val="en-GB"/>
        </w:rPr>
        <w:t>Shortly after this demand, a commentary was released, which argued in similar style, calling for equalization of rights for heterosexuals and homosexuals.</w:t>
      </w:r>
      <w:sdt>
        <w:sdtPr>
          <w:rPr>
            <w:lang w:val="en-GB"/>
          </w:rPr>
          <w:id w:val="436397995"/>
          <w:citation/>
        </w:sdtPr>
        <w:sdtContent>
          <w:r w:rsidR="000404BB" w:rsidRPr="00711E25">
            <w:rPr>
              <w:lang w:val="en-GB"/>
            </w:rPr>
            <w:fldChar w:fldCharType="begin"/>
          </w:r>
          <w:r w:rsidR="001B2B26" w:rsidRPr="00711E25">
            <w:rPr>
              <w:lang w:val="en-GB"/>
            </w:rPr>
            <w:instrText xml:space="preserve"> CITATION Ben95 \l 1051 </w:instrText>
          </w:r>
          <w:r w:rsidR="000404BB" w:rsidRPr="00711E25">
            <w:rPr>
              <w:lang w:val="en-GB"/>
            </w:rPr>
            <w:fldChar w:fldCharType="separate"/>
          </w:r>
          <w:r w:rsidR="00D069F0" w:rsidRPr="00711E25">
            <w:rPr>
              <w:noProof/>
              <w:lang w:val="en-GB"/>
            </w:rPr>
            <w:t xml:space="preserve"> (Bendová 1995)</w:t>
          </w:r>
          <w:r w:rsidR="000404BB" w:rsidRPr="00711E25">
            <w:rPr>
              <w:lang w:val="en-GB"/>
            </w:rPr>
            <w:fldChar w:fldCharType="end"/>
          </w:r>
        </w:sdtContent>
      </w:sdt>
      <w:r w:rsidR="00243070" w:rsidRPr="00711E25">
        <w:rPr>
          <w:lang w:val="en-GB"/>
        </w:rPr>
        <w:t>.</w:t>
      </w:r>
      <w:r w:rsidRPr="00711E25">
        <w:rPr>
          <w:lang w:val="en-GB"/>
        </w:rPr>
        <w:t xml:space="preserve"> </w:t>
      </w:r>
      <w:r w:rsidR="00243070" w:rsidRPr="00711E25">
        <w:rPr>
          <w:lang w:val="en-GB"/>
        </w:rPr>
        <w:t>W</w:t>
      </w:r>
      <w:r w:rsidRPr="00711E25">
        <w:rPr>
          <w:lang w:val="en-GB"/>
        </w:rPr>
        <w:t>hen the government rejected the proposal</w:t>
      </w:r>
      <w:r w:rsidR="00243070" w:rsidRPr="00711E25">
        <w:rPr>
          <w:lang w:val="en-GB"/>
        </w:rPr>
        <w:t>,</w:t>
      </w:r>
      <w:r w:rsidRPr="00711E25">
        <w:rPr>
          <w:lang w:val="en-GB"/>
        </w:rPr>
        <w:t xml:space="preserve"> </w:t>
      </w:r>
      <w:r w:rsidR="00243070" w:rsidRPr="00711E25">
        <w:rPr>
          <w:lang w:val="en-GB"/>
        </w:rPr>
        <w:t>t</w:t>
      </w:r>
      <w:r w:rsidR="009656DC" w:rsidRPr="00711E25">
        <w:rPr>
          <w:lang w:val="en-GB"/>
        </w:rPr>
        <w:t xml:space="preserve">he media did inform about the </w:t>
      </w:r>
      <w:r w:rsidR="00243070" w:rsidRPr="00711E25">
        <w:rPr>
          <w:lang w:val="en-GB"/>
        </w:rPr>
        <w:t>disappointment of the movement representatives.</w:t>
      </w:r>
      <w:r w:rsidR="009656DC" w:rsidRPr="00711E25">
        <w:rPr>
          <w:lang w:val="en-GB"/>
        </w:rPr>
        <w:t xml:space="preserve"> </w:t>
      </w:r>
      <w:r w:rsidR="00530A6F" w:rsidRPr="00711E25">
        <w:rPr>
          <w:lang w:val="en-GB"/>
        </w:rPr>
        <w:t>The movement</w:t>
      </w:r>
      <w:r w:rsidR="00243070" w:rsidRPr="00711E25">
        <w:rPr>
          <w:lang w:val="en-GB"/>
        </w:rPr>
        <w:t xml:space="preserve"> </w:t>
      </w:r>
      <w:r w:rsidR="00530A6F" w:rsidRPr="00711E25">
        <w:rPr>
          <w:lang w:val="en-GB"/>
        </w:rPr>
        <w:t>argued with</w:t>
      </w:r>
      <w:r w:rsidR="009656DC" w:rsidRPr="00711E25">
        <w:rPr>
          <w:lang w:val="en-GB"/>
        </w:rPr>
        <w:t xml:space="preserve"> human rights </w:t>
      </w:r>
      <w:r w:rsidR="00530A6F" w:rsidRPr="00711E25">
        <w:rPr>
          <w:lang w:val="en-GB"/>
        </w:rPr>
        <w:t>frames,</w:t>
      </w:r>
      <w:r w:rsidR="009656DC" w:rsidRPr="00711E25">
        <w:rPr>
          <w:lang w:val="en-GB"/>
        </w:rPr>
        <w:t xml:space="preserve"> </w:t>
      </w:r>
      <w:r w:rsidR="00530A6F" w:rsidRPr="00711E25">
        <w:rPr>
          <w:lang w:val="en-GB"/>
        </w:rPr>
        <w:t>which</w:t>
      </w:r>
      <w:r w:rsidR="00E52AE7" w:rsidRPr="00711E25">
        <w:rPr>
          <w:lang w:val="en-GB"/>
        </w:rPr>
        <w:t xml:space="preserve"> </w:t>
      </w:r>
      <w:r w:rsidR="00243070" w:rsidRPr="00711E25">
        <w:rPr>
          <w:lang w:val="en-GB"/>
        </w:rPr>
        <w:t xml:space="preserve">was also </w:t>
      </w:r>
      <w:r w:rsidR="00530A6F" w:rsidRPr="00711E25">
        <w:rPr>
          <w:lang w:val="en-GB"/>
        </w:rPr>
        <w:t>forwarded</w:t>
      </w:r>
      <w:r w:rsidR="00243070" w:rsidRPr="00711E25">
        <w:rPr>
          <w:lang w:val="en-GB"/>
        </w:rPr>
        <w:t xml:space="preserve"> </w:t>
      </w:r>
      <w:sdt>
        <w:sdtPr>
          <w:rPr>
            <w:lang w:val="en-GB"/>
          </w:rPr>
          <w:id w:val="436397996"/>
          <w:citation/>
        </w:sdtPr>
        <w:sdtContent>
          <w:r w:rsidR="000404BB" w:rsidRPr="00711E25">
            <w:rPr>
              <w:lang w:val="en-GB"/>
            </w:rPr>
            <w:fldChar w:fldCharType="begin"/>
          </w:r>
          <w:r w:rsidR="001B2B26" w:rsidRPr="00711E25">
            <w:rPr>
              <w:lang w:val="en-GB"/>
            </w:rPr>
            <w:instrText xml:space="preserve"> CITATION MFD95 \l 1051  </w:instrText>
          </w:r>
          <w:r w:rsidR="000404BB" w:rsidRPr="00711E25">
            <w:rPr>
              <w:lang w:val="en-GB"/>
            </w:rPr>
            <w:fldChar w:fldCharType="separate"/>
          </w:r>
          <w:r w:rsidR="00D069F0" w:rsidRPr="00711E25">
            <w:rPr>
              <w:noProof/>
              <w:lang w:val="en-GB"/>
            </w:rPr>
            <w:t>(ČTK 1995)</w:t>
          </w:r>
          <w:r w:rsidR="000404BB" w:rsidRPr="00711E25">
            <w:rPr>
              <w:lang w:val="en-GB"/>
            </w:rPr>
            <w:fldChar w:fldCharType="end"/>
          </w:r>
        </w:sdtContent>
      </w:sdt>
      <w:r w:rsidR="00E52AE7" w:rsidRPr="00711E25">
        <w:rPr>
          <w:lang w:val="en-GB"/>
        </w:rPr>
        <w:t>.</w:t>
      </w:r>
    </w:p>
    <w:p w:rsidR="00E81516" w:rsidRPr="00711E25" w:rsidRDefault="00E81516" w:rsidP="00E81516">
      <w:pPr>
        <w:rPr>
          <w:lang w:val="en-GB"/>
        </w:rPr>
      </w:pPr>
      <w:r w:rsidRPr="00711E25">
        <w:rPr>
          <w:lang w:val="en-GB"/>
        </w:rPr>
        <w:t>Although the debate on the registered partnerships was largely limited, the attitudes of the media were clearly optimistic towards the issue. I will therefore code this variable as positive (1).</w:t>
      </w:r>
    </w:p>
    <w:p w:rsidR="00CA7BBF" w:rsidRPr="00711E25" w:rsidRDefault="00CA7BBF" w:rsidP="00FA0E4E">
      <w:pPr>
        <w:pStyle w:val="Nadpis4"/>
        <w:numPr>
          <w:ilvl w:val="3"/>
          <w:numId w:val="4"/>
        </w:numPr>
        <w:rPr>
          <w:lang w:val="en-GB"/>
        </w:rPr>
      </w:pPr>
      <w:r w:rsidRPr="00711E25">
        <w:rPr>
          <w:lang w:val="en-GB"/>
        </w:rPr>
        <w:lastRenderedPageBreak/>
        <w:t>Assessment of church power</w:t>
      </w:r>
    </w:p>
    <w:p w:rsidR="00327F6F" w:rsidRPr="00711E25" w:rsidRDefault="00327F6F" w:rsidP="00327F6F">
      <w:pPr>
        <w:pStyle w:val="Prvyparagraf"/>
        <w:rPr>
          <w:lang w:val="en-GB"/>
        </w:rPr>
      </w:pPr>
      <w:r w:rsidRPr="00711E25">
        <w:rPr>
          <w:lang w:val="en-GB"/>
        </w:rPr>
        <w:t>In this first case for Czech Republic, the government included two parties which openly pronounced Christian-democratic values.</w:t>
      </w:r>
      <w:r w:rsidR="000E565E" w:rsidRPr="00711E25">
        <w:rPr>
          <w:lang w:val="en-GB"/>
        </w:rPr>
        <w:t xml:space="preserve"> The fir</w:t>
      </w:r>
      <w:r w:rsidR="00530A6F" w:rsidRPr="00711E25">
        <w:rPr>
          <w:lang w:val="en-GB"/>
        </w:rPr>
        <w:t>st one was KDU-ČSL, which still exists today</w:t>
      </w:r>
      <w:r w:rsidR="000E565E" w:rsidRPr="00711E25">
        <w:rPr>
          <w:lang w:val="en-GB"/>
        </w:rPr>
        <w:t>. Other party, KDS, went to the elections in the coalition with conservative-liberal ODS party. It merged into ODS in 1996.</w:t>
      </w:r>
    </w:p>
    <w:p w:rsidR="000E565E" w:rsidRPr="00711E25" w:rsidRDefault="00090F1E" w:rsidP="000E565E">
      <w:pPr>
        <w:rPr>
          <w:lang w:val="en-GB"/>
        </w:rPr>
      </w:pPr>
      <w:r w:rsidRPr="00711E25">
        <w:rPr>
          <w:lang w:val="en-GB"/>
        </w:rPr>
        <w:t xml:space="preserve">KDU-ČSL party was created on the platform of ČSL party, which was a member of national front, and therefore a legitimate party during the communistic era. </w:t>
      </w:r>
      <w:r w:rsidR="00021B6C" w:rsidRPr="00711E25">
        <w:rPr>
          <w:lang w:val="en-GB"/>
        </w:rPr>
        <w:t>After the democratic revolution, ČSL sought to transfer itself into</w:t>
      </w:r>
      <w:r w:rsidR="00530A6F" w:rsidRPr="00711E25">
        <w:rPr>
          <w:lang w:val="en-GB"/>
        </w:rPr>
        <w:t xml:space="preserve"> a</w:t>
      </w:r>
      <w:r w:rsidR="00021B6C" w:rsidRPr="00711E25">
        <w:rPr>
          <w:lang w:val="en-GB"/>
        </w:rPr>
        <w:t xml:space="preserve"> modern, Christian-democratic party. </w:t>
      </w:r>
      <w:r w:rsidR="00DA1D99" w:rsidRPr="00711E25">
        <w:rPr>
          <w:lang w:val="en-GB"/>
        </w:rPr>
        <w:t xml:space="preserve">It declared its intentions to defend Christian values in the society as soon as December 1989. </w:t>
      </w:r>
      <w:r w:rsidR="00530A6F" w:rsidRPr="00711E25">
        <w:rPr>
          <w:lang w:val="en-GB"/>
        </w:rPr>
        <w:t>Consequent party congresses</w:t>
      </w:r>
      <w:r w:rsidR="006B5DA6" w:rsidRPr="00711E25">
        <w:rPr>
          <w:lang w:val="en-GB"/>
        </w:rPr>
        <w:t xml:space="preserve"> </w:t>
      </w:r>
      <w:r w:rsidR="00530A6F" w:rsidRPr="00711E25">
        <w:rPr>
          <w:lang w:val="en-GB"/>
        </w:rPr>
        <w:t>reiterated this direction</w:t>
      </w:r>
      <w:r w:rsidR="002D29DD" w:rsidRPr="00711E25">
        <w:rPr>
          <w:lang w:val="en-GB"/>
        </w:rPr>
        <w:t>. One such</w:t>
      </w:r>
      <w:r w:rsidR="00530A6F" w:rsidRPr="00711E25">
        <w:rPr>
          <w:lang w:val="en-GB"/>
        </w:rPr>
        <w:t xml:space="preserve"> congress</w:t>
      </w:r>
      <w:r w:rsidR="002D29DD" w:rsidRPr="00711E25">
        <w:rPr>
          <w:lang w:val="en-GB"/>
        </w:rPr>
        <w:t xml:space="preserve"> </w:t>
      </w:r>
      <w:r w:rsidR="00530A6F" w:rsidRPr="00711E25">
        <w:rPr>
          <w:lang w:val="en-GB"/>
        </w:rPr>
        <w:t>was organized</w:t>
      </w:r>
      <w:r w:rsidR="002D29DD" w:rsidRPr="00711E25">
        <w:rPr>
          <w:lang w:val="en-GB"/>
        </w:rPr>
        <w:t xml:space="preserve"> in 1995, whe</w:t>
      </w:r>
      <w:r w:rsidR="00530A6F" w:rsidRPr="00711E25">
        <w:rPr>
          <w:lang w:val="en-GB"/>
        </w:rPr>
        <w:t>re the party accepted</w:t>
      </w:r>
      <w:r w:rsidR="002D29DD" w:rsidRPr="00711E25">
        <w:rPr>
          <w:lang w:val="en-GB"/>
        </w:rPr>
        <w:t xml:space="preserve"> a document </w:t>
      </w:r>
      <w:r w:rsidR="002D29DD" w:rsidRPr="00711E25">
        <w:rPr>
          <w:i/>
          <w:lang w:val="en-GB"/>
        </w:rPr>
        <w:t>Foundations of politics of KDU-ČSL</w:t>
      </w:r>
      <w:r w:rsidR="00530A6F" w:rsidRPr="00711E25">
        <w:rPr>
          <w:lang w:val="en-GB"/>
        </w:rPr>
        <w:t>.</w:t>
      </w:r>
      <w:r w:rsidR="002D29DD" w:rsidRPr="00711E25">
        <w:rPr>
          <w:lang w:val="en-GB"/>
        </w:rPr>
        <w:t xml:space="preserve"> </w:t>
      </w:r>
      <w:r w:rsidR="00530A6F" w:rsidRPr="00711E25">
        <w:rPr>
          <w:lang w:val="en-GB"/>
        </w:rPr>
        <w:t xml:space="preserve">It </w:t>
      </w:r>
      <w:r w:rsidR="002D29DD" w:rsidRPr="00711E25">
        <w:rPr>
          <w:lang w:val="en-GB"/>
        </w:rPr>
        <w:t>link</w:t>
      </w:r>
      <w:r w:rsidR="00530A6F" w:rsidRPr="00711E25">
        <w:rPr>
          <w:lang w:val="en-GB"/>
        </w:rPr>
        <w:t>ed</w:t>
      </w:r>
      <w:r w:rsidR="002D29DD" w:rsidRPr="00711E25">
        <w:rPr>
          <w:lang w:val="en-GB"/>
        </w:rPr>
        <w:t xml:space="preserve"> the party to European Christian and conservative stream of parties.</w:t>
      </w:r>
      <w:r w:rsidR="006B5DA6" w:rsidRPr="00711E25">
        <w:rPr>
          <w:lang w:val="en-GB"/>
        </w:rPr>
        <w:t xml:space="preserve"> </w:t>
      </w:r>
      <w:r w:rsidR="00530A6F" w:rsidRPr="00711E25">
        <w:rPr>
          <w:lang w:val="en-GB"/>
        </w:rPr>
        <w:t>In addition,</w:t>
      </w:r>
      <w:r w:rsidR="002D29DD" w:rsidRPr="00711E25">
        <w:rPr>
          <w:lang w:val="en-GB"/>
        </w:rPr>
        <w:t xml:space="preserve"> </w:t>
      </w:r>
      <w:r w:rsidR="006B5DA6" w:rsidRPr="00711E25">
        <w:rPr>
          <w:lang w:val="en-GB"/>
        </w:rPr>
        <w:t>the change of the name of the party, when it added the prefix KDU to its name</w:t>
      </w:r>
      <w:r w:rsidR="002D29DD" w:rsidRPr="00711E25">
        <w:rPr>
          <w:lang w:val="en-GB"/>
        </w:rPr>
        <w:t>, was an indicator of such ideological placement</w:t>
      </w:r>
      <w:r w:rsidR="00494D0F" w:rsidRPr="00711E25">
        <w:rPr>
          <w:lang w:val="en-GB"/>
        </w:rPr>
        <w:t xml:space="preserve"> </w:t>
      </w:r>
      <w:sdt>
        <w:sdtPr>
          <w:rPr>
            <w:lang w:val="en-GB"/>
          </w:rPr>
          <w:id w:val="1140715436"/>
          <w:citation/>
        </w:sdtPr>
        <w:sdtContent>
          <w:r w:rsidR="000404BB" w:rsidRPr="00711E25">
            <w:rPr>
              <w:lang w:val="en-GB"/>
            </w:rPr>
            <w:fldChar w:fldCharType="begin"/>
          </w:r>
          <w:r w:rsidR="00D50CBC" w:rsidRPr="00711E25">
            <w:rPr>
              <w:lang w:val="en-GB"/>
            </w:rPr>
            <w:instrText xml:space="preserve"> CITATION Pše05 \p 112-121 \l 1051  </w:instrText>
          </w:r>
          <w:r w:rsidR="000404BB" w:rsidRPr="00711E25">
            <w:rPr>
              <w:lang w:val="en-GB"/>
            </w:rPr>
            <w:fldChar w:fldCharType="separate"/>
          </w:r>
          <w:r w:rsidR="00D069F0" w:rsidRPr="00711E25">
            <w:rPr>
              <w:noProof/>
              <w:lang w:val="en-GB"/>
            </w:rPr>
            <w:t>(Pšeja 2005, 112-121)</w:t>
          </w:r>
          <w:r w:rsidR="000404BB" w:rsidRPr="00711E25">
            <w:rPr>
              <w:lang w:val="en-GB"/>
            </w:rPr>
            <w:fldChar w:fldCharType="end"/>
          </w:r>
        </w:sdtContent>
      </w:sdt>
      <w:r w:rsidR="006B5DA6" w:rsidRPr="00711E25">
        <w:rPr>
          <w:lang w:val="en-GB"/>
        </w:rPr>
        <w:t xml:space="preserve">. </w:t>
      </w:r>
      <w:r w:rsidR="002D29DD" w:rsidRPr="00711E25">
        <w:rPr>
          <w:lang w:val="en-GB"/>
        </w:rPr>
        <w:t>However, the party only achieved limited support by the electorate, with support between six and nine percent in the elections.</w:t>
      </w:r>
      <w:r w:rsidR="00494D0F" w:rsidRPr="00711E25">
        <w:rPr>
          <w:lang w:val="en-GB"/>
        </w:rPr>
        <w:t xml:space="preserve"> Being only a small party, KDU-ČSL has been unable to be a strong ally of the Catholic </w:t>
      </w:r>
      <w:r w:rsidR="00F01ACD" w:rsidRPr="00711E25">
        <w:rPr>
          <w:lang w:val="en-GB"/>
        </w:rPr>
        <w:t>Church</w:t>
      </w:r>
      <w:r w:rsidR="00494D0F" w:rsidRPr="00711E25">
        <w:rPr>
          <w:lang w:val="en-GB"/>
        </w:rPr>
        <w:t xml:space="preserve"> in the politics.</w:t>
      </w:r>
      <w:r w:rsidR="00596FD7" w:rsidRPr="00711E25">
        <w:rPr>
          <w:lang w:val="en-GB"/>
        </w:rPr>
        <w:t xml:space="preserve"> During this </w:t>
      </w:r>
      <w:r w:rsidR="00F01ACD" w:rsidRPr="00711E25">
        <w:rPr>
          <w:lang w:val="en-GB"/>
        </w:rPr>
        <w:t>period</w:t>
      </w:r>
      <w:r w:rsidR="00596FD7" w:rsidRPr="00711E25">
        <w:rPr>
          <w:lang w:val="en-GB"/>
        </w:rPr>
        <w:t xml:space="preserve">, Catholic </w:t>
      </w:r>
      <w:r w:rsidR="00F01ACD" w:rsidRPr="00711E25">
        <w:rPr>
          <w:lang w:val="en-GB"/>
        </w:rPr>
        <w:t>Church</w:t>
      </w:r>
      <w:r w:rsidR="00596FD7" w:rsidRPr="00711E25">
        <w:rPr>
          <w:lang w:val="en-GB"/>
        </w:rPr>
        <w:t xml:space="preserve"> was excluded from the political debates, as were many other civic organizations </w:t>
      </w:r>
      <w:sdt>
        <w:sdtPr>
          <w:rPr>
            <w:lang w:val="en-GB"/>
          </w:rPr>
          <w:id w:val="1140715438"/>
          <w:citation/>
        </w:sdtPr>
        <w:sdtContent>
          <w:r w:rsidR="000404BB" w:rsidRPr="00711E25">
            <w:rPr>
              <w:lang w:val="en-GB"/>
            </w:rPr>
            <w:fldChar w:fldCharType="begin"/>
          </w:r>
          <w:r w:rsidR="00D50CBC" w:rsidRPr="00711E25">
            <w:rPr>
              <w:lang w:val="en-GB"/>
            </w:rPr>
            <w:instrText xml:space="preserve"> CITATION OMa03 \l 1051 </w:instrText>
          </w:r>
          <w:r w:rsidR="000404BB" w:rsidRPr="00711E25">
            <w:rPr>
              <w:lang w:val="en-GB"/>
            </w:rPr>
            <w:fldChar w:fldCharType="separate"/>
          </w:r>
          <w:r w:rsidR="00D069F0" w:rsidRPr="00711E25">
            <w:rPr>
              <w:noProof/>
              <w:lang w:val="en-GB"/>
            </w:rPr>
            <w:t>(O'Mahony 2003)</w:t>
          </w:r>
          <w:r w:rsidR="000404BB" w:rsidRPr="00711E25">
            <w:rPr>
              <w:lang w:val="en-GB"/>
            </w:rPr>
            <w:fldChar w:fldCharType="end"/>
          </w:r>
        </w:sdtContent>
      </w:sdt>
      <w:r w:rsidR="00596FD7" w:rsidRPr="00711E25">
        <w:rPr>
          <w:lang w:val="en-GB"/>
        </w:rPr>
        <w:t xml:space="preserve">. The programmatic declaration of the Government also did not pronounce any special ties to the Catholic church </w:t>
      </w:r>
      <w:sdt>
        <w:sdtPr>
          <w:rPr>
            <w:lang w:val="en-GB"/>
          </w:rPr>
          <w:id w:val="1140715439"/>
          <w:citation/>
        </w:sdtPr>
        <w:sdtContent>
          <w:r w:rsidR="000404BB" w:rsidRPr="00711E25">
            <w:rPr>
              <w:lang w:val="en-GB"/>
            </w:rPr>
            <w:fldChar w:fldCharType="begin"/>
          </w:r>
          <w:r w:rsidR="006E022D" w:rsidRPr="00711E25">
            <w:rPr>
              <w:lang w:val="en-GB"/>
            </w:rPr>
            <w:instrText xml:space="preserve"> CITATION Vlá96 \l 1051  </w:instrText>
          </w:r>
          <w:r w:rsidR="000404BB" w:rsidRPr="00711E25">
            <w:rPr>
              <w:lang w:val="en-GB"/>
            </w:rPr>
            <w:fldChar w:fldCharType="separate"/>
          </w:r>
          <w:r w:rsidR="00D069F0" w:rsidRPr="00711E25">
            <w:rPr>
              <w:noProof/>
              <w:lang w:val="en-GB"/>
            </w:rPr>
            <w:t>(Vláda České Republiky 1996)</w:t>
          </w:r>
          <w:r w:rsidR="000404BB" w:rsidRPr="00711E25">
            <w:rPr>
              <w:lang w:val="en-GB"/>
            </w:rPr>
            <w:fldChar w:fldCharType="end"/>
          </w:r>
        </w:sdtContent>
      </w:sdt>
      <w:r w:rsidR="00596FD7" w:rsidRPr="00711E25">
        <w:rPr>
          <w:lang w:val="en-GB"/>
        </w:rPr>
        <w:t>.</w:t>
      </w:r>
    </w:p>
    <w:p w:rsidR="00596FD7" w:rsidRPr="00711E25" w:rsidRDefault="00596FD7" w:rsidP="000E565E">
      <w:pPr>
        <w:rPr>
          <w:lang w:val="en-GB"/>
        </w:rPr>
      </w:pPr>
      <w:r w:rsidRPr="00711E25">
        <w:rPr>
          <w:lang w:val="en-GB"/>
        </w:rPr>
        <w:t xml:space="preserve">Clearly, Catholic </w:t>
      </w:r>
      <w:r w:rsidR="00F01ACD" w:rsidRPr="00711E25">
        <w:rPr>
          <w:lang w:val="en-GB"/>
        </w:rPr>
        <w:t>Church</w:t>
      </w:r>
      <w:r w:rsidRPr="00711E25">
        <w:rPr>
          <w:lang w:val="en-GB"/>
        </w:rPr>
        <w:t xml:space="preserve"> did not have a strong influence over the politics </w:t>
      </w:r>
      <w:r w:rsidR="00F01ACD" w:rsidRPr="00711E25">
        <w:rPr>
          <w:lang w:val="en-GB"/>
        </w:rPr>
        <w:t xml:space="preserve">during </w:t>
      </w:r>
      <w:r w:rsidRPr="00711E25">
        <w:rPr>
          <w:lang w:val="en-GB"/>
        </w:rPr>
        <w:t xml:space="preserve">this </w:t>
      </w:r>
      <w:r w:rsidR="00F01ACD" w:rsidRPr="00711E25">
        <w:rPr>
          <w:lang w:val="en-GB"/>
        </w:rPr>
        <w:t>period</w:t>
      </w:r>
      <w:r w:rsidRPr="00711E25">
        <w:rPr>
          <w:lang w:val="en-GB"/>
        </w:rPr>
        <w:t>, thus I will code the variable for this case as positive (1).</w:t>
      </w:r>
    </w:p>
    <w:p w:rsidR="00827D7E" w:rsidRPr="00711E25" w:rsidRDefault="00827D7E" w:rsidP="00FA0E4E">
      <w:pPr>
        <w:pStyle w:val="Nadpis4"/>
        <w:numPr>
          <w:ilvl w:val="3"/>
          <w:numId w:val="4"/>
        </w:numPr>
        <w:rPr>
          <w:lang w:val="en-GB"/>
        </w:rPr>
      </w:pPr>
      <w:r w:rsidRPr="00711E25">
        <w:rPr>
          <w:lang w:val="en-GB"/>
        </w:rPr>
        <w:t>Assessment of the left party</w:t>
      </w:r>
    </w:p>
    <w:p w:rsidR="00827D7E" w:rsidRPr="00711E25" w:rsidRDefault="00432458" w:rsidP="00827D7E">
      <w:pPr>
        <w:pStyle w:val="Prvyparagraf"/>
        <w:rPr>
          <w:lang w:val="en-GB"/>
        </w:rPr>
      </w:pPr>
      <w:r w:rsidRPr="00711E25">
        <w:rPr>
          <w:lang w:val="en-GB"/>
        </w:rPr>
        <w:t>There have been two main parties in the left spectrum of the Czech party syste</w:t>
      </w:r>
      <w:r w:rsidR="005507C8" w:rsidRPr="00711E25">
        <w:rPr>
          <w:lang w:val="en-GB"/>
        </w:rPr>
        <w:t>m: ČSSD</w:t>
      </w:r>
      <w:r w:rsidRPr="00711E25">
        <w:rPr>
          <w:lang w:val="en-GB"/>
        </w:rPr>
        <w:t xml:space="preserve"> and </w:t>
      </w:r>
      <w:r w:rsidR="005507C8" w:rsidRPr="00711E25">
        <w:rPr>
          <w:lang w:val="en-GB"/>
        </w:rPr>
        <w:t>KSČM</w:t>
      </w:r>
      <w:r w:rsidRPr="00711E25">
        <w:rPr>
          <w:lang w:val="en-GB"/>
        </w:rPr>
        <w:t xml:space="preserve">. I will only focus on the </w:t>
      </w:r>
      <w:r w:rsidR="005507C8" w:rsidRPr="00711E25">
        <w:rPr>
          <w:lang w:val="en-GB"/>
        </w:rPr>
        <w:t>ČSSD, because</w:t>
      </w:r>
      <w:r w:rsidRPr="00711E25">
        <w:rPr>
          <w:lang w:val="en-GB"/>
        </w:rPr>
        <w:t xml:space="preserve"> </w:t>
      </w:r>
      <w:r w:rsidR="005507C8" w:rsidRPr="00711E25">
        <w:rPr>
          <w:lang w:val="en-GB"/>
        </w:rPr>
        <w:t>KSČM</w:t>
      </w:r>
      <w:r w:rsidRPr="00711E25">
        <w:rPr>
          <w:lang w:val="en-GB"/>
        </w:rPr>
        <w:t xml:space="preserve"> often holds extreme opinions, and </w:t>
      </w:r>
      <w:r w:rsidR="005507C8" w:rsidRPr="00711E25">
        <w:rPr>
          <w:lang w:val="en-GB"/>
        </w:rPr>
        <w:t xml:space="preserve">other parties refuse to cooperate </w:t>
      </w:r>
      <w:r w:rsidRPr="00711E25">
        <w:rPr>
          <w:lang w:val="en-GB"/>
        </w:rPr>
        <w:t>with</w:t>
      </w:r>
      <w:r w:rsidR="005507C8" w:rsidRPr="00711E25">
        <w:rPr>
          <w:lang w:val="en-GB"/>
        </w:rPr>
        <w:t xml:space="preserve"> them</w:t>
      </w:r>
      <w:r w:rsidRPr="00711E25">
        <w:rPr>
          <w:lang w:val="en-GB"/>
        </w:rPr>
        <w:t xml:space="preserve"> </w:t>
      </w:r>
      <w:r w:rsidR="005507C8" w:rsidRPr="00711E25">
        <w:rPr>
          <w:lang w:val="en-GB"/>
        </w:rPr>
        <w:t>on the level of</w:t>
      </w:r>
      <w:r w:rsidRPr="00711E25">
        <w:rPr>
          <w:lang w:val="en-GB"/>
        </w:rPr>
        <w:t xml:space="preserve"> national politics </w:t>
      </w:r>
      <w:sdt>
        <w:sdtPr>
          <w:rPr>
            <w:lang w:val="en-GB"/>
          </w:rPr>
          <w:id w:val="195510209"/>
          <w:citation/>
        </w:sdtPr>
        <w:sdtContent>
          <w:r w:rsidR="000404BB" w:rsidRPr="00711E25">
            <w:rPr>
              <w:lang w:val="en-GB"/>
            </w:rPr>
            <w:fldChar w:fldCharType="begin"/>
          </w:r>
          <w:r w:rsidR="006F68C6" w:rsidRPr="00711E25">
            <w:rPr>
              <w:lang w:val="en-GB"/>
            </w:rPr>
            <w:instrText xml:space="preserve"> CITATION Cha13 \l 1051 </w:instrText>
          </w:r>
          <w:r w:rsidR="000404BB" w:rsidRPr="00711E25">
            <w:rPr>
              <w:lang w:val="en-GB"/>
            </w:rPr>
            <w:fldChar w:fldCharType="separate"/>
          </w:r>
          <w:r w:rsidR="00D069F0" w:rsidRPr="00711E25">
            <w:rPr>
              <w:noProof/>
              <w:lang w:val="en-GB"/>
            </w:rPr>
            <w:t>(Charvát 2013)</w:t>
          </w:r>
          <w:r w:rsidR="000404BB" w:rsidRPr="00711E25">
            <w:rPr>
              <w:lang w:val="en-GB"/>
            </w:rPr>
            <w:fldChar w:fldCharType="end"/>
          </w:r>
        </w:sdtContent>
      </w:sdt>
      <w:r w:rsidRPr="00711E25">
        <w:rPr>
          <w:lang w:val="en-GB"/>
        </w:rPr>
        <w:t>.</w:t>
      </w:r>
    </w:p>
    <w:p w:rsidR="00432458" w:rsidRPr="00711E25" w:rsidRDefault="00432458" w:rsidP="00432458">
      <w:pPr>
        <w:rPr>
          <w:lang w:val="en-GB"/>
        </w:rPr>
      </w:pPr>
      <w:r w:rsidRPr="00711E25">
        <w:rPr>
          <w:lang w:val="en-GB"/>
        </w:rPr>
        <w:t xml:space="preserve">Already </w:t>
      </w:r>
      <w:r w:rsidR="001977BD" w:rsidRPr="00711E25">
        <w:rPr>
          <w:lang w:val="en-GB"/>
        </w:rPr>
        <w:t xml:space="preserve">before the elections in 1992, ČSSD claimed that the party </w:t>
      </w:r>
      <w:r w:rsidR="005507C8" w:rsidRPr="00711E25">
        <w:rPr>
          <w:lang w:val="en-GB"/>
        </w:rPr>
        <w:t>was</w:t>
      </w:r>
      <w:r w:rsidR="001977BD" w:rsidRPr="00711E25">
        <w:rPr>
          <w:lang w:val="en-GB"/>
        </w:rPr>
        <w:t xml:space="preserve"> based around the principles of democracy and human rights for all</w:t>
      </w:r>
      <w:r w:rsidR="00F00E44" w:rsidRPr="00711E25">
        <w:rPr>
          <w:lang w:val="en-GB"/>
        </w:rPr>
        <w:t xml:space="preserve"> </w:t>
      </w:r>
      <w:sdt>
        <w:sdtPr>
          <w:rPr>
            <w:lang w:val="en-GB"/>
          </w:rPr>
          <w:id w:val="195510210"/>
          <w:citation/>
        </w:sdtPr>
        <w:sdtContent>
          <w:r w:rsidR="000404BB" w:rsidRPr="00711E25">
            <w:rPr>
              <w:lang w:val="en-GB"/>
            </w:rPr>
            <w:fldChar w:fldCharType="begin"/>
          </w:r>
          <w:r w:rsidR="006F68C6" w:rsidRPr="00711E25">
            <w:rPr>
              <w:lang w:val="en-GB"/>
            </w:rPr>
            <w:instrText xml:space="preserve"> CITATION Čes92 \l 1051 </w:instrText>
          </w:r>
          <w:r w:rsidR="000404BB" w:rsidRPr="00711E25">
            <w:rPr>
              <w:lang w:val="en-GB"/>
            </w:rPr>
            <w:fldChar w:fldCharType="separate"/>
          </w:r>
          <w:r w:rsidR="00D069F0" w:rsidRPr="00711E25">
            <w:rPr>
              <w:noProof/>
              <w:lang w:val="en-GB"/>
            </w:rPr>
            <w:t>(Československá sociální demokracie 1992)</w:t>
          </w:r>
          <w:r w:rsidR="000404BB" w:rsidRPr="00711E25">
            <w:rPr>
              <w:lang w:val="en-GB"/>
            </w:rPr>
            <w:fldChar w:fldCharType="end"/>
          </w:r>
        </w:sdtContent>
      </w:sdt>
      <w:r w:rsidR="001977BD" w:rsidRPr="00711E25">
        <w:rPr>
          <w:lang w:val="en-GB"/>
        </w:rPr>
        <w:t xml:space="preserve">. </w:t>
      </w:r>
      <w:r w:rsidR="00F00E44" w:rsidRPr="00711E25">
        <w:rPr>
          <w:lang w:val="en-GB"/>
        </w:rPr>
        <w:t>The party declared similar principles in their program before 1996 elections</w:t>
      </w:r>
      <w:r w:rsidR="00395732" w:rsidRPr="00711E25">
        <w:rPr>
          <w:lang w:val="en-GB"/>
        </w:rPr>
        <w:t xml:space="preserve"> </w:t>
      </w:r>
      <w:sdt>
        <w:sdtPr>
          <w:rPr>
            <w:lang w:val="en-GB"/>
          </w:rPr>
          <w:id w:val="195510211"/>
          <w:citation/>
        </w:sdtPr>
        <w:sdtContent>
          <w:r w:rsidR="000404BB" w:rsidRPr="00711E25">
            <w:rPr>
              <w:lang w:val="en-GB"/>
            </w:rPr>
            <w:fldChar w:fldCharType="begin"/>
          </w:r>
          <w:r w:rsidR="006F68C6" w:rsidRPr="00711E25">
            <w:rPr>
              <w:lang w:val="en-GB"/>
            </w:rPr>
            <w:instrText xml:space="preserve"> CITATION Čes96 \l 1051 </w:instrText>
          </w:r>
          <w:r w:rsidR="000404BB" w:rsidRPr="00711E25">
            <w:rPr>
              <w:lang w:val="en-GB"/>
            </w:rPr>
            <w:fldChar w:fldCharType="separate"/>
          </w:r>
          <w:r w:rsidR="00D069F0" w:rsidRPr="00711E25">
            <w:rPr>
              <w:noProof/>
              <w:lang w:val="en-GB"/>
            </w:rPr>
            <w:t>(Česká strana sociálně demokratická 1996)</w:t>
          </w:r>
          <w:r w:rsidR="000404BB" w:rsidRPr="00711E25">
            <w:rPr>
              <w:lang w:val="en-GB"/>
            </w:rPr>
            <w:fldChar w:fldCharType="end"/>
          </w:r>
        </w:sdtContent>
      </w:sdt>
      <w:r w:rsidR="00F00E44" w:rsidRPr="00711E25">
        <w:rPr>
          <w:lang w:val="en-GB"/>
        </w:rPr>
        <w:t>.</w:t>
      </w:r>
      <w:r w:rsidR="00451939" w:rsidRPr="00711E25">
        <w:rPr>
          <w:lang w:val="en-GB"/>
        </w:rPr>
        <w:t xml:space="preserve"> The party </w:t>
      </w:r>
      <w:r w:rsidR="00395732" w:rsidRPr="00711E25">
        <w:rPr>
          <w:lang w:val="en-GB"/>
        </w:rPr>
        <w:t>f</w:t>
      </w:r>
      <w:r w:rsidR="00451939" w:rsidRPr="00711E25">
        <w:rPr>
          <w:lang w:val="en-GB"/>
        </w:rPr>
        <w:t>ull</w:t>
      </w:r>
      <w:r w:rsidR="00395732" w:rsidRPr="00711E25">
        <w:rPr>
          <w:lang w:val="en-GB"/>
        </w:rPr>
        <w:t>y</w:t>
      </w:r>
      <w:r w:rsidR="00451939" w:rsidRPr="00711E25">
        <w:rPr>
          <w:lang w:val="en-GB"/>
        </w:rPr>
        <w:t xml:space="preserve"> support</w:t>
      </w:r>
      <w:r w:rsidR="00395732" w:rsidRPr="00711E25">
        <w:rPr>
          <w:lang w:val="en-GB"/>
        </w:rPr>
        <w:t>ed</w:t>
      </w:r>
      <w:r w:rsidR="00451939" w:rsidRPr="00711E25">
        <w:rPr>
          <w:lang w:val="en-GB"/>
        </w:rPr>
        <w:t xml:space="preserve"> democratic principles, rule of law and basic freedoms. In addition, the party proclaimed its intentions to incorporate individuals and groups in the decision-making process.</w:t>
      </w:r>
      <w:r w:rsidR="00F00E44" w:rsidRPr="00711E25">
        <w:rPr>
          <w:lang w:val="en-GB"/>
        </w:rPr>
        <w:t xml:space="preserve"> </w:t>
      </w:r>
      <w:r w:rsidR="00F00E44" w:rsidRPr="00711E25">
        <w:rPr>
          <w:lang w:val="en-GB"/>
        </w:rPr>
        <w:lastRenderedPageBreak/>
        <w:t xml:space="preserve">Focus on human rights </w:t>
      </w:r>
      <w:r w:rsidR="005507C8" w:rsidRPr="00711E25">
        <w:rPr>
          <w:lang w:val="en-GB"/>
        </w:rPr>
        <w:t>was</w:t>
      </w:r>
      <w:r w:rsidR="00F00E44" w:rsidRPr="00711E25">
        <w:rPr>
          <w:lang w:val="en-GB"/>
        </w:rPr>
        <w:t xml:space="preserve"> strong in many of their intended policies. </w:t>
      </w:r>
      <w:r w:rsidR="005507C8" w:rsidRPr="00711E25">
        <w:rPr>
          <w:lang w:val="en-GB"/>
        </w:rPr>
        <w:t>Additionally</w:t>
      </w:r>
      <w:r w:rsidR="00451939" w:rsidRPr="00711E25">
        <w:rPr>
          <w:lang w:val="en-GB"/>
        </w:rPr>
        <w:t xml:space="preserve">, </w:t>
      </w:r>
      <w:r w:rsidR="005507C8" w:rsidRPr="00711E25">
        <w:rPr>
          <w:lang w:val="en-GB"/>
        </w:rPr>
        <w:t xml:space="preserve">mentions of </w:t>
      </w:r>
      <w:r w:rsidR="00451939" w:rsidRPr="00711E25">
        <w:rPr>
          <w:lang w:val="en-GB"/>
        </w:rPr>
        <w:t>equality of rights</w:t>
      </w:r>
      <w:r w:rsidR="00395732" w:rsidRPr="00711E25">
        <w:rPr>
          <w:lang w:val="en-GB"/>
        </w:rPr>
        <w:t xml:space="preserve"> and solidarity </w:t>
      </w:r>
      <w:r w:rsidR="005507C8" w:rsidRPr="00711E25">
        <w:rPr>
          <w:lang w:val="en-GB"/>
        </w:rPr>
        <w:t>wer</w:t>
      </w:r>
      <w:r w:rsidR="000148C8" w:rsidRPr="00711E25">
        <w:rPr>
          <w:lang w:val="en-GB"/>
        </w:rPr>
        <w:t>e</w:t>
      </w:r>
      <w:r w:rsidR="00395732" w:rsidRPr="00711E25">
        <w:rPr>
          <w:lang w:val="en-GB"/>
        </w:rPr>
        <w:t xml:space="preserve"> a commonplace</w:t>
      </w:r>
      <w:r w:rsidR="00451939" w:rsidRPr="00711E25">
        <w:rPr>
          <w:lang w:val="en-GB"/>
        </w:rPr>
        <w:t>.</w:t>
      </w:r>
      <w:r w:rsidR="00395732" w:rsidRPr="00711E25">
        <w:rPr>
          <w:lang w:val="en-GB"/>
        </w:rPr>
        <w:t xml:space="preserve"> The intention to become a member of the EU </w:t>
      </w:r>
      <w:r w:rsidR="005507C8" w:rsidRPr="00711E25">
        <w:rPr>
          <w:lang w:val="en-GB"/>
        </w:rPr>
        <w:t>was</w:t>
      </w:r>
      <w:r w:rsidR="00395732" w:rsidRPr="00711E25">
        <w:rPr>
          <w:lang w:val="en-GB"/>
        </w:rPr>
        <w:t xml:space="preserve"> also proclaimed. Lastly, no mention of the church or religion </w:t>
      </w:r>
      <w:r w:rsidR="005507C8" w:rsidRPr="00711E25">
        <w:rPr>
          <w:lang w:val="en-GB"/>
        </w:rPr>
        <w:t>was</w:t>
      </w:r>
      <w:r w:rsidR="00395732" w:rsidRPr="00711E25">
        <w:rPr>
          <w:lang w:val="en-GB"/>
        </w:rPr>
        <w:t xml:space="preserve"> present.</w:t>
      </w:r>
    </w:p>
    <w:p w:rsidR="00395732" w:rsidRPr="00711E25" w:rsidRDefault="005507C8" w:rsidP="00432458">
      <w:pPr>
        <w:rPr>
          <w:lang w:val="en-GB"/>
        </w:rPr>
      </w:pPr>
      <w:r w:rsidRPr="00711E25">
        <w:rPr>
          <w:lang w:val="en-GB"/>
        </w:rPr>
        <w:t>T</w:t>
      </w:r>
      <w:r w:rsidR="00395732" w:rsidRPr="00711E25">
        <w:rPr>
          <w:lang w:val="en-GB"/>
        </w:rPr>
        <w:t>he programmatic plan for the elections in 199</w:t>
      </w:r>
      <w:r w:rsidR="00360788" w:rsidRPr="00711E25">
        <w:rPr>
          <w:lang w:val="en-GB"/>
        </w:rPr>
        <w:t>8</w:t>
      </w:r>
      <w:r w:rsidR="00395732" w:rsidRPr="00711E25">
        <w:rPr>
          <w:lang w:val="en-GB"/>
        </w:rPr>
        <w:t xml:space="preserve"> declare</w:t>
      </w:r>
      <w:r w:rsidR="00C23E5B" w:rsidRPr="00711E25">
        <w:rPr>
          <w:lang w:val="en-GB"/>
        </w:rPr>
        <w:t>d</w:t>
      </w:r>
      <w:r w:rsidR="00395732" w:rsidRPr="00711E25">
        <w:rPr>
          <w:lang w:val="en-GB"/>
        </w:rPr>
        <w:t xml:space="preserve"> similar intentions</w:t>
      </w:r>
      <w:r w:rsidR="009A0818" w:rsidRPr="00711E25">
        <w:rPr>
          <w:lang w:val="en-GB"/>
        </w:rPr>
        <w:t xml:space="preserve"> </w:t>
      </w:r>
      <w:sdt>
        <w:sdtPr>
          <w:rPr>
            <w:lang w:val="en-GB"/>
          </w:rPr>
          <w:id w:val="-313263420"/>
          <w:citation/>
        </w:sdtPr>
        <w:sdtContent>
          <w:r w:rsidR="000404BB" w:rsidRPr="00711E25">
            <w:rPr>
              <w:lang w:val="en-GB"/>
            </w:rPr>
            <w:fldChar w:fldCharType="begin"/>
          </w:r>
          <w:r w:rsidR="00C23E5B" w:rsidRPr="00711E25">
            <w:rPr>
              <w:lang w:val="en-GB"/>
            </w:rPr>
            <w:instrText xml:space="preserve">CITATION Čes97 \l 1029 </w:instrText>
          </w:r>
          <w:r w:rsidR="000404BB" w:rsidRPr="00711E25">
            <w:rPr>
              <w:lang w:val="en-GB"/>
            </w:rPr>
            <w:fldChar w:fldCharType="separate"/>
          </w:r>
          <w:r w:rsidR="00D069F0" w:rsidRPr="00711E25">
            <w:rPr>
              <w:noProof/>
              <w:lang w:val="en-GB"/>
            </w:rPr>
            <w:t>(Česká strana sociálně demokratická 1997)</w:t>
          </w:r>
          <w:r w:rsidR="000404BB" w:rsidRPr="00711E25">
            <w:rPr>
              <w:lang w:val="en-GB"/>
            </w:rPr>
            <w:fldChar w:fldCharType="end"/>
          </w:r>
        </w:sdtContent>
      </w:sdt>
      <w:r w:rsidR="00395732" w:rsidRPr="00711E25">
        <w:rPr>
          <w:lang w:val="en-GB"/>
        </w:rPr>
        <w:t xml:space="preserve">. </w:t>
      </w:r>
      <w:r w:rsidR="008A4275" w:rsidRPr="00711E25">
        <w:rPr>
          <w:lang w:val="en-GB"/>
        </w:rPr>
        <w:t>They</w:t>
      </w:r>
      <w:r w:rsidRPr="00711E25">
        <w:rPr>
          <w:lang w:val="en-GB"/>
        </w:rPr>
        <w:t xml:space="preserve"> advocated</w:t>
      </w:r>
      <w:r w:rsidR="008A4275" w:rsidRPr="00711E25">
        <w:rPr>
          <w:lang w:val="en-GB"/>
        </w:rPr>
        <w:t xml:space="preserve"> support for equality of rights and opportunities, democracy and the rule of law. </w:t>
      </w:r>
      <w:r w:rsidR="00C23E5B" w:rsidRPr="00711E25">
        <w:rPr>
          <w:lang w:val="en-GB"/>
        </w:rPr>
        <w:t>The party explicitly mentions c</w:t>
      </w:r>
      <w:r w:rsidR="003F1B5E" w:rsidRPr="00711E25">
        <w:rPr>
          <w:lang w:val="en-GB"/>
        </w:rPr>
        <w:t>ooperation with citizens and public associations on creation of the social policy</w:t>
      </w:r>
      <w:r w:rsidR="00C23E5B" w:rsidRPr="00711E25">
        <w:rPr>
          <w:lang w:val="en-GB"/>
        </w:rPr>
        <w:t xml:space="preserve"> in their program</w:t>
      </w:r>
      <w:r w:rsidR="003F1B5E" w:rsidRPr="00711E25">
        <w:rPr>
          <w:lang w:val="en-GB"/>
        </w:rPr>
        <w:t>.</w:t>
      </w:r>
      <w:r w:rsidR="00BD358B" w:rsidRPr="00711E25">
        <w:rPr>
          <w:lang w:val="en-GB"/>
        </w:rPr>
        <w:t xml:space="preserve"> In foreign policy, ČSSD again expressed its support for Czech membership within the EU.</w:t>
      </w:r>
    </w:p>
    <w:p w:rsidR="00395732" w:rsidRPr="00711E25" w:rsidRDefault="00BD358B" w:rsidP="00432458">
      <w:pPr>
        <w:rPr>
          <w:lang w:val="en-GB"/>
        </w:rPr>
      </w:pPr>
      <w:r w:rsidRPr="00711E25">
        <w:rPr>
          <w:lang w:val="en-GB"/>
        </w:rPr>
        <w:t>As for the international membership, exiled wing of ČSSD was an observing member of the Socialist international even during era of state socialism in Czechoslovakia. Soon after the fall, ČSSD became a full member.</w:t>
      </w:r>
      <w:sdt>
        <w:sdtPr>
          <w:rPr>
            <w:lang w:val="en-GB"/>
          </w:rPr>
          <w:id w:val="195510212"/>
          <w:citation/>
        </w:sdtPr>
        <w:sdtContent>
          <w:r w:rsidR="000404BB" w:rsidRPr="00711E25">
            <w:rPr>
              <w:lang w:val="en-GB"/>
            </w:rPr>
            <w:fldChar w:fldCharType="begin"/>
          </w:r>
          <w:r w:rsidR="006F68C6" w:rsidRPr="00711E25">
            <w:rPr>
              <w:lang w:val="en-GB"/>
            </w:rPr>
            <w:instrText xml:space="preserve"> CITATION Čes92 \l 1051 </w:instrText>
          </w:r>
          <w:r w:rsidR="000404BB" w:rsidRPr="00711E25">
            <w:rPr>
              <w:lang w:val="en-GB"/>
            </w:rPr>
            <w:fldChar w:fldCharType="separate"/>
          </w:r>
          <w:r w:rsidR="00D069F0" w:rsidRPr="00711E25">
            <w:rPr>
              <w:noProof/>
              <w:lang w:val="en-GB"/>
            </w:rPr>
            <w:t xml:space="preserve"> (Československá sociální demokracie 1992)</w:t>
          </w:r>
          <w:r w:rsidR="000404BB" w:rsidRPr="00711E25">
            <w:rPr>
              <w:lang w:val="en-GB"/>
            </w:rPr>
            <w:fldChar w:fldCharType="end"/>
          </w:r>
        </w:sdtContent>
      </w:sdt>
      <w:r w:rsidRPr="00711E25">
        <w:rPr>
          <w:lang w:val="en-GB"/>
        </w:rPr>
        <w:t xml:space="preserve">. </w:t>
      </w:r>
      <w:r w:rsidR="00442CAB" w:rsidRPr="00711E25">
        <w:rPr>
          <w:lang w:val="en-GB"/>
        </w:rPr>
        <w:t xml:space="preserve">The party had also become a member of Party of European Socialists </w:t>
      </w:r>
      <w:sdt>
        <w:sdtPr>
          <w:rPr>
            <w:lang w:val="en-GB"/>
          </w:rPr>
          <w:id w:val="195510213"/>
          <w:citation/>
        </w:sdtPr>
        <w:sdtContent>
          <w:r w:rsidR="000404BB" w:rsidRPr="00711E25">
            <w:rPr>
              <w:lang w:val="en-GB"/>
            </w:rPr>
            <w:fldChar w:fldCharType="begin"/>
          </w:r>
          <w:r w:rsidR="006F68C6" w:rsidRPr="00711E25">
            <w:rPr>
              <w:lang w:val="en-GB"/>
            </w:rPr>
            <w:instrText xml:space="preserve"> CITATION Čes96 \l 1051 </w:instrText>
          </w:r>
          <w:r w:rsidR="000404BB" w:rsidRPr="00711E25">
            <w:rPr>
              <w:lang w:val="en-GB"/>
            </w:rPr>
            <w:fldChar w:fldCharType="separate"/>
          </w:r>
          <w:r w:rsidR="00D069F0" w:rsidRPr="00711E25">
            <w:rPr>
              <w:noProof/>
              <w:lang w:val="en-GB"/>
            </w:rPr>
            <w:t>(Česká strana sociálně demokratická 1996)</w:t>
          </w:r>
          <w:r w:rsidR="000404BB" w:rsidRPr="00711E25">
            <w:rPr>
              <w:lang w:val="en-GB"/>
            </w:rPr>
            <w:fldChar w:fldCharType="end"/>
          </w:r>
        </w:sdtContent>
      </w:sdt>
      <w:r w:rsidR="00442CAB" w:rsidRPr="00711E25">
        <w:rPr>
          <w:lang w:val="en-GB"/>
        </w:rPr>
        <w:t>.</w:t>
      </w:r>
    </w:p>
    <w:p w:rsidR="00442CAB" w:rsidRPr="00711E25" w:rsidRDefault="00442CAB" w:rsidP="00432458">
      <w:pPr>
        <w:rPr>
          <w:lang w:val="en-GB"/>
        </w:rPr>
      </w:pPr>
      <w:r w:rsidRPr="00711E25">
        <w:rPr>
          <w:lang w:val="en-GB"/>
        </w:rPr>
        <w:t>Considering all this, I will code the variable for the left party in this period as positive (1).</w:t>
      </w:r>
    </w:p>
    <w:p w:rsidR="00C355B8" w:rsidRPr="00711E25" w:rsidRDefault="00C355B8" w:rsidP="00FA0E4E">
      <w:pPr>
        <w:pStyle w:val="Nadpis4"/>
        <w:numPr>
          <w:ilvl w:val="3"/>
          <w:numId w:val="4"/>
        </w:numPr>
        <w:rPr>
          <w:lang w:val="en-GB"/>
        </w:rPr>
      </w:pPr>
      <w:r w:rsidRPr="00711E25">
        <w:rPr>
          <w:lang w:val="en-GB"/>
        </w:rPr>
        <w:t xml:space="preserve">Assessment of the government </w:t>
      </w:r>
      <w:r w:rsidR="0029546C" w:rsidRPr="00711E25">
        <w:rPr>
          <w:lang w:val="en-GB"/>
        </w:rPr>
        <w:t>aims</w:t>
      </w:r>
    </w:p>
    <w:p w:rsidR="00C355B8" w:rsidRPr="00711E25" w:rsidRDefault="00C355B8" w:rsidP="00C355B8">
      <w:pPr>
        <w:pStyle w:val="Prvyparagraf"/>
        <w:rPr>
          <w:lang w:val="en-GB"/>
        </w:rPr>
      </w:pPr>
      <w:r w:rsidRPr="00711E25">
        <w:rPr>
          <w:lang w:val="en-GB"/>
        </w:rPr>
        <w:t>The government of Václav Klaus adopted its programmatic aims in 1992</w:t>
      </w:r>
      <w:r w:rsidR="006D0871" w:rsidRPr="00711E25">
        <w:rPr>
          <w:lang w:val="en-GB"/>
        </w:rPr>
        <w:t xml:space="preserve"> </w:t>
      </w:r>
      <w:sdt>
        <w:sdtPr>
          <w:rPr>
            <w:lang w:val="en-GB"/>
          </w:rPr>
          <w:id w:val="519688495"/>
          <w:citation/>
        </w:sdtPr>
        <w:sdtContent>
          <w:r w:rsidR="000404BB" w:rsidRPr="00711E25">
            <w:rPr>
              <w:lang w:val="en-GB"/>
            </w:rPr>
            <w:fldChar w:fldCharType="begin"/>
          </w:r>
          <w:r w:rsidR="006E022D" w:rsidRPr="00711E25">
            <w:rPr>
              <w:lang w:val="en-GB"/>
            </w:rPr>
            <w:instrText xml:space="preserve"> CITATION Vlá92 \l 1051 </w:instrText>
          </w:r>
          <w:r w:rsidR="000404BB" w:rsidRPr="00711E25">
            <w:rPr>
              <w:lang w:val="en-GB"/>
            </w:rPr>
            <w:fldChar w:fldCharType="separate"/>
          </w:r>
          <w:r w:rsidR="00D069F0" w:rsidRPr="00711E25">
            <w:rPr>
              <w:noProof/>
              <w:lang w:val="en-GB"/>
            </w:rPr>
            <w:t>(Vláda České Republiky 1992)</w:t>
          </w:r>
          <w:r w:rsidR="000404BB" w:rsidRPr="00711E25">
            <w:rPr>
              <w:lang w:val="en-GB"/>
            </w:rPr>
            <w:fldChar w:fldCharType="end"/>
          </w:r>
        </w:sdtContent>
      </w:sdt>
      <w:r w:rsidRPr="00711E25">
        <w:rPr>
          <w:lang w:val="en-GB"/>
        </w:rPr>
        <w:t>. The</w:t>
      </w:r>
      <w:r w:rsidR="008C618B" w:rsidRPr="00711E25">
        <w:rPr>
          <w:lang w:val="en-GB"/>
        </w:rPr>
        <w:t>y</w:t>
      </w:r>
      <w:r w:rsidRPr="00711E25">
        <w:rPr>
          <w:lang w:val="en-GB"/>
        </w:rPr>
        <w:t xml:space="preserve"> declared intentions to build the principles of the rule of law, which </w:t>
      </w:r>
      <w:r w:rsidR="00AB0E4A" w:rsidRPr="00711E25">
        <w:rPr>
          <w:lang w:val="en-GB"/>
        </w:rPr>
        <w:t xml:space="preserve">they </w:t>
      </w:r>
      <w:r w:rsidR="00143D7A" w:rsidRPr="00711E25">
        <w:rPr>
          <w:lang w:val="en-GB"/>
        </w:rPr>
        <w:t>regarded as</w:t>
      </w:r>
      <w:r w:rsidRPr="00711E25">
        <w:rPr>
          <w:lang w:val="en-GB"/>
        </w:rPr>
        <w:t xml:space="preserve"> necessary for protection of human rights. </w:t>
      </w:r>
      <w:r w:rsidR="008C618B" w:rsidRPr="00711E25">
        <w:rPr>
          <w:lang w:val="en-GB"/>
        </w:rPr>
        <w:t xml:space="preserve">The government also considered important to protect the minorities from the tyranny of majority. </w:t>
      </w:r>
      <w:r w:rsidR="005A4268" w:rsidRPr="00711E25">
        <w:rPr>
          <w:lang w:val="en-GB"/>
        </w:rPr>
        <w:t>The connections towards European community are only shortly mentioned. However, this is may be a result of the fact</w:t>
      </w:r>
      <w:r w:rsidR="00FD41FD">
        <w:rPr>
          <w:lang w:val="en-GB"/>
        </w:rPr>
        <w:t xml:space="preserve"> that</w:t>
      </w:r>
      <w:r w:rsidR="005A4268" w:rsidRPr="00711E25">
        <w:rPr>
          <w:lang w:val="en-GB"/>
        </w:rPr>
        <w:t xml:space="preserve"> the foreign policy was the responsibility of the Czechoslovak federal government at this time.</w:t>
      </w:r>
      <w:r w:rsidR="006D0871" w:rsidRPr="00711E25">
        <w:rPr>
          <w:lang w:val="en-GB"/>
        </w:rPr>
        <w:t xml:space="preserve"> Nevertheless, the declarations that the Czech society is culturally European-oriented are stated.</w:t>
      </w:r>
    </w:p>
    <w:p w:rsidR="006D0871" w:rsidRPr="00711E25" w:rsidRDefault="006D0871" w:rsidP="006D0871">
      <w:pPr>
        <w:rPr>
          <w:lang w:val="en-GB"/>
        </w:rPr>
      </w:pPr>
      <w:r w:rsidRPr="00711E25">
        <w:rPr>
          <w:lang w:val="en-GB"/>
        </w:rPr>
        <w:t xml:space="preserve">Targeting the accession to Europe is a part of the programmatic proclamation of the second Klaus’ government </w:t>
      </w:r>
      <w:sdt>
        <w:sdtPr>
          <w:rPr>
            <w:lang w:val="en-GB"/>
          </w:rPr>
          <w:id w:val="519688496"/>
          <w:citation/>
        </w:sdtPr>
        <w:sdtContent>
          <w:r w:rsidR="000404BB" w:rsidRPr="00711E25">
            <w:rPr>
              <w:lang w:val="en-GB"/>
            </w:rPr>
            <w:fldChar w:fldCharType="begin"/>
          </w:r>
          <w:r w:rsidR="006E022D" w:rsidRPr="00711E25">
            <w:rPr>
              <w:lang w:val="en-GB"/>
            </w:rPr>
            <w:instrText xml:space="preserve"> CITATION Vlá96 \l 1051  </w:instrText>
          </w:r>
          <w:r w:rsidR="000404BB" w:rsidRPr="00711E25">
            <w:rPr>
              <w:lang w:val="en-GB"/>
            </w:rPr>
            <w:fldChar w:fldCharType="separate"/>
          </w:r>
          <w:r w:rsidR="00D069F0" w:rsidRPr="00711E25">
            <w:rPr>
              <w:noProof/>
              <w:lang w:val="en-GB"/>
            </w:rPr>
            <w:t>(Vláda České Republiky 1996)</w:t>
          </w:r>
          <w:r w:rsidR="000404BB" w:rsidRPr="00711E25">
            <w:rPr>
              <w:lang w:val="en-GB"/>
            </w:rPr>
            <w:fldChar w:fldCharType="end"/>
          </w:r>
        </w:sdtContent>
      </w:sdt>
      <w:r w:rsidRPr="00711E25">
        <w:rPr>
          <w:lang w:val="en-GB"/>
        </w:rPr>
        <w:t xml:space="preserve">. The European structures are seen as protectors of democratic development, although human rights are not mentioned with this matter. </w:t>
      </w:r>
      <w:r w:rsidR="0029546C" w:rsidRPr="00711E25">
        <w:rPr>
          <w:lang w:val="en-GB"/>
        </w:rPr>
        <w:t>There is no mention of the LGB community whatsoever.</w:t>
      </w:r>
    </w:p>
    <w:p w:rsidR="0029546C" w:rsidRPr="00711E25" w:rsidRDefault="0029546C" w:rsidP="006D0871">
      <w:pPr>
        <w:rPr>
          <w:lang w:val="en-GB"/>
        </w:rPr>
      </w:pPr>
      <w:r w:rsidRPr="00711E25">
        <w:rPr>
          <w:lang w:val="en-GB"/>
        </w:rPr>
        <w:lastRenderedPageBreak/>
        <w:t>Although the governments of Klaus did declare its democratic and European aims,</w:t>
      </w:r>
      <w:r w:rsidR="00C23E5B" w:rsidRPr="00711E25">
        <w:rPr>
          <w:lang w:val="en-GB"/>
        </w:rPr>
        <w:t xml:space="preserve"> they almost omitted</w:t>
      </w:r>
      <w:r w:rsidRPr="00711E25">
        <w:rPr>
          <w:lang w:val="en-GB"/>
        </w:rPr>
        <w:t xml:space="preserve"> the question of human and minority rights. Therefore, I will code this variable as negative (0).</w:t>
      </w:r>
    </w:p>
    <w:p w:rsidR="00146240" w:rsidRPr="00711E25" w:rsidRDefault="00146240" w:rsidP="00FA0E4E">
      <w:pPr>
        <w:pStyle w:val="Nadpis4"/>
        <w:numPr>
          <w:ilvl w:val="3"/>
          <w:numId w:val="4"/>
        </w:numPr>
        <w:rPr>
          <w:lang w:val="en-GB"/>
        </w:rPr>
      </w:pPr>
      <w:r w:rsidRPr="00711E25">
        <w:rPr>
          <w:lang w:val="en-GB"/>
        </w:rPr>
        <w:t>Assessment of the movement’s international relations</w:t>
      </w:r>
    </w:p>
    <w:p w:rsidR="00146240" w:rsidRPr="00711E25" w:rsidRDefault="00146240" w:rsidP="00146240">
      <w:pPr>
        <w:pStyle w:val="Prvyparagraf"/>
        <w:rPr>
          <w:lang w:val="en-GB"/>
        </w:rPr>
      </w:pPr>
      <w:r w:rsidRPr="00711E25">
        <w:rPr>
          <w:lang w:val="en-GB"/>
        </w:rPr>
        <w:t xml:space="preserve">SOHO was a single organization which united Gay and Lesbian movements in the Czech </w:t>
      </w:r>
      <w:r w:rsidR="00BD7CDF">
        <w:rPr>
          <w:lang w:val="en-GB"/>
        </w:rPr>
        <w:t>R</w:t>
      </w:r>
      <w:r w:rsidRPr="00711E25">
        <w:rPr>
          <w:lang w:val="en-GB"/>
        </w:rPr>
        <w:t xml:space="preserve">epublic during this period of time. </w:t>
      </w:r>
      <w:r w:rsidR="006C3663" w:rsidRPr="00711E25">
        <w:rPr>
          <w:lang w:val="en-GB"/>
        </w:rPr>
        <w:t>The activities in the area of international relations carried by the movement were various. The movement involved itself in the international gay organizations as early as 1991, and continued improving its relations with the world.</w:t>
      </w:r>
    </w:p>
    <w:p w:rsidR="002B63F5" w:rsidRPr="00711E25" w:rsidRDefault="00CB00F3" w:rsidP="008D7813">
      <w:pPr>
        <w:rPr>
          <w:lang w:val="en-GB"/>
        </w:rPr>
      </w:pPr>
      <w:r w:rsidRPr="00711E25">
        <w:rPr>
          <w:lang w:val="en-GB"/>
        </w:rPr>
        <w:t>In the nineties the movement worked actively on the AIDS prevention</w:t>
      </w:r>
      <w:r w:rsidR="00760155" w:rsidRPr="00711E25">
        <w:rPr>
          <w:lang w:val="en-GB"/>
        </w:rPr>
        <w:t>.</w:t>
      </w:r>
      <w:r w:rsidR="008C55C4" w:rsidRPr="00711E25">
        <w:rPr>
          <w:lang w:val="en-GB"/>
        </w:rPr>
        <w:t xml:space="preserve"> A wide public campaign started, with financial support coming from Swiss sources. Further financial support for the campaign came from the concert of the Turtle Creek Chorale, who performed in Prague in 1995. Inspiration for the campaign also came from abroad, thanks to the strong ties with foreign LGB </w:t>
      </w:r>
      <w:r w:rsidR="00143D7A" w:rsidRPr="00711E25">
        <w:rPr>
          <w:lang w:val="en-GB"/>
        </w:rPr>
        <w:t>movements</w:t>
      </w:r>
      <w:r w:rsidR="008C55C4" w:rsidRPr="00711E25">
        <w:rPr>
          <w:lang w:val="en-GB"/>
        </w:rPr>
        <w:t>. AIDS prevention was</w:t>
      </w:r>
      <w:r w:rsidR="009E3C0C" w:rsidRPr="00711E25">
        <w:rPr>
          <w:lang w:val="en-GB"/>
        </w:rPr>
        <w:t xml:space="preserve"> a</w:t>
      </w:r>
      <w:r w:rsidR="008C55C4" w:rsidRPr="00711E25">
        <w:rPr>
          <w:lang w:val="en-GB"/>
        </w:rPr>
        <w:t xml:space="preserve"> part of the </w:t>
      </w:r>
      <w:r w:rsidR="009E3C0C" w:rsidRPr="00711E25">
        <w:rPr>
          <w:lang w:val="en-GB"/>
        </w:rPr>
        <w:t>i</w:t>
      </w:r>
      <w:r w:rsidR="00D2795A" w:rsidRPr="00711E25">
        <w:rPr>
          <w:lang w:val="en-GB"/>
        </w:rPr>
        <w:t xml:space="preserve">nternational </w:t>
      </w:r>
      <w:r w:rsidR="009E3C0C" w:rsidRPr="00711E25">
        <w:rPr>
          <w:lang w:val="en-GB"/>
        </w:rPr>
        <w:t>colloquium</w:t>
      </w:r>
      <w:r w:rsidR="00D2795A" w:rsidRPr="00711E25">
        <w:rPr>
          <w:lang w:val="en-GB"/>
        </w:rPr>
        <w:t xml:space="preserve"> in the town of Pod</w:t>
      </w:r>
      <w:r w:rsidR="009E3C0C" w:rsidRPr="00711E25">
        <w:rPr>
          <w:lang w:val="en-GB"/>
        </w:rPr>
        <w:t>ě</w:t>
      </w:r>
      <w:r w:rsidR="00D2795A" w:rsidRPr="00711E25">
        <w:rPr>
          <w:lang w:val="en-GB"/>
        </w:rPr>
        <w:t>brady</w:t>
      </w:r>
      <w:r w:rsidR="008C55C4" w:rsidRPr="00711E25">
        <w:rPr>
          <w:lang w:val="en-GB"/>
        </w:rPr>
        <w:t>, which took place regularly every year</w:t>
      </w:r>
      <w:r w:rsidR="002B63F5" w:rsidRPr="00711E25">
        <w:rPr>
          <w:lang w:val="en-GB"/>
        </w:rPr>
        <w:t xml:space="preserve"> </w:t>
      </w:r>
      <w:sdt>
        <w:sdtPr>
          <w:rPr>
            <w:lang w:val="en-GB"/>
          </w:rPr>
          <w:id w:val="876432634"/>
          <w:citation/>
        </w:sdtPr>
        <w:sdtContent>
          <w:r w:rsidR="000404BB" w:rsidRPr="00711E25">
            <w:rPr>
              <w:lang w:val="en-GB"/>
            </w:rPr>
            <w:fldChar w:fldCharType="begin"/>
          </w:r>
          <w:r w:rsidR="000B72C5" w:rsidRPr="00711E25">
            <w:rPr>
              <w:lang w:val="en-GB"/>
            </w:rPr>
            <w:instrText xml:space="preserve"> CITATION Hro08 \l 1051 </w:instrText>
          </w:r>
          <w:r w:rsidR="000404BB" w:rsidRPr="00711E25">
            <w:rPr>
              <w:lang w:val="en-GB"/>
            </w:rPr>
            <w:fldChar w:fldCharType="separate"/>
          </w:r>
          <w:r w:rsidR="00D069F0" w:rsidRPr="00711E25">
            <w:rPr>
              <w:noProof/>
              <w:lang w:val="en-GB"/>
            </w:rPr>
            <w:t>(Hromada 2008)</w:t>
          </w:r>
          <w:r w:rsidR="000404BB" w:rsidRPr="00711E25">
            <w:rPr>
              <w:lang w:val="en-GB"/>
            </w:rPr>
            <w:fldChar w:fldCharType="end"/>
          </w:r>
        </w:sdtContent>
      </w:sdt>
      <w:r w:rsidR="008C55C4" w:rsidRPr="00711E25">
        <w:rPr>
          <w:lang w:val="en-GB"/>
        </w:rPr>
        <w:t>.</w:t>
      </w:r>
    </w:p>
    <w:p w:rsidR="008D7813" w:rsidRPr="00711E25" w:rsidRDefault="002B63F5" w:rsidP="008D7813">
      <w:pPr>
        <w:rPr>
          <w:lang w:val="en-GB"/>
        </w:rPr>
      </w:pPr>
      <w:r w:rsidRPr="00711E25">
        <w:rPr>
          <w:lang w:val="en-GB"/>
        </w:rPr>
        <w:t>Besides this campaign, several other events took place. The SOHO organization maintained good relations with its Slovak counterpart Ganymedes, when several formal as well as informal meetings occurred. The lesbian association Proslov started to organize an annual conference in 1995, with international participation</w:t>
      </w:r>
      <w:r w:rsidR="007427FC" w:rsidRPr="00711E25">
        <w:rPr>
          <w:lang w:val="en-GB"/>
        </w:rPr>
        <w:t xml:space="preserve"> </w:t>
      </w:r>
      <w:sdt>
        <w:sdtPr>
          <w:rPr>
            <w:lang w:val="en-GB"/>
          </w:rPr>
          <w:id w:val="876432635"/>
          <w:citation/>
        </w:sdtPr>
        <w:sdtContent>
          <w:r w:rsidR="000404BB" w:rsidRPr="00711E25">
            <w:rPr>
              <w:lang w:val="en-GB"/>
            </w:rPr>
            <w:fldChar w:fldCharType="begin"/>
          </w:r>
          <w:r w:rsidR="000B72C5" w:rsidRPr="00711E25">
            <w:rPr>
              <w:lang w:val="en-GB"/>
            </w:rPr>
            <w:instrText xml:space="preserve"> CITATION Hro08 \l 1051 </w:instrText>
          </w:r>
          <w:r w:rsidR="000404BB" w:rsidRPr="00711E25">
            <w:rPr>
              <w:lang w:val="en-GB"/>
            </w:rPr>
            <w:fldChar w:fldCharType="separate"/>
          </w:r>
          <w:r w:rsidR="00D069F0" w:rsidRPr="00711E25">
            <w:rPr>
              <w:noProof/>
              <w:lang w:val="en-GB"/>
            </w:rPr>
            <w:t>(Hromada 2008)</w:t>
          </w:r>
          <w:r w:rsidR="000404BB" w:rsidRPr="00711E25">
            <w:rPr>
              <w:lang w:val="en-GB"/>
            </w:rPr>
            <w:fldChar w:fldCharType="end"/>
          </w:r>
        </w:sdtContent>
      </w:sdt>
      <w:r w:rsidRPr="00711E25">
        <w:rPr>
          <w:lang w:val="en-GB"/>
        </w:rPr>
        <w:t>.</w:t>
      </w:r>
    </w:p>
    <w:p w:rsidR="002B63F5" w:rsidRPr="00711E25" w:rsidRDefault="002B63F5" w:rsidP="008D7813">
      <w:pPr>
        <w:rPr>
          <w:lang w:val="en-GB"/>
        </w:rPr>
      </w:pPr>
      <w:r w:rsidRPr="00711E25">
        <w:rPr>
          <w:lang w:val="en-GB"/>
        </w:rPr>
        <w:t xml:space="preserve">Nevertheless, no </w:t>
      </w:r>
      <w:r w:rsidR="007427FC" w:rsidRPr="00711E25">
        <w:rPr>
          <w:lang w:val="en-GB"/>
        </w:rPr>
        <w:t>pride event occurred during this period of time. Therefore, an event where</w:t>
      </w:r>
      <w:r w:rsidR="004C4FC1" w:rsidRPr="00711E25">
        <w:rPr>
          <w:lang w:val="en-GB"/>
        </w:rPr>
        <w:t xml:space="preserve"> the movement could show its</w:t>
      </w:r>
      <w:r w:rsidR="007427FC" w:rsidRPr="00711E25">
        <w:rPr>
          <w:lang w:val="en-GB"/>
        </w:rPr>
        <w:t xml:space="preserve"> lively international relations to the wider public as well as the political decision-makers was missing. Also, the president of the SOHO organization, Jíří Hromada, joined the candidacy list of a political party, but he was not elected. </w:t>
      </w:r>
    </w:p>
    <w:p w:rsidR="007427FC" w:rsidRPr="00711E25" w:rsidRDefault="007427FC" w:rsidP="008D7813">
      <w:pPr>
        <w:rPr>
          <w:lang w:val="en-GB"/>
        </w:rPr>
      </w:pPr>
      <w:r w:rsidRPr="00711E25">
        <w:rPr>
          <w:lang w:val="en-GB"/>
        </w:rPr>
        <w:t>Although there were action</w:t>
      </w:r>
      <w:r w:rsidR="00BE0C7F" w:rsidRPr="00711E25">
        <w:rPr>
          <w:lang w:val="en-GB"/>
        </w:rPr>
        <w:t>s</w:t>
      </w:r>
      <w:r w:rsidRPr="00711E25">
        <w:rPr>
          <w:lang w:val="en-GB"/>
        </w:rPr>
        <w:t xml:space="preserve"> with international involvement, I believe I cannot consider the relations as lively, as I conceptualized this variable. Therefore I will code it as negative (0) for this case.</w:t>
      </w:r>
    </w:p>
    <w:p w:rsidR="0062204E" w:rsidRPr="00711E25" w:rsidRDefault="0062204E" w:rsidP="006252F1">
      <w:pPr>
        <w:pStyle w:val="Nadpis3"/>
        <w:numPr>
          <w:ilvl w:val="2"/>
          <w:numId w:val="4"/>
        </w:numPr>
        <w:rPr>
          <w:lang w:val="en-GB"/>
        </w:rPr>
      </w:pPr>
      <w:bookmarkStart w:id="82" w:name="_Toc427612910"/>
      <w:r w:rsidRPr="00711E25">
        <w:rPr>
          <w:lang w:val="en-GB"/>
        </w:rPr>
        <w:t>Case no. 5</w:t>
      </w:r>
      <w:r w:rsidR="00BE0C7F" w:rsidRPr="00711E25">
        <w:rPr>
          <w:lang w:val="en-GB"/>
        </w:rPr>
        <w:t xml:space="preserve"> (1998 – 2002)</w:t>
      </w:r>
      <w:bookmarkEnd w:id="82"/>
    </w:p>
    <w:p w:rsidR="0062204E" w:rsidRPr="00711E25" w:rsidRDefault="0062204E" w:rsidP="0062204E">
      <w:pPr>
        <w:pStyle w:val="Prvyparagraf"/>
        <w:rPr>
          <w:lang w:val="en-GB"/>
        </w:rPr>
      </w:pPr>
      <w:r w:rsidRPr="00711E25">
        <w:rPr>
          <w:lang w:val="en-GB"/>
        </w:rPr>
        <w:t xml:space="preserve">This case includes the </w:t>
      </w:r>
      <w:r w:rsidR="004C4FC1" w:rsidRPr="00711E25">
        <w:rPr>
          <w:lang w:val="en-GB"/>
        </w:rPr>
        <w:t>time</w:t>
      </w:r>
      <w:r w:rsidRPr="00711E25">
        <w:rPr>
          <w:lang w:val="en-GB"/>
        </w:rPr>
        <w:t xml:space="preserve"> after the fall of the government of Václav Klaus when social democratic Miloš Zeman took over the prime minister post. This was a one party minority government.</w:t>
      </w:r>
    </w:p>
    <w:p w:rsidR="004538C7" w:rsidRPr="00711E25" w:rsidRDefault="004538C7" w:rsidP="006252F1">
      <w:pPr>
        <w:pStyle w:val="Nadpis4"/>
        <w:numPr>
          <w:ilvl w:val="3"/>
          <w:numId w:val="4"/>
        </w:numPr>
        <w:rPr>
          <w:lang w:val="en-GB"/>
        </w:rPr>
      </w:pPr>
      <w:r w:rsidRPr="00711E25">
        <w:rPr>
          <w:lang w:val="en-GB"/>
        </w:rPr>
        <w:lastRenderedPageBreak/>
        <w:t>Assessment of the media</w:t>
      </w:r>
    </w:p>
    <w:p w:rsidR="0062204E" w:rsidRPr="00711E25" w:rsidRDefault="00B0360C" w:rsidP="0062204E">
      <w:pPr>
        <w:pStyle w:val="Prvyparagraf"/>
        <w:rPr>
          <w:lang w:val="en-GB"/>
        </w:rPr>
      </w:pPr>
      <w:r w:rsidRPr="00711E25">
        <w:rPr>
          <w:lang w:val="en-GB"/>
        </w:rPr>
        <w:t xml:space="preserve">During this </w:t>
      </w:r>
      <w:r w:rsidR="004C4FC1" w:rsidRPr="00711E25">
        <w:rPr>
          <w:lang w:val="en-GB"/>
        </w:rPr>
        <w:t>period</w:t>
      </w:r>
      <w:r w:rsidRPr="00711E25">
        <w:rPr>
          <w:lang w:val="en-GB"/>
        </w:rPr>
        <w:t xml:space="preserve">, the LGB movement in the Czech Republic was again struggling for the increase of their rights. </w:t>
      </w:r>
      <w:r w:rsidR="005763D5" w:rsidRPr="00711E25">
        <w:rPr>
          <w:lang w:val="en-GB"/>
        </w:rPr>
        <w:t>When a couple of representatives proposed the new legislative change, the media did transmit this message. The article summarized the demands proposed in the bill, but</w:t>
      </w:r>
      <w:r w:rsidR="004C4FC1" w:rsidRPr="00711E25">
        <w:rPr>
          <w:lang w:val="en-GB"/>
        </w:rPr>
        <w:t xml:space="preserve"> the movement was not given</w:t>
      </w:r>
      <w:r w:rsidR="005763D5" w:rsidRPr="00711E25">
        <w:rPr>
          <w:lang w:val="en-GB"/>
        </w:rPr>
        <w:t xml:space="preserve"> the space</w:t>
      </w:r>
      <w:r w:rsidR="004C4FC1" w:rsidRPr="00711E25">
        <w:rPr>
          <w:lang w:val="en-GB"/>
        </w:rPr>
        <w:t xml:space="preserve"> to comment. Moreover</w:t>
      </w:r>
      <w:r w:rsidR="005763D5" w:rsidRPr="00711E25">
        <w:rPr>
          <w:lang w:val="en-GB"/>
        </w:rPr>
        <w:t>, human rights frame was missing</w:t>
      </w:r>
      <w:r w:rsidR="00151144" w:rsidRPr="00711E25">
        <w:rPr>
          <w:lang w:val="en-GB"/>
        </w:rPr>
        <w:t xml:space="preserve"> </w:t>
      </w:r>
      <w:sdt>
        <w:sdtPr>
          <w:rPr>
            <w:lang w:val="en-GB"/>
          </w:rPr>
          <w:id w:val="436397997"/>
          <w:citation/>
        </w:sdtPr>
        <w:sdtContent>
          <w:r w:rsidR="000404BB" w:rsidRPr="00711E25">
            <w:rPr>
              <w:lang w:val="en-GB"/>
            </w:rPr>
            <w:fldChar w:fldCharType="begin"/>
          </w:r>
          <w:r w:rsidR="001B2B26" w:rsidRPr="00711E25">
            <w:rPr>
              <w:lang w:val="en-GB"/>
            </w:rPr>
            <w:instrText xml:space="preserve"> CITATION ČTK99 \l 1051 </w:instrText>
          </w:r>
          <w:r w:rsidR="000404BB" w:rsidRPr="00711E25">
            <w:rPr>
              <w:lang w:val="en-GB"/>
            </w:rPr>
            <w:fldChar w:fldCharType="separate"/>
          </w:r>
          <w:r w:rsidR="00D069F0" w:rsidRPr="00711E25">
            <w:rPr>
              <w:noProof/>
              <w:lang w:val="en-GB"/>
            </w:rPr>
            <w:t>(ČTK 1999)</w:t>
          </w:r>
          <w:r w:rsidR="000404BB" w:rsidRPr="00711E25">
            <w:rPr>
              <w:lang w:val="en-GB"/>
            </w:rPr>
            <w:fldChar w:fldCharType="end"/>
          </w:r>
        </w:sdtContent>
      </w:sdt>
      <w:r w:rsidR="005763D5" w:rsidRPr="00711E25">
        <w:rPr>
          <w:lang w:val="en-GB"/>
        </w:rPr>
        <w:t>.</w:t>
      </w:r>
    </w:p>
    <w:p w:rsidR="00DC3E5F" w:rsidRPr="00711E25" w:rsidRDefault="000B3ECF" w:rsidP="000B3ECF">
      <w:pPr>
        <w:rPr>
          <w:lang w:val="en-GB"/>
        </w:rPr>
      </w:pPr>
      <w:r w:rsidRPr="00711E25">
        <w:rPr>
          <w:lang w:val="en-GB"/>
        </w:rPr>
        <w:t xml:space="preserve">During the year 1999, several events of the LGB movement took place. The media did inform about them, and </w:t>
      </w:r>
      <w:r w:rsidR="004C4FC1" w:rsidRPr="00711E25">
        <w:rPr>
          <w:lang w:val="en-GB"/>
        </w:rPr>
        <w:t>relayed</w:t>
      </w:r>
      <w:r w:rsidRPr="00711E25">
        <w:rPr>
          <w:lang w:val="en-GB"/>
        </w:rPr>
        <w:t xml:space="preserve"> the equality frame, which the movement used </w:t>
      </w:r>
      <w:sdt>
        <w:sdtPr>
          <w:rPr>
            <w:lang w:val="en-GB"/>
          </w:rPr>
          <w:id w:val="436397998"/>
          <w:citation/>
        </w:sdtPr>
        <w:sdtContent>
          <w:r w:rsidR="000404BB" w:rsidRPr="00711E25">
            <w:rPr>
              <w:lang w:val="en-GB"/>
            </w:rPr>
            <w:fldChar w:fldCharType="begin"/>
          </w:r>
          <w:r w:rsidR="001B2B26" w:rsidRPr="00711E25">
            <w:rPr>
              <w:lang w:val="en-GB"/>
            </w:rPr>
            <w:instrText xml:space="preserve"> CITATION ČTK991 \l 1051 </w:instrText>
          </w:r>
          <w:r w:rsidR="000404BB" w:rsidRPr="00711E25">
            <w:rPr>
              <w:lang w:val="en-GB"/>
            </w:rPr>
            <w:fldChar w:fldCharType="separate"/>
          </w:r>
          <w:r w:rsidR="00D069F0" w:rsidRPr="00711E25">
            <w:rPr>
              <w:noProof/>
              <w:lang w:val="en-GB"/>
            </w:rPr>
            <w:t>(ČTK 1999)</w:t>
          </w:r>
          <w:r w:rsidR="000404BB" w:rsidRPr="00711E25">
            <w:rPr>
              <w:lang w:val="en-GB"/>
            </w:rPr>
            <w:fldChar w:fldCharType="end"/>
          </w:r>
        </w:sdtContent>
      </w:sdt>
      <w:r w:rsidRPr="00711E25">
        <w:rPr>
          <w:lang w:val="en-GB"/>
        </w:rPr>
        <w:t>. The article also pronounced the demands for tolerance and against homophobia in the society.</w:t>
      </w:r>
      <w:r w:rsidR="00DC3E5F" w:rsidRPr="00711E25">
        <w:rPr>
          <w:lang w:val="en-GB"/>
        </w:rPr>
        <w:t xml:space="preserve"> Besides that, support for the parliamentary representatives seeking to improve the legal arrangement was also shown.</w:t>
      </w:r>
    </w:p>
    <w:p w:rsidR="000B3ECF" w:rsidRPr="00711E25" w:rsidRDefault="004C4FC1" w:rsidP="000B3ECF">
      <w:pPr>
        <w:rPr>
          <w:lang w:val="en-GB"/>
        </w:rPr>
      </w:pPr>
      <w:r w:rsidRPr="00711E25">
        <w:rPr>
          <w:lang w:val="en-GB"/>
        </w:rPr>
        <w:t xml:space="preserve">When </w:t>
      </w:r>
      <w:r w:rsidR="00DC3E5F" w:rsidRPr="00711E25">
        <w:rPr>
          <w:lang w:val="en-GB"/>
        </w:rPr>
        <w:t>the parliament</w:t>
      </w:r>
      <w:r w:rsidRPr="00711E25">
        <w:rPr>
          <w:lang w:val="en-GB"/>
        </w:rPr>
        <w:t xml:space="preserve"> rejected this bill</w:t>
      </w:r>
      <w:r w:rsidR="00DC3E5F" w:rsidRPr="00711E25">
        <w:rPr>
          <w:lang w:val="en-GB"/>
        </w:rPr>
        <w:t>, the media did issue a message about it</w:t>
      </w:r>
      <w:r w:rsidR="004A0F04" w:rsidRPr="00711E25">
        <w:rPr>
          <w:lang w:val="en-GB"/>
        </w:rPr>
        <w:t xml:space="preserve"> </w:t>
      </w:r>
      <w:sdt>
        <w:sdtPr>
          <w:rPr>
            <w:lang w:val="en-GB"/>
          </w:rPr>
          <w:id w:val="436397999"/>
          <w:citation/>
        </w:sdtPr>
        <w:sdtContent>
          <w:r w:rsidR="000404BB" w:rsidRPr="00711E25">
            <w:rPr>
              <w:lang w:val="en-GB"/>
            </w:rPr>
            <w:fldChar w:fldCharType="begin"/>
          </w:r>
          <w:r w:rsidR="001B2B26" w:rsidRPr="00711E25">
            <w:rPr>
              <w:lang w:val="en-GB"/>
            </w:rPr>
            <w:instrText xml:space="preserve"> CITATION idn00 \l 1051 </w:instrText>
          </w:r>
          <w:r w:rsidR="000404BB" w:rsidRPr="00711E25">
            <w:rPr>
              <w:lang w:val="en-GB"/>
            </w:rPr>
            <w:fldChar w:fldCharType="separate"/>
          </w:r>
          <w:r w:rsidR="00D069F0" w:rsidRPr="00711E25">
            <w:rPr>
              <w:noProof/>
              <w:lang w:val="en-GB"/>
            </w:rPr>
            <w:t>(idnes.cz 2000)</w:t>
          </w:r>
          <w:r w:rsidR="000404BB" w:rsidRPr="00711E25">
            <w:rPr>
              <w:lang w:val="en-GB"/>
            </w:rPr>
            <w:fldChar w:fldCharType="end"/>
          </w:r>
        </w:sdtContent>
      </w:sdt>
      <w:r w:rsidR="00DC3E5F" w:rsidRPr="00711E25">
        <w:rPr>
          <w:lang w:val="en-GB"/>
        </w:rPr>
        <w:t xml:space="preserve">. The opponents officially argued </w:t>
      </w:r>
      <w:r w:rsidR="007B618F" w:rsidRPr="00711E25">
        <w:rPr>
          <w:lang w:val="en-GB"/>
        </w:rPr>
        <w:t xml:space="preserve">with legal deficiencies. The proponents, however, pointed out that the opposition had not worked in order to improve the bill, thus their rejection came from intolerance and moral argumentation. </w:t>
      </w:r>
      <w:r w:rsidR="00C00E6A" w:rsidRPr="00711E25">
        <w:rPr>
          <w:lang w:val="en-GB"/>
        </w:rPr>
        <w:t>The equality frame was also mentioned.</w:t>
      </w:r>
    </w:p>
    <w:p w:rsidR="004A0F04" w:rsidRPr="00711E25" w:rsidRDefault="004A0F04" w:rsidP="000B3ECF">
      <w:pPr>
        <w:rPr>
          <w:lang w:val="en-GB"/>
        </w:rPr>
      </w:pPr>
      <w:r w:rsidRPr="00711E25">
        <w:rPr>
          <w:lang w:val="en-GB"/>
        </w:rPr>
        <w:t>The last message about the movement in this period came in 2000, when a lesbian movement organized a festival in Prague</w:t>
      </w:r>
      <w:r w:rsidR="004C4FC1" w:rsidRPr="00711E25">
        <w:rPr>
          <w:lang w:val="en-GB"/>
        </w:rPr>
        <w:t xml:space="preserve"> </w:t>
      </w:r>
      <w:sdt>
        <w:sdtPr>
          <w:rPr>
            <w:lang w:val="en-GB"/>
          </w:rPr>
          <w:id w:val="1220012472"/>
          <w:citation/>
        </w:sdtPr>
        <w:sdtContent>
          <w:r w:rsidR="000404BB" w:rsidRPr="00711E25">
            <w:rPr>
              <w:lang w:val="en-GB"/>
            </w:rPr>
            <w:fldChar w:fldCharType="begin"/>
          </w:r>
          <w:r w:rsidR="004C4FC1" w:rsidRPr="00711E25">
            <w:rPr>
              <w:lang w:val="en-GB"/>
            </w:rPr>
            <w:instrText xml:space="preserve"> CITATION Gal00 \l 1029 </w:instrText>
          </w:r>
          <w:r w:rsidR="000404BB" w:rsidRPr="00711E25">
            <w:rPr>
              <w:lang w:val="en-GB"/>
            </w:rPr>
            <w:fldChar w:fldCharType="separate"/>
          </w:r>
          <w:r w:rsidR="00D069F0" w:rsidRPr="00711E25">
            <w:rPr>
              <w:noProof/>
              <w:lang w:val="en-GB"/>
            </w:rPr>
            <w:t>(Galanová 2000)</w:t>
          </w:r>
          <w:r w:rsidR="000404BB" w:rsidRPr="00711E25">
            <w:rPr>
              <w:lang w:val="en-GB"/>
            </w:rPr>
            <w:fldChar w:fldCharType="end"/>
          </w:r>
        </w:sdtContent>
      </w:sdt>
      <w:r w:rsidRPr="00711E25">
        <w:rPr>
          <w:lang w:val="en-GB"/>
        </w:rPr>
        <w:t xml:space="preserve">. </w:t>
      </w:r>
      <w:r w:rsidR="00F550D7" w:rsidRPr="00711E25">
        <w:rPr>
          <w:lang w:val="en-GB"/>
        </w:rPr>
        <w:t xml:space="preserve">According to the article, the </w:t>
      </w:r>
      <w:r w:rsidR="000C5D6C" w:rsidRPr="00711E25">
        <w:rPr>
          <w:lang w:val="en-GB"/>
        </w:rPr>
        <w:t>festival aimed to increase the knowledge about homosexuality</w:t>
      </w:r>
      <w:r w:rsidR="004C4FC1" w:rsidRPr="00711E25">
        <w:rPr>
          <w:lang w:val="en-GB"/>
        </w:rPr>
        <w:t>.</w:t>
      </w:r>
      <w:r w:rsidR="000C5D6C" w:rsidRPr="00711E25">
        <w:rPr>
          <w:lang w:val="en-GB"/>
        </w:rPr>
        <w:t xml:space="preserve"> </w:t>
      </w:r>
      <w:r w:rsidR="004C4FC1" w:rsidRPr="00711E25">
        <w:rPr>
          <w:lang w:val="en-GB"/>
        </w:rPr>
        <w:t>T</w:t>
      </w:r>
      <w:r w:rsidR="000C5D6C" w:rsidRPr="00711E25">
        <w:rPr>
          <w:lang w:val="en-GB"/>
        </w:rPr>
        <w:t xml:space="preserve">he </w:t>
      </w:r>
      <w:r w:rsidR="004C4FC1" w:rsidRPr="00711E25">
        <w:rPr>
          <w:lang w:val="en-GB"/>
        </w:rPr>
        <w:t>organizers</w:t>
      </w:r>
      <w:r w:rsidR="000C5D6C" w:rsidRPr="00711E25">
        <w:rPr>
          <w:lang w:val="en-GB"/>
        </w:rPr>
        <w:t xml:space="preserve"> demanded adoption of the bill</w:t>
      </w:r>
      <w:r w:rsidR="004C4FC1" w:rsidRPr="00711E25">
        <w:rPr>
          <w:lang w:val="en-GB"/>
        </w:rPr>
        <w:t>,</w:t>
      </w:r>
      <w:r w:rsidR="000C5D6C" w:rsidRPr="00711E25">
        <w:rPr>
          <w:lang w:val="en-GB"/>
        </w:rPr>
        <w:t xml:space="preserve"> which would recognize registered partnerships for the</w:t>
      </w:r>
      <w:r w:rsidR="004C4FC1" w:rsidRPr="00711E25">
        <w:rPr>
          <w:lang w:val="en-GB"/>
        </w:rPr>
        <w:t xml:space="preserve"> LGB</w:t>
      </w:r>
      <w:r w:rsidR="000C5D6C" w:rsidRPr="00711E25">
        <w:rPr>
          <w:lang w:val="en-GB"/>
        </w:rPr>
        <w:t xml:space="preserve"> couples</w:t>
      </w:r>
      <w:r w:rsidR="00FB1C2B" w:rsidRPr="00711E25">
        <w:rPr>
          <w:lang w:val="en-GB"/>
        </w:rPr>
        <w:t xml:space="preserve"> as well as reduction of the discrimination.</w:t>
      </w:r>
    </w:p>
    <w:p w:rsidR="00FB1C2B" w:rsidRPr="00711E25" w:rsidRDefault="00FB1C2B" w:rsidP="000B3ECF">
      <w:pPr>
        <w:rPr>
          <w:lang w:val="en-GB"/>
        </w:rPr>
      </w:pPr>
      <w:r w:rsidRPr="00711E25">
        <w:rPr>
          <w:lang w:val="en-GB"/>
        </w:rPr>
        <w:t xml:space="preserve">During this </w:t>
      </w:r>
      <w:r w:rsidR="004C4FC1" w:rsidRPr="00711E25">
        <w:rPr>
          <w:lang w:val="en-GB"/>
        </w:rPr>
        <w:t>period</w:t>
      </w:r>
      <w:r w:rsidRPr="00711E25">
        <w:rPr>
          <w:lang w:val="en-GB"/>
        </w:rPr>
        <w:t>, the media did transmit the messages of the movement, while using mostly equality frame. I will therefore code the variable for this case as positive (1).</w:t>
      </w:r>
    </w:p>
    <w:p w:rsidR="0062204E" w:rsidRPr="00711E25" w:rsidRDefault="0062204E" w:rsidP="006252F1">
      <w:pPr>
        <w:pStyle w:val="Nadpis4"/>
        <w:numPr>
          <w:ilvl w:val="3"/>
          <w:numId w:val="4"/>
        </w:numPr>
        <w:rPr>
          <w:lang w:val="en-GB"/>
        </w:rPr>
      </w:pPr>
      <w:r w:rsidRPr="00711E25">
        <w:rPr>
          <w:lang w:val="en-GB"/>
        </w:rPr>
        <w:t>Assessment of</w:t>
      </w:r>
      <w:r w:rsidR="0029546C" w:rsidRPr="00711E25">
        <w:rPr>
          <w:lang w:val="en-GB"/>
        </w:rPr>
        <w:t xml:space="preserve"> the</w:t>
      </w:r>
      <w:r w:rsidRPr="00711E25">
        <w:rPr>
          <w:lang w:val="en-GB"/>
        </w:rPr>
        <w:t xml:space="preserve"> church power</w:t>
      </w:r>
    </w:p>
    <w:p w:rsidR="0062204E" w:rsidRPr="00711E25" w:rsidRDefault="0062204E" w:rsidP="0062204E">
      <w:pPr>
        <w:pStyle w:val="Prvyparagraf"/>
        <w:rPr>
          <w:lang w:val="en-GB"/>
        </w:rPr>
      </w:pPr>
      <w:r w:rsidRPr="00711E25">
        <w:rPr>
          <w:lang w:val="en-GB"/>
        </w:rPr>
        <w:t xml:space="preserve">At this point, the only relevant party who openly pronounced the defence of Christian democratic values was above mentioned KDU-ČSL.. </w:t>
      </w:r>
      <w:r w:rsidR="00427E4E" w:rsidRPr="00711E25">
        <w:rPr>
          <w:lang w:val="en-GB"/>
        </w:rPr>
        <w:t xml:space="preserve">The party was, however, not a part of the government at this time. Anyway, the government of Social Democratic Miloš Zeman was a little bit more inclusive than the previous government of right wing Civic Democrats </w:t>
      </w:r>
      <w:sdt>
        <w:sdtPr>
          <w:rPr>
            <w:lang w:val="en-GB"/>
          </w:rPr>
          <w:id w:val="1213924110"/>
          <w:citation/>
        </w:sdtPr>
        <w:sdtContent>
          <w:r w:rsidR="000404BB" w:rsidRPr="00711E25">
            <w:rPr>
              <w:lang w:val="en-GB"/>
            </w:rPr>
            <w:fldChar w:fldCharType="begin"/>
          </w:r>
          <w:r w:rsidR="00427E4E" w:rsidRPr="00711E25">
            <w:rPr>
              <w:lang w:val="en-GB"/>
            </w:rPr>
            <w:instrText xml:space="preserve"> CITATION OMa03 \l 1051 </w:instrText>
          </w:r>
          <w:r w:rsidR="000404BB" w:rsidRPr="00711E25">
            <w:rPr>
              <w:lang w:val="en-GB"/>
            </w:rPr>
            <w:fldChar w:fldCharType="separate"/>
          </w:r>
          <w:r w:rsidR="00D069F0" w:rsidRPr="00711E25">
            <w:rPr>
              <w:noProof/>
              <w:lang w:val="en-GB"/>
            </w:rPr>
            <w:t>(O'Mahony 2003)</w:t>
          </w:r>
          <w:r w:rsidR="000404BB" w:rsidRPr="00711E25">
            <w:rPr>
              <w:lang w:val="en-GB"/>
            </w:rPr>
            <w:fldChar w:fldCharType="end"/>
          </w:r>
        </w:sdtContent>
      </w:sdt>
      <w:r w:rsidR="00427E4E" w:rsidRPr="00711E25">
        <w:rPr>
          <w:lang w:val="en-GB"/>
        </w:rPr>
        <w:t xml:space="preserve">. Nevertheless, </w:t>
      </w:r>
      <w:r w:rsidR="00DD4387" w:rsidRPr="00711E25">
        <w:rPr>
          <w:lang w:val="en-GB"/>
        </w:rPr>
        <w:t>the government did not declare any</w:t>
      </w:r>
      <w:r w:rsidR="00427E4E" w:rsidRPr="00711E25">
        <w:rPr>
          <w:lang w:val="en-GB"/>
        </w:rPr>
        <w:t xml:space="preserve"> connection to </w:t>
      </w:r>
      <w:r w:rsidR="00DD4387" w:rsidRPr="00711E25">
        <w:rPr>
          <w:lang w:val="en-GB"/>
        </w:rPr>
        <w:t>Catholic Church or other</w:t>
      </w:r>
      <w:r w:rsidR="00427E4E" w:rsidRPr="00711E25">
        <w:rPr>
          <w:lang w:val="en-GB"/>
        </w:rPr>
        <w:t xml:space="preserve"> Christian faith in</w:t>
      </w:r>
      <w:r w:rsidR="00DD4387" w:rsidRPr="00711E25">
        <w:rPr>
          <w:lang w:val="en-GB"/>
        </w:rPr>
        <w:t xml:space="preserve"> their programmatic declaration</w:t>
      </w:r>
      <w:r w:rsidR="00427E4E" w:rsidRPr="00711E25">
        <w:rPr>
          <w:lang w:val="en-GB"/>
        </w:rPr>
        <w:t xml:space="preserve"> </w:t>
      </w:r>
      <w:sdt>
        <w:sdtPr>
          <w:rPr>
            <w:lang w:val="en-GB"/>
          </w:rPr>
          <w:id w:val="1213924199"/>
          <w:citation/>
        </w:sdtPr>
        <w:sdtContent>
          <w:r w:rsidR="000404BB" w:rsidRPr="00711E25">
            <w:rPr>
              <w:lang w:val="en-GB"/>
            </w:rPr>
            <w:fldChar w:fldCharType="begin"/>
          </w:r>
          <w:r w:rsidR="006E022D" w:rsidRPr="00711E25">
            <w:rPr>
              <w:lang w:val="en-GB"/>
            </w:rPr>
            <w:instrText xml:space="preserve"> CITATION Vlá98 \l 1051  </w:instrText>
          </w:r>
          <w:r w:rsidR="000404BB" w:rsidRPr="00711E25">
            <w:rPr>
              <w:lang w:val="en-GB"/>
            </w:rPr>
            <w:fldChar w:fldCharType="separate"/>
          </w:r>
          <w:r w:rsidR="00D069F0" w:rsidRPr="00711E25">
            <w:rPr>
              <w:noProof/>
              <w:lang w:val="en-GB"/>
            </w:rPr>
            <w:t>(Vláda České republiky 1998)</w:t>
          </w:r>
          <w:r w:rsidR="000404BB" w:rsidRPr="00711E25">
            <w:rPr>
              <w:lang w:val="en-GB"/>
            </w:rPr>
            <w:fldChar w:fldCharType="end"/>
          </w:r>
        </w:sdtContent>
      </w:sdt>
      <w:r w:rsidR="00427E4E" w:rsidRPr="00711E25">
        <w:rPr>
          <w:lang w:val="en-GB"/>
        </w:rPr>
        <w:t>.</w:t>
      </w:r>
      <w:r w:rsidR="00DD4387" w:rsidRPr="00711E25">
        <w:rPr>
          <w:lang w:val="en-GB"/>
        </w:rPr>
        <w:t xml:space="preserve"> Besides that,</w:t>
      </w:r>
      <w:r w:rsidR="00427E4E" w:rsidRPr="00711E25">
        <w:rPr>
          <w:lang w:val="en-GB"/>
        </w:rPr>
        <w:t xml:space="preserve"> </w:t>
      </w:r>
      <w:r w:rsidR="00DD4387" w:rsidRPr="00711E25">
        <w:rPr>
          <w:lang w:val="en-GB"/>
        </w:rPr>
        <w:t>t</w:t>
      </w:r>
      <w:r w:rsidR="00427E4E" w:rsidRPr="00711E25">
        <w:rPr>
          <w:lang w:val="en-GB"/>
        </w:rPr>
        <w:t xml:space="preserve">he government prepared a law on Religious Freedom and the Position of Churches as well as an agreement with Vatican. </w:t>
      </w:r>
      <w:r w:rsidR="00DD4387" w:rsidRPr="00711E25">
        <w:rPr>
          <w:lang w:val="en-GB"/>
        </w:rPr>
        <w:t xml:space="preserve">The </w:t>
      </w:r>
      <w:r w:rsidR="00DD4387" w:rsidRPr="00711E25">
        <w:rPr>
          <w:lang w:val="en-GB"/>
        </w:rPr>
        <w:lastRenderedPageBreak/>
        <w:t>parliament rejected b</w:t>
      </w:r>
      <w:r w:rsidR="00427E4E" w:rsidRPr="00711E25">
        <w:rPr>
          <w:lang w:val="en-GB"/>
        </w:rPr>
        <w:t>oth</w:t>
      </w:r>
      <w:r w:rsidR="00DD4387" w:rsidRPr="00711E25">
        <w:rPr>
          <w:lang w:val="en-GB"/>
        </w:rPr>
        <w:t xml:space="preserve"> of</w:t>
      </w:r>
      <w:r w:rsidR="00427E4E" w:rsidRPr="00711E25">
        <w:rPr>
          <w:lang w:val="en-GB"/>
        </w:rPr>
        <w:t xml:space="preserve"> these propositions. The question of restitutions was also not resolved in Church’s favour. </w:t>
      </w:r>
    </w:p>
    <w:p w:rsidR="00427E4E" w:rsidRPr="00711E25" w:rsidRDefault="00427E4E" w:rsidP="00427E4E">
      <w:pPr>
        <w:rPr>
          <w:lang w:val="en-GB"/>
        </w:rPr>
      </w:pPr>
      <w:r w:rsidRPr="00711E25">
        <w:rPr>
          <w:lang w:val="en-GB"/>
        </w:rPr>
        <w:t xml:space="preserve">At this </w:t>
      </w:r>
      <w:r w:rsidR="00DD4387" w:rsidRPr="00711E25">
        <w:rPr>
          <w:lang w:val="en-GB"/>
        </w:rPr>
        <w:t>period</w:t>
      </w:r>
      <w:r w:rsidRPr="00711E25">
        <w:rPr>
          <w:lang w:val="en-GB"/>
        </w:rPr>
        <w:t>, the issue of registered partnerships</w:t>
      </w:r>
      <w:r w:rsidR="00DD4387" w:rsidRPr="00711E25">
        <w:rPr>
          <w:lang w:val="en-GB"/>
        </w:rPr>
        <w:t xml:space="preserve"> was also opened</w:t>
      </w:r>
      <w:r w:rsidRPr="00711E25">
        <w:rPr>
          <w:lang w:val="en-GB"/>
        </w:rPr>
        <w:t>. The bill was proposed in 1998, and the church</w:t>
      </w:r>
      <w:r w:rsidR="00DD4387" w:rsidRPr="00711E25">
        <w:rPr>
          <w:lang w:val="en-GB"/>
        </w:rPr>
        <w:t xml:space="preserve"> criticized it</w:t>
      </w:r>
      <w:r w:rsidRPr="00711E25">
        <w:rPr>
          <w:lang w:val="en-GB"/>
        </w:rPr>
        <w:t xml:space="preserve">. </w:t>
      </w:r>
      <w:r w:rsidR="00DD4387" w:rsidRPr="00711E25">
        <w:rPr>
          <w:lang w:val="en-GB"/>
        </w:rPr>
        <w:t>However, I cannot</w:t>
      </w:r>
      <w:r w:rsidRPr="00711E25">
        <w:rPr>
          <w:lang w:val="en-GB"/>
        </w:rPr>
        <w:t xml:space="preserve"> claim that this rejection was hostile. Rather, the expression of disagreement was framed tolerantly, calling for “respect and delicacy</w:t>
      </w:r>
      <w:r w:rsidR="00DD4387" w:rsidRPr="00711E25">
        <w:rPr>
          <w:lang w:val="en-GB"/>
        </w:rPr>
        <w:t>” in</w:t>
      </w:r>
      <w:r w:rsidRPr="00711E25">
        <w:rPr>
          <w:lang w:val="en-GB"/>
        </w:rPr>
        <w:t xml:space="preserve"> approaching the issue </w:t>
      </w:r>
      <w:sdt>
        <w:sdtPr>
          <w:rPr>
            <w:lang w:val="en-GB"/>
          </w:rPr>
          <w:id w:val="1213924111"/>
          <w:citation/>
        </w:sdtPr>
        <w:sdtContent>
          <w:r w:rsidR="000404BB" w:rsidRPr="00711E25">
            <w:rPr>
              <w:lang w:val="en-GB"/>
            </w:rPr>
            <w:fldChar w:fldCharType="begin"/>
          </w:r>
          <w:r w:rsidRPr="00711E25">
            <w:rPr>
              <w:lang w:val="en-GB"/>
            </w:rPr>
            <w:instrText xml:space="preserve"> CITATION Eny04 \l 1051  </w:instrText>
          </w:r>
          <w:r w:rsidR="000404BB" w:rsidRPr="00711E25">
            <w:rPr>
              <w:lang w:val="en-GB"/>
            </w:rPr>
            <w:fldChar w:fldCharType="separate"/>
          </w:r>
          <w:r w:rsidR="00D069F0" w:rsidRPr="00711E25">
            <w:rPr>
              <w:noProof/>
              <w:lang w:val="en-GB"/>
            </w:rPr>
            <w:t>(Enyedi and O'Mahony 2004)</w:t>
          </w:r>
          <w:r w:rsidR="000404BB" w:rsidRPr="00711E25">
            <w:rPr>
              <w:lang w:val="en-GB"/>
            </w:rPr>
            <w:fldChar w:fldCharType="end"/>
          </w:r>
        </w:sdtContent>
      </w:sdt>
      <w:r w:rsidRPr="00711E25">
        <w:rPr>
          <w:lang w:val="en-GB"/>
        </w:rPr>
        <w:t>.</w:t>
      </w:r>
    </w:p>
    <w:p w:rsidR="00427E4E" w:rsidRPr="00711E25" w:rsidRDefault="00427E4E" w:rsidP="00427E4E">
      <w:pPr>
        <w:rPr>
          <w:lang w:val="en-GB"/>
        </w:rPr>
      </w:pPr>
      <w:r w:rsidRPr="00711E25">
        <w:rPr>
          <w:lang w:val="en-GB"/>
        </w:rPr>
        <w:t xml:space="preserve">It seems that the Catholic </w:t>
      </w:r>
      <w:r w:rsidR="00DD4387" w:rsidRPr="00711E25">
        <w:rPr>
          <w:lang w:val="en-GB"/>
        </w:rPr>
        <w:t>Church</w:t>
      </w:r>
      <w:r w:rsidRPr="00711E25">
        <w:rPr>
          <w:lang w:val="en-GB"/>
        </w:rPr>
        <w:t xml:space="preserve"> was unable to increase its relative position in the Czech political arena at this </w:t>
      </w:r>
      <w:r w:rsidR="00DD4387" w:rsidRPr="00711E25">
        <w:rPr>
          <w:lang w:val="en-GB"/>
        </w:rPr>
        <w:t>period;</w:t>
      </w:r>
      <w:r w:rsidRPr="00711E25">
        <w:rPr>
          <w:lang w:val="en-GB"/>
        </w:rPr>
        <w:t xml:space="preserve"> </w:t>
      </w:r>
      <w:r w:rsidR="00DD4387" w:rsidRPr="00711E25">
        <w:rPr>
          <w:lang w:val="en-GB"/>
        </w:rPr>
        <w:t>therefore,</w:t>
      </w:r>
      <w:r w:rsidRPr="00711E25">
        <w:rPr>
          <w:lang w:val="en-GB"/>
        </w:rPr>
        <w:t xml:space="preserve"> we may consider it as weak. </w:t>
      </w:r>
      <w:r w:rsidR="00DD4387" w:rsidRPr="00711E25">
        <w:rPr>
          <w:lang w:val="en-GB"/>
        </w:rPr>
        <w:t>I will thus code the variable</w:t>
      </w:r>
      <w:r w:rsidRPr="00711E25">
        <w:rPr>
          <w:lang w:val="en-GB"/>
        </w:rPr>
        <w:t xml:space="preserve"> as positive (1).</w:t>
      </w:r>
    </w:p>
    <w:p w:rsidR="00360788" w:rsidRPr="00711E25" w:rsidRDefault="00360788" w:rsidP="006252F1">
      <w:pPr>
        <w:pStyle w:val="Nadpis4"/>
        <w:numPr>
          <w:ilvl w:val="3"/>
          <w:numId w:val="4"/>
        </w:numPr>
        <w:rPr>
          <w:lang w:val="en-GB"/>
        </w:rPr>
      </w:pPr>
      <w:r w:rsidRPr="00711E25">
        <w:rPr>
          <w:lang w:val="en-GB"/>
        </w:rPr>
        <w:t>Assessment of the left party</w:t>
      </w:r>
    </w:p>
    <w:p w:rsidR="00360788" w:rsidRPr="00711E25" w:rsidRDefault="00360788" w:rsidP="00360788">
      <w:pPr>
        <w:pStyle w:val="Prvyparagraf"/>
        <w:rPr>
          <w:lang w:val="en-GB"/>
        </w:rPr>
      </w:pPr>
      <w:r w:rsidRPr="00711E25">
        <w:rPr>
          <w:lang w:val="en-GB"/>
        </w:rPr>
        <w:t xml:space="preserve">In 1998, ČSSD won the elections, and it became a single party </w:t>
      </w:r>
      <w:r w:rsidR="003A27FB" w:rsidRPr="00711E25">
        <w:rPr>
          <w:lang w:val="en-GB"/>
        </w:rPr>
        <w:t>of</w:t>
      </w:r>
      <w:r w:rsidRPr="00711E25">
        <w:rPr>
          <w:lang w:val="en-GB"/>
        </w:rPr>
        <w:t xml:space="preserve"> the minority government.</w:t>
      </w:r>
      <w:r w:rsidR="003A27FB" w:rsidRPr="00711E25">
        <w:rPr>
          <w:lang w:val="en-GB"/>
        </w:rPr>
        <w:t xml:space="preserve"> We can judge</w:t>
      </w:r>
      <w:r w:rsidRPr="00711E25">
        <w:rPr>
          <w:lang w:val="en-GB"/>
        </w:rPr>
        <w:t xml:space="preserve"> </w:t>
      </w:r>
      <w:r w:rsidR="003A27FB" w:rsidRPr="00711E25">
        <w:rPr>
          <w:lang w:val="en-GB"/>
        </w:rPr>
        <w:t>t</w:t>
      </w:r>
      <w:r w:rsidRPr="00711E25">
        <w:rPr>
          <w:lang w:val="en-GB"/>
        </w:rPr>
        <w:t xml:space="preserve">he party position according to the program prepared for </w:t>
      </w:r>
      <w:r w:rsidR="003A27FB" w:rsidRPr="00711E25">
        <w:rPr>
          <w:lang w:val="en-GB"/>
        </w:rPr>
        <w:t>the 2002 election. I will</w:t>
      </w:r>
      <w:r w:rsidRPr="00711E25">
        <w:rPr>
          <w:lang w:val="en-GB"/>
        </w:rPr>
        <w:t xml:space="preserve"> </w:t>
      </w:r>
      <w:r w:rsidR="003A27FB" w:rsidRPr="00711E25">
        <w:rPr>
          <w:lang w:val="en-GB"/>
        </w:rPr>
        <w:t>analyse</w:t>
      </w:r>
      <w:r w:rsidRPr="00711E25">
        <w:rPr>
          <w:lang w:val="en-GB"/>
        </w:rPr>
        <w:t xml:space="preserve"> it below.</w:t>
      </w:r>
    </w:p>
    <w:p w:rsidR="00360788" w:rsidRPr="00711E25" w:rsidRDefault="00360788" w:rsidP="00360788">
      <w:pPr>
        <w:rPr>
          <w:lang w:val="en-GB"/>
        </w:rPr>
      </w:pPr>
      <w:r w:rsidRPr="00711E25">
        <w:rPr>
          <w:lang w:val="en-GB"/>
        </w:rPr>
        <w:t xml:space="preserve">In their election program </w:t>
      </w:r>
      <w:sdt>
        <w:sdtPr>
          <w:rPr>
            <w:lang w:val="en-GB"/>
          </w:rPr>
          <w:id w:val="32479767"/>
          <w:citation/>
        </w:sdtPr>
        <w:sdtContent>
          <w:r w:rsidR="000404BB" w:rsidRPr="00711E25">
            <w:rPr>
              <w:lang w:val="en-GB"/>
            </w:rPr>
            <w:fldChar w:fldCharType="begin"/>
          </w:r>
          <w:r w:rsidRPr="00711E25">
            <w:rPr>
              <w:lang w:val="en-GB"/>
            </w:rPr>
            <w:instrText xml:space="preserve"> CITATION ČSS02 \l 1051  </w:instrText>
          </w:r>
          <w:r w:rsidR="000404BB" w:rsidRPr="00711E25">
            <w:rPr>
              <w:lang w:val="en-GB"/>
            </w:rPr>
            <w:fldChar w:fldCharType="separate"/>
          </w:r>
          <w:r w:rsidR="00D069F0" w:rsidRPr="00711E25">
            <w:rPr>
              <w:noProof/>
              <w:lang w:val="en-GB"/>
            </w:rPr>
            <w:t>(Česká strana sociálně demokratická 2002)</w:t>
          </w:r>
          <w:r w:rsidR="000404BB" w:rsidRPr="00711E25">
            <w:rPr>
              <w:lang w:val="en-GB"/>
            </w:rPr>
            <w:fldChar w:fldCharType="end"/>
          </w:r>
        </w:sdtContent>
      </w:sdt>
      <w:r w:rsidRPr="00711E25">
        <w:rPr>
          <w:lang w:val="en-GB"/>
        </w:rPr>
        <w:t>, the party declared to continue fulfilling the European model of social arrangements, with the focus on democracy</w:t>
      </w:r>
      <w:r w:rsidR="00AE0B48" w:rsidRPr="00711E25">
        <w:rPr>
          <w:lang w:val="en-GB"/>
        </w:rPr>
        <w:t>, human rights as well as reduction of inequalities.</w:t>
      </w:r>
      <w:r w:rsidR="00105624" w:rsidRPr="00711E25">
        <w:rPr>
          <w:lang w:val="en-GB"/>
        </w:rPr>
        <w:t xml:space="preserve"> Freedom of the media </w:t>
      </w:r>
      <w:r w:rsidR="003A27FB" w:rsidRPr="00711E25">
        <w:rPr>
          <w:lang w:val="en-GB"/>
        </w:rPr>
        <w:t>was</w:t>
      </w:r>
      <w:r w:rsidR="00105624" w:rsidRPr="00711E25">
        <w:rPr>
          <w:lang w:val="en-GB"/>
        </w:rPr>
        <w:t xml:space="preserve"> also considered as an important area.</w:t>
      </w:r>
      <w:r w:rsidR="00AE0B48" w:rsidRPr="00711E25">
        <w:rPr>
          <w:lang w:val="en-GB"/>
        </w:rPr>
        <w:t xml:space="preserve"> </w:t>
      </w:r>
      <w:r w:rsidR="00C32A51" w:rsidRPr="00711E25">
        <w:rPr>
          <w:lang w:val="en-GB"/>
        </w:rPr>
        <w:t>Party claimed that EU membership should be very helpful in achieving this target.</w:t>
      </w:r>
      <w:r w:rsidR="00B81FEE" w:rsidRPr="00711E25">
        <w:rPr>
          <w:lang w:val="en-GB"/>
        </w:rPr>
        <w:t xml:space="preserve"> The party program</w:t>
      </w:r>
      <w:r w:rsidR="003A27FB" w:rsidRPr="00711E25">
        <w:rPr>
          <w:lang w:val="en-GB"/>
        </w:rPr>
        <w:t xml:space="preserve"> also</w:t>
      </w:r>
      <w:r w:rsidR="00B81FEE" w:rsidRPr="00711E25">
        <w:rPr>
          <w:lang w:val="en-GB"/>
        </w:rPr>
        <w:t xml:space="preserve"> mention</w:t>
      </w:r>
      <w:r w:rsidR="003A27FB" w:rsidRPr="00711E25">
        <w:rPr>
          <w:lang w:val="en-GB"/>
        </w:rPr>
        <w:t>ed</w:t>
      </w:r>
      <w:r w:rsidR="00B81FEE" w:rsidRPr="00711E25">
        <w:rPr>
          <w:lang w:val="en-GB"/>
        </w:rPr>
        <w:t xml:space="preserve"> protection</w:t>
      </w:r>
      <w:r w:rsidR="00105624" w:rsidRPr="00711E25">
        <w:rPr>
          <w:lang w:val="en-GB"/>
        </w:rPr>
        <w:t xml:space="preserve"> and solidarity with</w:t>
      </w:r>
      <w:r w:rsidR="00B81FEE" w:rsidRPr="00711E25">
        <w:rPr>
          <w:lang w:val="en-GB"/>
        </w:rPr>
        <w:t xml:space="preserve"> the disadvantaged minorities, although sexual minority </w:t>
      </w:r>
      <w:r w:rsidR="003A27FB" w:rsidRPr="00711E25">
        <w:rPr>
          <w:lang w:val="en-GB"/>
        </w:rPr>
        <w:t>was</w:t>
      </w:r>
      <w:r w:rsidR="00B81FEE" w:rsidRPr="00711E25">
        <w:rPr>
          <w:lang w:val="en-GB"/>
        </w:rPr>
        <w:t xml:space="preserve"> not explicitly mentioned.</w:t>
      </w:r>
      <w:r w:rsidR="00105624" w:rsidRPr="00711E25">
        <w:rPr>
          <w:lang w:val="en-GB"/>
        </w:rPr>
        <w:t xml:space="preserve"> Lastly, the party also proclaimed its intentions to defend the society from arrogance, authoritarism and violence. </w:t>
      </w:r>
    </w:p>
    <w:p w:rsidR="00105624" w:rsidRPr="00711E25" w:rsidRDefault="00105624" w:rsidP="00360788">
      <w:pPr>
        <w:rPr>
          <w:lang w:val="en-GB"/>
        </w:rPr>
      </w:pPr>
      <w:r w:rsidRPr="00711E25">
        <w:rPr>
          <w:lang w:val="en-GB"/>
        </w:rPr>
        <w:t>The party remained the member of the international institutions – the Socialist international and the Party of European Socialists.</w:t>
      </w:r>
    </w:p>
    <w:p w:rsidR="00105624" w:rsidRPr="00711E25" w:rsidRDefault="000F04DB" w:rsidP="00360788">
      <w:pPr>
        <w:rPr>
          <w:lang w:val="en-GB"/>
        </w:rPr>
      </w:pPr>
      <w:r w:rsidRPr="00711E25">
        <w:rPr>
          <w:lang w:val="en-GB"/>
        </w:rPr>
        <w:t xml:space="preserve">Although </w:t>
      </w:r>
      <w:r w:rsidR="00105624" w:rsidRPr="00711E25">
        <w:rPr>
          <w:lang w:val="en-GB"/>
        </w:rPr>
        <w:t>the proclamation of the respect of human rights, equality and solidarity is present</w:t>
      </w:r>
      <w:r w:rsidRPr="00711E25">
        <w:rPr>
          <w:lang w:val="en-GB"/>
        </w:rPr>
        <w:t>, the party program about this issue was quite limited</w:t>
      </w:r>
      <w:r w:rsidR="00105624" w:rsidRPr="00711E25">
        <w:rPr>
          <w:lang w:val="en-GB"/>
        </w:rPr>
        <w:t xml:space="preserve">. I will thus code the variable for this case as </w:t>
      </w:r>
      <w:r w:rsidRPr="00711E25">
        <w:rPr>
          <w:lang w:val="en-GB"/>
        </w:rPr>
        <w:t>negative</w:t>
      </w:r>
      <w:r w:rsidR="00105624" w:rsidRPr="00711E25">
        <w:rPr>
          <w:lang w:val="en-GB"/>
        </w:rPr>
        <w:t xml:space="preserve"> (</w:t>
      </w:r>
      <w:r w:rsidRPr="00711E25">
        <w:rPr>
          <w:lang w:val="en-GB"/>
        </w:rPr>
        <w:t>0</w:t>
      </w:r>
      <w:r w:rsidR="00105624" w:rsidRPr="00711E25">
        <w:rPr>
          <w:lang w:val="en-GB"/>
        </w:rPr>
        <w:t>).</w:t>
      </w:r>
    </w:p>
    <w:p w:rsidR="003A27FB" w:rsidRPr="00711E25" w:rsidRDefault="003A27FB" w:rsidP="003A27FB">
      <w:pPr>
        <w:pStyle w:val="Nadpis4"/>
        <w:numPr>
          <w:ilvl w:val="3"/>
          <w:numId w:val="4"/>
        </w:numPr>
        <w:rPr>
          <w:lang w:val="en-GB"/>
        </w:rPr>
      </w:pPr>
      <w:r w:rsidRPr="00711E25">
        <w:rPr>
          <w:lang w:val="en-GB"/>
        </w:rPr>
        <w:t xml:space="preserve"> Assessment of the movement’s international relations</w:t>
      </w:r>
    </w:p>
    <w:p w:rsidR="003A27FB" w:rsidRPr="00711E25" w:rsidRDefault="003A27FB" w:rsidP="003A27FB">
      <w:pPr>
        <w:pStyle w:val="Prvyparagraf"/>
        <w:rPr>
          <w:lang w:val="en-GB"/>
        </w:rPr>
      </w:pPr>
      <w:r w:rsidRPr="00711E25">
        <w:rPr>
          <w:lang w:val="en-GB"/>
        </w:rPr>
        <w:t>The SOHO organization remained the most important common actor among the LGB associations in the Czech Republic. In 2001, the organization changed its name to Gay Iniciativa.</w:t>
      </w:r>
    </w:p>
    <w:p w:rsidR="003A27FB" w:rsidRPr="00711E25" w:rsidRDefault="003A27FB" w:rsidP="003A27FB">
      <w:pPr>
        <w:rPr>
          <w:lang w:val="en-GB"/>
        </w:rPr>
      </w:pPr>
      <w:r w:rsidRPr="00711E25">
        <w:rPr>
          <w:lang w:val="en-GB"/>
        </w:rPr>
        <w:lastRenderedPageBreak/>
        <w:t xml:space="preserve">The movement continued in its activities concerning AIDS prevention, as well as organization of different conferences and festivals. An important event, international “Rainbow festival” in the town of Karlovy Vary took place three times from 1999 to 2001. However, the movement did not report about important international guests </w:t>
      </w:r>
      <w:r w:rsidRPr="00711E25">
        <w:rPr>
          <w:noProof/>
          <w:lang w:val="en-GB"/>
        </w:rPr>
        <w:t>(Šlehofer 1999, Mila 2001)</w:t>
      </w:r>
      <w:r w:rsidRPr="00711E25">
        <w:rPr>
          <w:lang w:val="en-GB"/>
        </w:rPr>
        <w:t>. Besides that, the movement continued having good relationship with its Slovak counterpart, as well as international organizations such as ILGA. In 2001, the representatives of the movements were also invited for public hearing in the European parliament.</w:t>
      </w:r>
    </w:p>
    <w:p w:rsidR="003A27FB" w:rsidRPr="00711E25" w:rsidRDefault="003A27FB" w:rsidP="003A27FB">
      <w:pPr>
        <w:rPr>
          <w:lang w:val="en-GB"/>
        </w:rPr>
      </w:pPr>
      <w:r w:rsidRPr="00711E25">
        <w:rPr>
          <w:lang w:val="en-GB"/>
        </w:rPr>
        <w:t xml:space="preserve">Considering the issue of registered partnerships, there were indeed attempts to change the legislation in order to improve the rights of the couples of LGB identification. The argumentation of the movement used the examples from different countries, where such change had taken place </w:t>
      </w:r>
      <w:sdt>
        <w:sdtPr>
          <w:rPr>
            <w:lang w:val="en-GB"/>
          </w:rPr>
          <w:id w:val="876432638"/>
          <w:citation/>
        </w:sdtPr>
        <w:sdtContent>
          <w:r w:rsidR="000404BB" w:rsidRPr="00711E25">
            <w:rPr>
              <w:lang w:val="en-GB"/>
            </w:rPr>
            <w:fldChar w:fldCharType="begin"/>
          </w:r>
          <w:r w:rsidRPr="00711E25">
            <w:rPr>
              <w:lang w:val="en-GB"/>
            </w:rPr>
            <w:instrText xml:space="preserve"> CITATION Gay01 \l 1051 </w:instrText>
          </w:r>
          <w:r w:rsidR="000404BB" w:rsidRPr="00711E25">
            <w:rPr>
              <w:lang w:val="en-GB"/>
            </w:rPr>
            <w:fldChar w:fldCharType="separate"/>
          </w:r>
          <w:r w:rsidR="00D069F0" w:rsidRPr="00711E25">
            <w:rPr>
              <w:noProof/>
              <w:lang w:val="en-GB"/>
            </w:rPr>
            <w:t>(Gay Iniciativa 2001)</w:t>
          </w:r>
          <w:r w:rsidR="000404BB" w:rsidRPr="00711E25">
            <w:rPr>
              <w:lang w:val="en-GB"/>
            </w:rPr>
            <w:fldChar w:fldCharType="end"/>
          </w:r>
        </w:sdtContent>
      </w:sdt>
      <w:r w:rsidRPr="00711E25">
        <w:rPr>
          <w:lang w:val="en-GB"/>
        </w:rPr>
        <w:t>.</w:t>
      </w:r>
    </w:p>
    <w:p w:rsidR="003A27FB" w:rsidRPr="00711E25" w:rsidRDefault="003A27FB" w:rsidP="00360788">
      <w:pPr>
        <w:rPr>
          <w:lang w:val="en-GB"/>
        </w:rPr>
      </w:pPr>
      <w:r w:rsidRPr="00711E25">
        <w:rPr>
          <w:lang w:val="en-GB"/>
        </w:rPr>
        <w:t>The international relations of the movement improved during this period of time. Although the relations were not very extensive, the movement was involved with the international community, and used its frames as well. Therefore I will code this variable as positive (1)-</w:t>
      </w:r>
    </w:p>
    <w:p w:rsidR="0029546C" w:rsidRPr="00711E25" w:rsidRDefault="0029546C" w:rsidP="003A27FB">
      <w:pPr>
        <w:pStyle w:val="Nadpis4"/>
        <w:numPr>
          <w:ilvl w:val="3"/>
          <w:numId w:val="4"/>
        </w:numPr>
        <w:rPr>
          <w:lang w:val="en-GB"/>
        </w:rPr>
      </w:pPr>
      <w:r w:rsidRPr="00711E25">
        <w:rPr>
          <w:lang w:val="en-GB"/>
        </w:rPr>
        <w:t>Assessment of the government aims</w:t>
      </w:r>
    </w:p>
    <w:p w:rsidR="0029546C" w:rsidRPr="00711E25" w:rsidRDefault="0029546C" w:rsidP="0029546C">
      <w:pPr>
        <w:pStyle w:val="Prvyparagraf"/>
        <w:rPr>
          <w:lang w:val="en-GB"/>
        </w:rPr>
      </w:pPr>
      <w:r w:rsidRPr="00711E25">
        <w:rPr>
          <w:lang w:val="en-GB"/>
        </w:rPr>
        <w:t xml:space="preserve">The government of Miloš Zeman accepted its aims in august 1998 </w:t>
      </w:r>
      <w:sdt>
        <w:sdtPr>
          <w:rPr>
            <w:lang w:val="en-GB"/>
          </w:rPr>
          <w:id w:val="519688503"/>
          <w:citation/>
        </w:sdtPr>
        <w:sdtContent>
          <w:r w:rsidR="000404BB" w:rsidRPr="00711E25">
            <w:rPr>
              <w:lang w:val="en-GB"/>
            </w:rPr>
            <w:fldChar w:fldCharType="begin"/>
          </w:r>
          <w:r w:rsidR="006E022D" w:rsidRPr="00711E25">
            <w:rPr>
              <w:lang w:val="en-GB"/>
            </w:rPr>
            <w:instrText xml:space="preserve"> CITATION Vlá98 \l 1051  </w:instrText>
          </w:r>
          <w:r w:rsidR="000404BB" w:rsidRPr="00711E25">
            <w:rPr>
              <w:lang w:val="en-GB"/>
            </w:rPr>
            <w:fldChar w:fldCharType="separate"/>
          </w:r>
          <w:r w:rsidR="00D069F0" w:rsidRPr="00711E25">
            <w:rPr>
              <w:noProof/>
              <w:lang w:val="en-GB"/>
            </w:rPr>
            <w:t>(Vláda České republiky 1998)</w:t>
          </w:r>
          <w:r w:rsidR="000404BB" w:rsidRPr="00711E25">
            <w:rPr>
              <w:lang w:val="en-GB"/>
            </w:rPr>
            <w:fldChar w:fldCharType="end"/>
          </w:r>
        </w:sdtContent>
      </w:sdt>
      <w:r w:rsidRPr="00711E25">
        <w:rPr>
          <w:lang w:val="en-GB"/>
        </w:rPr>
        <w:t xml:space="preserve">. The government declared its intentions to protect human rights </w:t>
      </w:r>
      <w:r w:rsidR="003A27FB" w:rsidRPr="00711E25">
        <w:rPr>
          <w:lang w:val="en-GB"/>
        </w:rPr>
        <w:t>a couple of</w:t>
      </w:r>
      <w:r w:rsidRPr="00711E25">
        <w:rPr>
          <w:lang w:val="en-GB"/>
        </w:rPr>
        <w:t xml:space="preserve"> </w:t>
      </w:r>
      <w:r w:rsidR="003A27FB" w:rsidRPr="00711E25">
        <w:rPr>
          <w:lang w:val="en-GB"/>
        </w:rPr>
        <w:t>times</w:t>
      </w:r>
      <w:r w:rsidRPr="00711E25">
        <w:rPr>
          <w:lang w:val="en-GB"/>
        </w:rPr>
        <w:t>. Most importantly, the government declared its a</w:t>
      </w:r>
      <w:r w:rsidR="003818BB" w:rsidRPr="00711E25">
        <w:rPr>
          <w:lang w:val="en-GB"/>
        </w:rPr>
        <w:t>i</w:t>
      </w:r>
      <w:r w:rsidRPr="00711E25">
        <w:rPr>
          <w:lang w:val="en-GB"/>
        </w:rPr>
        <w:t xml:space="preserve">m to improve the rule of law, so that the tolerance </w:t>
      </w:r>
      <w:r w:rsidR="00394514" w:rsidRPr="00711E25">
        <w:rPr>
          <w:lang w:val="en-GB"/>
        </w:rPr>
        <w:t>of differences</w:t>
      </w:r>
      <w:r w:rsidRPr="00711E25">
        <w:rPr>
          <w:lang w:val="en-GB"/>
        </w:rPr>
        <w:t xml:space="preserve"> and solidarity with weaker become basic principles of politics. </w:t>
      </w:r>
      <w:r w:rsidR="00394514" w:rsidRPr="00711E25">
        <w:rPr>
          <w:lang w:val="en-GB"/>
        </w:rPr>
        <w:t xml:space="preserve">The government also pronounced its target to join the European union and cooperate in the question of human rights. </w:t>
      </w:r>
      <w:r w:rsidR="00841B0E" w:rsidRPr="00711E25">
        <w:rPr>
          <w:lang w:val="en-GB"/>
        </w:rPr>
        <w:t>Nevertheless, explicit mention of the LGB community or minority rights is not present.</w:t>
      </w:r>
    </w:p>
    <w:p w:rsidR="008F4BCB" w:rsidRPr="00711E25" w:rsidRDefault="00841B0E" w:rsidP="00841B0E">
      <w:pPr>
        <w:rPr>
          <w:lang w:val="en-GB"/>
        </w:rPr>
      </w:pPr>
      <w:r w:rsidRPr="00711E25">
        <w:rPr>
          <w:lang w:val="en-GB"/>
        </w:rPr>
        <w:t xml:space="preserve">Although the commitment to human rights and European frames is </w:t>
      </w:r>
      <w:r w:rsidR="008F4BCB" w:rsidRPr="00711E25">
        <w:rPr>
          <w:lang w:val="en-GB"/>
        </w:rPr>
        <w:t>present</w:t>
      </w:r>
      <w:r w:rsidRPr="00711E25">
        <w:rPr>
          <w:lang w:val="en-GB"/>
        </w:rPr>
        <w:t xml:space="preserve">, it is </w:t>
      </w:r>
      <w:r w:rsidR="008F4BCB" w:rsidRPr="00711E25">
        <w:rPr>
          <w:lang w:val="en-GB"/>
        </w:rPr>
        <w:t>very limited</w:t>
      </w:r>
      <w:r w:rsidRPr="00711E25">
        <w:rPr>
          <w:lang w:val="en-GB"/>
        </w:rPr>
        <w:t xml:space="preserve">. Therefore I will code the variable for this case as </w:t>
      </w:r>
      <w:r w:rsidR="008F4BCB" w:rsidRPr="00711E25">
        <w:rPr>
          <w:lang w:val="en-GB"/>
        </w:rPr>
        <w:t>negative</w:t>
      </w:r>
      <w:r w:rsidRPr="00711E25">
        <w:rPr>
          <w:lang w:val="en-GB"/>
        </w:rPr>
        <w:t xml:space="preserve"> (</w:t>
      </w:r>
      <w:r w:rsidR="008F4BCB" w:rsidRPr="00711E25">
        <w:rPr>
          <w:lang w:val="en-GB"/>
        </w:rPr>
        <w:t>0</w:t>
      </w:r>
      <w:r w:rsidRPr="00711E25">
        <w:rPr>
          <w:lang w:val="en-GB"/>
        </w:rPr>
        <w:t>).</w:t>
      </w:r>
    </w:p>
    <w:p w:rsidR="00427E4E" w:rsidRPr="00711E25" w:rsidRDefault="00427E4E" w:rsidP="003A27FB">
      <w:pPr>
        <w:pStyle w:val="Nadpis3"/>
        <w:numPr>
          <w:ilvl w:val="2"/>
          <w:numId w:val="4"/>
        </w:numPr>
        <w:rPr>
          <w:lang w:val="en-GB"/>
        </w:rPr>
      </w:pPr>
      <w:bookmarkStart w:id="83" w:name="_Toc427612911"/>
      <w:r w:rsidRPr="00711E25">
        <w:rPr>
          <w:lang w:val="en-GB"/>
        </w:rPr>
        <w:t>Case no 6.</w:t>
      </w:r>
      <w:r w:rsidR="001F5238">
        <w:rPr>
          <w:lang w:val="en-GB"/>
        </w:rPr>
        <w:t xml:space="preserve"> </w:t>
      </w:r>
      <w:r w:rsidR="00A456BE">
        <w:rPr>
          <w:lang w:val="en-GB"/>
        </w:rPr>
        <w:t>(2002 – 2006)</w:t>
      </w:r>
      <w:bookmarkEnd w:id="83"/>
    </w:p>
    <w:p w:rsidR="00427E4E" w:rsidRPr="00711E25" w:rsidRDefault="00427E4E" w:rsidP="00427E4E">
      <w:pPr>
        <w:pStyle w:val="Prvyparagraf"/>
        <w:rPr>
          <w:lang w:val="en-GB"/>
        </w:rPr>
      </w:pPr>
      <w:r w:rsidRPr="00711E25">
        <w:rPr>
          <w:lang w:val="en-GB"/>
        </w:rPr>
        <w:t>This case is restricted to the period of time between 2002 and 2006. Czech Social Democratic party was the leader of the coalition, which included Christian Democratic KDU-ČSL and liberal-conservative US-DEU party.</w:t>
      </w:r>
      <w:r w:rsidR="00105624" w:rsidRPr="00711E25">
        <w:rPr>
          <w:lang w:val="en-GB"/>
        </w:rPr>
        <w:t xml:space="preserve"> </w:t>
      </w:r>
      <w:r w:rsidRPr="00711E25">
        <w:rPr>
          <w:lang w:val="en-GB"/>
        </w:rPr>
        <w:t>It was during the rule of this government that the law on registered partnerships for the couples of the same sex was adopted.</w:t>
      </w:r>
    </w:p>
    <w:p w:rsidR="004538C7" w:rsidRPr="00711E25" w:rsidRDefault="004538C7" w:rsidP="003A27FB">
      <w:pPr>
        <w:pStyle w:val="Nadpis4"/>
        <w:numPr>
          <w:ilvl w:val="3"/>
          <w:numId w:val="4"/>
        </w:numPr>
        <w:rPr>
          <w:lang w:val="en-GB"/>
        </w:rPr>
      </w:pPr>
      <w:r w:rsidRPr="00711E25">
        <w:rPr>
          <w:lang w:val="en-GB"/>
        </w:rPr>
        <w:lastRenderedPageBreak/>
        <w:t>Assessment of the media</w:t>
      </w:r>
    </w:p>
    <w:p w:rsidR="00427E4E" w:rsidRPr="00711E25" w:rsidRDefault="00C7467F" w:rsidP="00427E4E">
      <w:pPr>
        <w:pStyle w:val="Prvyparagraf"/>
        <w:rPr>
          <w:lang w:val="en-GB"/>
        </w:rPr>
      </w:pPr>
      <w:r w:rsidRPr="00711E25">
        <w:rPr>
          <w:lang w:val="en-GB"/>
        </w:rPr>
        <w:t xml:space="preserve">The issue of LGB rights was the theme of the newspaper articles also during this period. </w:t>
      </w:r>
      <w:r w:rsidR="00E153EA" w:rsidRPr="00711E25">
        <w:rPr>
          <w:lang w:val="en-GB"/>
        </w:rPr>
        <w:t xml:space="preserve">One of the first messages came in 2003, when there was another attempt to legislate on registered partnerships. The representatives decreased </w:t>
      </w:r>
      <w:r w:rsidR="003A27FB" w:rsidRPr="00711E25">
        <w:rPr>
          <w:lang w:val="en-GB"/>
        </w:rPr>
        <w:t>the extent of the rights included in the bill</w:t>
      </w:r>
      <w:r w:rsidR="00E153EA" w:rsidRPr="00711E25">
        <w:rPr>
          <w:lang w:val="en-GB"/>
        </w:rPr>
        <w:t xml:space="preserve">, in order to appease some of the undecided members of the parliament. The media also transmitted the equality frame, with </w:t>
      </w:r>
      <w:r w:rsidR="003A27FB" w:rsidRPr="00711E25">
        <w:rPr>
          <w:lang w:val="en-GB"/>
        </w:rPr>
        <w:t>an</w:t>
      </w:r>
      <w:r w:rsidR="00E153EA" w:rsidRPr="00711E25">
        <w:rPr>
          <w:lang w:val="en-GB"/>
        </w:rPr>
        <w:t xml:space="preserve"> example of a concrete couple and their practical difficulties in their life arrangement </w:t>
      </w:r>
      <w:sdt>
        <w:sdtPr>
          <w:rPr>
            <w:lang w:val="en-GB"/>
          </w:rPr>
          <w:id w:val="436398000"/>
          <w:citation/>
        </w:sdtPr>
        <w:sdtContent>
          <w:r w:rsidR="000404BB" w:rsidRPr="00711E25">
            <w:rPr>
              <w:lang w:val="en-GB"/>
            </w:rPr>
            <w:fldChar w:fldCharType="begin"/>
          </w:r>
          <w:r w:rsidR="001B2B26" w:rsidRPr="00711E25">
            <w:rPr>
              <w:lang w:val="en-GB"/>
            </w:rPr>
            <w:instrText xml:space="preserve"> CITATION MFD03 \l 1051 </w:instrText>
          </w:r>
          <w:r w:rsidR="000404BB" w:rsidRPr="00711E25">
            <w:rPr>
              <w:lang w:val="en-GB"/>
            </w:rPr>
            <w:fldChar w:fldCharType="separate"/>
          </w:r>
          <w:r w:rsidR="00D069F0" w:rsidRPr="00711E25">
            <w:rPr>
              <w:noProof/>
              <w:lang w:val="en-GB"/>
            </w:rPr>
            <w:t>(MF Dnes 2003)</w:t>
          </w:r>
          <w:r w:rsidR="000404BB" w:rsidRPr="00711E25">
            <w:rPr>
              <w:lang w:val="en-GB"/>
            </w:rPr>
            <w:fldChar w:fldCharType="end"/>
          </w:r>
        </w:sdtContent>
      </w:sdt>
      <w:r w:rsidR="00E153EA" w:rsidRPr="00711E25">
        <w:rPr>
          <w:lang w:val="en-GB"/>
        </w:rPr>
        <w:t xml:space="preserve">. A very similar message was released the day before the vote took place </w:t>
      </w:r>
      <w:sdt>
        <w:sdtPr>
          <w:rPr>
            <w:lang w:val="en-GB"/>
          </w:rPr>
          <w:id w:val="436398001"/>
          <w:citation/>
        </w:sdtPr>
        <w:sdtContent>
          <w:r w:rsidR="000404BB" w:rsidRPr="00711E25">
            <w:rPr>
              <w:lang w:val="en-GB"/>
            </w:rPr>
            <w:fldChar w:fldCharType="begin"/>
          </w:r>
          <w:r w:rsidR="001B2B26" w:rsidRPr="00711E25">
            <w:rPr>
              <w:lang w:val="en-GB"/>
            </w:rPr>
            <w:instrText xml:space="preserve"> CITATION MFD04 \l 1051  </w:instrText>
          </w:r>
          <w:r w:rsidR="000404BB" w:rsidRPr="00711E25">
            <w:rPr>
              <w:lang w:val="en-GB"/>
            </w:rPr>
            <w:fldChar w:fldCharType="separate"/>
          </w:r>
          <w:r w:rsidR="00D069F0" w:rsidRPr="00711E25">
            <w:rPr>
              <w:noProof/>
              <w:lang w:val="en-GB"/>
            </w:rPr>
            <w:t>(MF Dnes 2004)</w:t>
          </w:r>
          <w:r w:rsidR="000404BB" w:rsidRPr="00711E25">
            <w:rPr>
              <w:lang w:val="en-GB"/>
            </w:rPr>
            <w:fldChar w:fldCharType="end"/>
          </w:r>
        </w:sdtContent>
      </w:sdt>
      <w:r w:rsidR="00E153EA" w:rsidRPr="00711E25">
        <w:rPr>
          <w:lang w:val="en-GB"/>
        </w:rPr>
        <w:t>.</w:t>
      </w:r>
      <w:r w:rsidR="00F046AF" w:rsidRPr="00711E25">
        <w:rPr>
          <w:lang w:val="en-GB"/>
        </w:rPr>
        <w:t xml:space="preserve"> The</w:t>
      </w:r>
      <w:r w:rsidR="003A27FB" w:rsidRPr="00711E25">
        <w:rPr>
          <w:lang w:val="en-GB"/>
        </w:rPr>
        <w:t xml:space="preserve"> parliament ultimately</w:t>
      </w:r>
      <w:r w:rsidR="00F046AF" w:rsidRPr="00711E25">
        <w:rPr>
          <w:lang w:val="en-GB"/>
        </w:rPr>
        <w:t xml:space="preserve"> rejected</w:t>
      </w:r>
      <w:r w:rsidR="003A27FB" w:rsidRPr="00711E25">
        <w:rPr>
          <w:lang w:val="en-GB"/>
        </w:rPr>
        <w:t xml:space="preserve"> the bill;</w:t>
      </w:r>
      <w:r w:rsidR="00F046AF" w:rsidRPr="00711E25">
        <w:rPr>
          <w:lang w:val="en-GB"/>
        </w:rPr>
        <w:t xml:space="preserve"> nevertheless, the government prepared another proposition.</w:t>
      </w:r>
    </w:p>
    <w:p w:rsidR="00CD7A76" w:rsidRPr="00711E25" w:rsidRDefault="00F046AF" w:rsidP="00CD7A76">
      <w:pPr>
        <w:rPr>
          <w:lang w:val="en-GB"/>
        </w:rPr>
      </w:pPr>
      <w:r w:rsidRPr="00711E25">
        <w:rPr>
          <w:lang w:val="en-GB"/>
        </w:rPr>
        <w:t>When the voting about the</w:t>
      </w:r>
      <w:r w:rsidR="0091667C" w:rsidRPr="00711E25">
        <w:rPr>
          <w:lang w:val="en-GB"/>
        </w:rPr>
        <w:t xml:space="preserve"> new</w:t>
      </w:r>
      <w:r w:rsidRPr="00711E25">
        <w:rPr>
          <w:lang w:val="en-GB"/>
        </w:rPr>
        <w:t xml:space="preserve"> bill was to take place, the media did inform about the issue. </w:t>
      </w:r>
      <w:r w:rsidR="00E34159" w:rsidRPr="00711E25">
        <w:rPr>
          <w:lang w:val="en-GB"/>
        </w:rPr>
        <w:t xml:space="preserve">An interesting </w:t>
      </w:r>
      <w:r w:rsidR="0091667C" w:rsidRPr="00711E25">
        <w:rPr>
          <w:lang w:val="en-GB"/>
        </w:rPr>
        <w:t>moment</w:t>
      </w:r>
      <w:r w:rsidR="00E34159" w:rsidRPr="00711E25">
        <w:rPr>
          <w:lang w:val="en-GB"/>
        </w:rPr>
        <w:t xml:space="preserve"> here is that the prime minister and the leader of the </w:t>
      </w:r>
      <w:r w:rsidR="0091667C" w:rsidRPr="00711E25">
        <w:rPr>
          <w:lang w:val="en-GB"/>
        </w:rPr>
        <w:t>ČSSD</w:t>
      </w:r>
      <w:r w:rsidR="00E34159" w:rsidRPr="00711E25">
        <w:rPr>
          <w:lang w:val="en-GB"/>
        </w:rPr>
        <w:t xml:space="preserve"> demanded from his representatives not to vote against the bill. Besides this political issue, the article again pronounced the demands of the movement, arguing in equality frame </w:t>
      </w:r>
      <w:sdt>
        <w:sdtPr>
          <w:rPr>
            <w:lang w:val="en-GB"/>
          </w:rPr>
          <w:id w:val="436398002"/>
          <w:citation/>
        </w:sdtPr>
        <w:sdtContent>
          <w:r w:rsidR="000404BB" w:rsidRPr="00711E25">
            <w:rPr>
              <w:lang w:val="en-GB"/>
            </w:rPr>
            <w:fldChar w:fldCharType="begin"/>
          </w:r>
          <w:r w:rsidR="001B2B26" w:rsidRPr="00711E25">
            <w:rPr>
              <w:lang w:val="en-GB"/>
            </w:rPr>
            <w:instrText xml:space="preserve"> CITATION Jos05 \l 1051 </w:instrText>
          </w:r>
          <w:r w:rsidR="000404BB" w:rsidRPr="00711E25">
            <w:rPr>
              <w:lang w:val="en-GB"/>
            </w:rPr>
            <w:fldChar w:fldCharType="separate"/>
          </w:r>
          <w:r w:rsidR="00D069F0" w:rsidRPr="00711E25">
            <w:rPr>
              <w:noProof/>
              <w:lang w:val="en-GB"/>
            </w:rPr>
            <w:t>(Kopecký 2005)</w:t>
          </w:r>
          <w:r w:rsidR="000404BB" w:rsidRPr="00711E25">
            <w:rPr>
              <w:lang w:val="en-GB"/>
            </w:rPr>
            <w:fldChar w:fldCharType="end"/>
          </w:r>
        </w:sdtContent>
      </w:sdt>
      <w:r w:rsidR="0091667C" w:rsidRPr="00711E25">
        <w:rPr>
          <w:lang w:val="en-GB"/>
        </w:rPr>
        <w:t>. The</w:t>
      </w:r>
      <w:r w:rsidR="00E34159" w:rsidRPr="00711E25">
        <w:rPr>
          <w:lang w:val="en-GB"/>
        </w:rPr>
        <w:t xml:space="preserve"> chamber</w:t>
      </w:r>
      <w:r w:rsidR="0091667C" w:rsidRPr="00711E25">
        <w:rPr>
          <w:lang w:val="en-GB"/>
        </w:rPr>
        <w:t xml:space="preserve"> supported the bill</w:t>
      </w:r>
      <w:r w:rsidR="00E34159" w:rsidRPr="00711E25">
        <w:rPr>
          <w:lang w:val="en-GB"/>
        </w:rPr>
        <w:t xml:space="preserve"> and it was sent to president for signing, which he declined to do. The media transmitted his opinion</w:t>
      </w:r>
      <w:r w:rsidR="00FD41FD">
        <w:rPr>
          <w:lang w:val="en-GB"/>
        </w:rPr>
        <w:t xml:space="preserve"> that</w:t>
      </w:r>
      <w:r w:rsidR="00E34159" w:rsidRPr="00711E25">
        <w:rPr>
          <w:lang w:val="en-GB"/>
        </w:rPr>
        <w:t xml:space="preserve"> the bill is a “tragic mistake” as it creates a privilege for a minority in the society </w:t>
      </w:r>
      <w:sdt>
        <w:sdtPr>
          <w:rPr>
            <w:lang w:val="en-GB"/>
          </w:rPr>
          <w:id w:val="436398003"/>
          <w:citation/>
        </w:sdtPr>
        <w:sdtContent>
          <w:r w:rsidR="000404BB" w:rsidRPr="00711E25">
            <w:rPr>
              <w:lang w:val="en-GB"/>
            </w:rPr>
            <w:fldChar w:fldCharType="begin"/>
          </w:r>
          <w:r w:rsidR="001B2B26" w:rsidRPr="00711E25">
            <w:rPr>
              <w:lang w:val="en-GB"/>
            </w:rPr>
            <w:instrText xml:space="preserve"> CITATION Buc06 \l 1051 </w:instrText>
          </w:r>
          <w:r w:rsidR="000404BB" w:rsidRPr="00711E25">
            <w:rPr>
              <w:lang w:val="en-GB"/>
            </w:rPr>
            <w:fldChar w:fldCharType="separate"/>
          </w:r>
          <w:r w:rsidR="00D069F0" w:rsidRPr="00711E25">
            <w:rPr>
              <w:noProof/>
              <w:lang w:val="en-GB"/>
            </w:rPr>
            <w:t>(Buchert 2006)</w:t>
          </w:r>
          <w:r w:rsidR="000404BB" w:rsidRPr="00711E25">
            <w:rPr>
              <w:lang w:val="en-GB"/>
            </w:rPr>
            <w:fldChar w:fldCharType="end"/>
          </w:r>
        </w:sdtContent>
      </w:sdt>
      <w:r w:rsidR="00E34159" w:rsidRPr="00711E25">
        <w:rPr>
          <w:lang w:val="en-GB"/>
        </w:rPr>
        <w:t>.</w:t>
      </w:r>
      <w:r w:rsidR="00CD7A76" w:rsidRPr="00711E25">
        <w:rPr>
          <w:lang w:val="en-GB"/>
        </w:rPr>
        <w:t xml:space="preserve"> Nevertheless, in the same article the explanation of the proposed law was also included, arguing in equality frame. </w:t>
      </w:r>
      <w:r w:rsidR="0091667C" w:rsidRPr="00711E25">
        <w:rPr>
          <w:lang w:val="en-GB"/>
        </w:rPr>
        <w:t>T</w:t>
      </w:r>
      <w:r w:rsidR="00CD7A76" w:rsidRPr="00711E25">
        <w:rPr>
          <w:lang w:val="en-GB"/>
        </w:rPr>
        <w:t xml:space="preserve">he parliament adopted the law in </w:t>
      </w:r>
      <w:r w:rsidR="0091667C" w:rsidRPr="00711E25">
        <w:rPr>
          <w:lang w:val="en-GB"/>
        </w:rPr>
        <w:t>M</w:t>
      </w:r>
      <w:r w:rsidR="00CD7A76" w:rsidRPr="00711E25">
        <w:rPr>
          <w:lang w:val="en-GB"/>
        </w:rPr>
        <w:t>arch 2006 with an absolute majority, thus bypassing the president’s veto</w:t>
      </w:r>
      <w:r w:rsidR="0091667C" w:rsidRPr="00711E25">
        <w:rPr>
          <w:lang w:val="en-GB"/>
        </w:rPr>
        <w:t>.</w:t>
      </w:r>
      <w:r w:rsidR="00CD7A76" w:rsidRPr="00711E25">
        <w:rPr>
          <w:lang w:val="en-GB"/>
        </w:rPr>
        <w:t xml:space="preserve"> </w:t>
      </w:r>
      <w:r w:rsidR="0091667C" w:rsidRPr="00711E25">
        <w:rPr>
          <w:lang w:val="en-GB"/>
        </w:rPr>
        <w:t>T</w:t>
      </w:r>
      <w:r w:rsidR="00CD7A76" w:rsidRPr="00711E25">
        <w:rPr>
          <w:lang w:val="en-GB"/>
        </w:rPr>
        <w:t>he m</w:t>
      </w:r>
      <w:r w:rsidR="0091667C" w:rsidRPr="00711E25">
        <w:rPr>
          <w:lang w:val="en-GB"/>
        </w:rPr>
        <w:t>e</w:t>
      </w:r>
      <w:r w:rsidR="00CD7A76" w:rsidRPr="00711E25">
        <w:rPr>
          <w:lang w:val="en-GB"/>
        </w:rPr>
        <w:t>dia informed about the issue</w:t>
      </w:r>
      <w:r w:rsidR="0091667C" w:rsidRPr="00711E25">
        <w:rPr>
          <w:lang w:val="en-GB"/>
        </w:rPr>
        <w:t>, using t</w:t>
      </w:r>
      <w:r w:rsidR="00CD7A76" w:rsidRPr="00711E25">
        <w:rPr>
          <w:lang w:val="en-GB"/>
        </w:rPr>
        <w:t xml:space="preserve">he equality frame </w:t>
      </w:r>
      <w:r w:rsidR="0091667C" w:rsidRPr="00711E25">
        <w:rPr>
          <w:lang w:val="en-GB"/>
        </w:rPr>
        <w:t>while</w:t>
      </w:r>
      <w:r w:rsidR="00CD7A76" w:rsidRPr="00711E25">
        <w:rPr>
          <w:lang w:val="en-GB"/>
        </w:rPr>
        <w:t xml:space="preserve"> presenting the final bill, as well as examples from other countries </w:t>
      </w:r>
      <w:sdt>
        <w:sdtPr>
          <w:rPr>
            <w:lang w:val="en-GB"/>
          </w:rPr>
          <w:id w:val="436398004"/>
          <w:citation/>
        </w:sdtPr>
        <w:sdtContent>
          <w:r w:rsidR="000404BB" w:rsidRPr="00711E25">
            <w:rPr>
              <w:lang w:val="en-GB"/>
            </w:rPr>
            <w:fldChar w:fldCharType="begin"/>
          </w:r>
          <w:r w:rsidR="001B2B26" w:rsidRPr="00711E25">
            <w:rPr>
              <w:lang w:val="en-GB"/>
            </w:rPr>
            <w:instrText xml:space="preserve"> CITATION ČTK06 \l 1051 </w:instrText>
          </w:r>
          <w:r w:rsidR="000404BB" w:rsidRPr="00711E25">
            <w:rPr>
              <w:lang w:val="en-GB"/>
            </w:rPr>
            <w:fldChar w:fldCharType="separate"/>
          </w:r>
          <w:r w:rsidR="00D069F0" w:rsidRPr="00711E25">
            <w:rPr>
              <w:noProof/>
              <w:lang w:val="en-GB"/>
            </w:rPr>
            <w:t>(ČTK 2006)</w:t>
          </w:r>
          <w:r w:rsidR="000404BB" w:rsidRPr="00711E25">
            <w:rPr>
              <w:lang w:val="en-GB"/>
            </w:rPr>
            <w:fldChar w:fldCharType="end"/>
          </w:r>
        </w:sdtContent>
      </w:sdt>
      <w:r w:rsidR="00CD7A76" w:rsidRPr="00711E25">
        <w:rPr>
          <w:lang w:val="en-GB"/>
        </w:rPr>
        <w:t>.</w:t>
      </w:r>
    </w:p>
    <w:p w:rsidR="00CD7A76" w:rsidRPr="00711E25" w:rsidRDefault="00CD7A76" w:rsidP="00CD7A76">
      <w:pPr>
        <w:rPr>
          <w:lang w:val="en-GB"/>
        </w:rPr>
      </w:pPr>
      <w:r w:rsidRPr="00711E25">
        <w:rPr>
          <w:lang w:val="en-GB"/>
        </w:rPr>
        <w:t>The media attitudes during this period of time were largely positive, and I will thus code the variable for this case as positive (1).</w:t>
      </w:r>
    </w:p>
    <w:p w:rsidR="00427E4E" w:rsidRPr="00711E25" w:rsidRDefault="00427E4E" w:rsidP="003A27FB">
      <w:pPr>
        <w:pStyle w:val="Nadpis4"/>
        <w:numPr>
          <w:ilvl w:val="3"/>
          <w:numId w:val="4"/>
        </w:numPr>
        <w:rPr>
          <w:lang w:val="en-GB"/>
        </w:rPr>
      </w:pPr>
      <w:r w:rsidRPr="00711E25">
        <w:rPr>
          <w:lang w:val="en-GB"/>
        </w:rPr>
        <w:t>Assessment of church power</w:t>
      </w:r>
    </w:p>
    <w:p w:rsidR="00427E4E" w:rsidRPr="00711E25" w:rsidRDefault="00427E4E" w:rsidP="00427E4E">
      <w:pPr>
        <w:pStyle w:val="Prvyparagraf"/>
        <w:rPr>
          <w:lang w:val="en-GB"/>
        </w:rPr>
      </w:pPr>
      <w:r w:rsidRPr="00711E25">
        <w:rPr>
          <w:lang w:val="en-GB"/>
        </w:rPr>
        <w:t>At this period of time, it was again the KDU-ČSL</w:t>
      </w:r>
      <w:r w:rsidR="00F66FBB" w:rsidRPr="00711E25">
        <w:rPr>
          <w:lang w:val="en-GB"/>
        </w:rPr>
        <w:t>,</w:t>
      </w:r>
      <w:r w:rsidRPr="00711E25">
        <w:rPr>
          <w:lang w:val="en-GB"/>
        </w:rPr>
        <w:t xml:space="preserve"> </w:t>
      </w:r>
      <w:r w:rsidR="00F66FBB" w:rsidRPr="00711E25">
        <w:rPr>
          <w:lang w:val="en-GB"/>
        </w:rPr>
        <w:t>which</w:t>
      </w:r>
      <w:r w:rsidRPr="00711E25">
        <w:rPr>
          <w:lang w:val="en-GB"/>
        </w:rPr>
        <w:t xml:space="preserve"> could represent the views of the </w:t>
      </w:r>
      <w:r w:rsidR="00360788" w:rsidRPr="00711E25">
        <w:rPr>
          <w:lang w:val="en-GB"/>
        </w:rPr>
        <w:t>Catholic Church</w:t>
      </w:r>
      <w:r w:rsidRPr="00711E25">
        <w:rPr>
          <w:lang w:val="en-GB"/>
        </w:rPr>
        <w:t xml:space="preserve"> at the political arena. Nevertheless, th</w:t>
      </w:r>
      <w:r w:rsidR="00703D3A" w:rsidRPr="00711E25">
        <w:rPr>
          <w:lang w:val="en-GB"/>
        </w:rPr>
        <w:t xml:space="preserve">eir power remained rather limited. In its programmatic declaration, the government did not mention any special connections to the Catholic </w:t>
      </w:r>
      <w:r w:rsidR="00360788" w:rsidRPr="00711E25">
        <w:rPr>
          <w:lang w:val="en-GB"/>
        </w:rPr>
        <w:t>Church</w:t>
      </w:r>
      <w:r w:rsidR="00703D3A" w:rsidRPr="00711E25">
        <w:rPr>
          <w:lang w:val="en-GB"/>
        </w:rPr>
        <w:t xml:space="preserve">, nor other religions. The amelioration of the rights for the couples of LGB identity was not a part of the declaration either </w:t>
      </w:r>
      <w:sdt>
        <w:sdtPr>
          <w:rPr>
            <w:lang w:val="en-GB"/>
          </w:rPr>
          <w:id w:val="1213924289"/>
          <w:citation/>
        </w:sdtPr>
        <w:sdtContent>
          <w:r w:rsidR="000404BB" w:rsidRPr="00711E25">
            <w:rPr>
              <w:lang w:val="en-GB"/>
            </w:rPr>
            <w:fldChar w:fldCharType="begin"/>
          </w:r>
          <w:r w:rsidR="006E022D" w:rsidRPr="00711E25">
            <w:rPr>
              <w:lang w:val="en-GB"/>
            </w:rPr>
            <w:instrText xml:space="preserve"> CITATION Vlá02 \l 1051  </w:instrText>
          </w:r>
          <w:r w:rsidR="000404BB" w:rsidRPr="00711E25">
            <w:rPr>
              <w:lang w:val="en-GB"/>
            </w:rPr>
            <w:fldChar w:fldCharType="separate"/>
          </w:r>
          <w:r w:rsidR="00D069F0" w:rsidRPr="00711E25">
            <w:rPr>
              <w:noProof/>
              <w:lang w:val="en-GB"/>
            </w:rPr>
            <w:t>(Vláda České republiky 2002)</w:t>
          </w:r>
          <w:r w:rsidR="000404BB" w:rsidRPr="00711E25">
            <w:rPr>
              <w:lang w:val="en-GB"/>
            </w:rPr>
            <w:fldChar w:fldCharType="end"/>
          </w:r>
        </w:sdtContent>
      </w:sdt>
      <w:r w:rsidR="00703D3A" w:rsidRPr="00711E25">
        <w:rPr>
          <w:lang w:val="en-GB"/>
        </w:rPr>
        <w:t>, even though the Social Democratic party made it one of its programmatic aims (ČSSD 2002, ČSSD 2003).</w:t>
      </w:r>
    </w:p>
    <w:p w:rsidR="00703D3A" w:rsidRPr="00711E25" w:rsidRDefault="00703D3A" w:rsidP="00285F78">
      <w:pPr>
        <w:rPr>
          <w:lang w:val="en-GB"/>
        </w:rPr>
      </w:pPr>
      <w:r w:rsidRPr="00711E25">
        <w:rPr>
          <w:lang w:val="en-GB"/>
        </w:rPr>
        <w:lastRenderedPageBreak/>
        <w:t>The church was evidently unable to stop the legislation from being passed. Although KDU-ČSL strongly opposed the bill, a majority of</w:t>
      </w:r>
      <w:r w:rsidR="00417EC8" w:rsidRPr="00711E25">
        <w:rPr>
          <w:lang w:val="en-GB"/>
        </w:rPr>
        <w:t xml:space="preserve"> parliamentary</w:t>
      </w:r>
      <w:r w:rsidRPr="00711E25">
        <w:rPr>
          <w:lang w:val="en-GB"/>
        </w:rPr>
        <w:t xml:space="preserve"> representatives ultimately supported the bill in 2006. Czech Bishops’ Conference position</w:t>
      </w:r>
      <w:r w:rsidR="00712B43" w:rsidRPr="00711E25">
        <w:rPr>
          <w:lang w:val="en-GB"/>
        </w:rPr>
        <w:t>ed</w:t>
      </w:r>
      <w:r w:rsidRPr="00711E25">
        <w:rPr>
          <w:lang w:val="en-GB"/>
        </w:rPr>
        <w:t xml:space="preserve"> itself against the bill, but </w:t>
      </w:r>
      <w:r w:rsidR="00285F78" w:rsidRPr="00711E25">
        <w:rPr>
          <w:lang w:val="en-GB"/>
        </w:rPr>
        <w:t>they did not base their</w:t>
      </w:r>
      <w:r w:rsidRPr="00711E25">
        <w:rPr>
          <w:lang w:val="en-GB"/>
        </w:rPr>
        <w:t xml:space="preserve"> argumentation on hateful speech. Rather they viewed the institution of registered partnership as a special treatment of a minority, which was against the principles of the constitution, as they claimed </w:t>
      </w:r>
      <w:sdt>
        <w:sdtPr>
          <w:rPr>
            <w:lang w:val="en-GB"/>
          </w:rPr>
          <w:id w:val="1213924292"/>
          <w:citation/>
        </w:sdtPr>
        <w:sdtContent>
          <w:r w:rsidR="000404BB" w:rsidRPr="00711E25">
            <w:rPr>
              <w:lang w:val="en-GB"/>
            </w:rPr>
            <w:fldChar w:fldCharType="begin"/>
          </w:r>
          <w:r w:rsidR="00463BFC" w:rsidRPr="00711E25">
            <w:rPr>
              <w:lang w:val="en-GB"/>
            </w:rPr>
            <w:instrText xml:space="preserve"> CITATION ČBK \l 1051  </w:instrText>
          </w:r>
          <w:r w:rsidR="000404BB" w:rsidRPr="00711E25">
            <w:rPr>
              <w:lang w:val="en-GB"/>
            </w:rPr>
            <w:fldChar w:fldCharType="separate"/>
          </w:r>
          <w:r w:rsidR="00D069F0" w:rsidRPr="00711E25">
            <w:rPr>
              <w:noProof/>
              <w:lang w:val="en-GB"/>
            </w:rPr>
            <w:t>(ČBK 2006)</w:t>
          </w:r>
          <w:r w:rsidR="000404BB" w:rsidRPr="00711E25">
            <w:rPr>
              <w:lang w:val="en-GB"/>
            </w:rPr>
            <w:fldChar w:fldCharType="end"/>
          </w:r>
        </w:sdtContent>
      </w:sdt>
      <w:r w:rsidRPr="00711E25">
        <w:rPr>
          <w:lang w:val="en-GB"/>
        </w:rPr>
        <w:t>.</w:t>
      </w:r>
    </w:p>
    <w:p w:rsidR="00703D3A" w:rsidRPr="00711E25" w:rsidRDefault="00703D3A" w:rsidP="00703D3A">
      <w:pPr>
        <w:rPr>
          <w:lang w:val="en-GB"/>
        </w:rPr>
      </w:pPr>
      <w:r w:rsidRPr="00711E25">
        <w:rPr>
          <w:lang w:val="en-GB"/>
        </w:rPr>
        <w:t xml:space="preserve">The church was unable to increase its relative strength in this </w:t>
      </w:r>
      <w:r w:rsidR="00285F78" w:rsidRPr="00711E25">
        <w:rPr>
          <w:lang w:val="en-GB"/>
        </w:rPr>
        <w:t>period</w:t>
      </w:r>
      <w:r w:rsidRPr="00711E25">
        <w:rPr>
          <w:lang w:val="en-GB"/>
        </w:rPr>
        <w:t>, and thus I</w:t>
      </w:r>
      <w:r w:rsidR="00285F78" w:rsidRPr="00711E25">
        <w:rPr>
          <w:lang w:val="en-GB"/>
        </w:rPr>
        <w:t> </w:t>
      </w:r>
      <w:r w:rsidRPr="00711E25">
        <w:rPr>
          <w:lang w:val="en-GB"/>
        </w:rPr>
        <w:t>will code this variable as positive (1).</w:t>
      </w:r>
    </w:p>
    <w:p w:rsidR="00105624" w:rsidRPr="00711E25" w:rsidRDefault="00105624" w:rsidP="003A27FB">
      <w:pPr>
        <w:pStyle w:val="Nadpis4"/>
        <w:numPr>
          <w:ilvl w:val="3"/>
          <w:numId w:val="4"/>
        </w:numPr>
        <w:rPr>
          <w:lang w:val="en-GB"/>
        </w:rPr>
      </w:pPr>
      <w:r w:rsidRPr="00711E25">
        <w:rPr>
          <w:lang w:val="en-GB"/>
        </w:rPr>
        <w:t>Assessment of the left party</w:t>
      </w:r>
    </w:p>
    <w:p w:rsidR="00105624" w:rsidRPr="00711E25" w:rsidRDefault="00105624" w:rsidP="00105624">
      <w:pPr>
        <w:pStyle w:val="Prvyparagraf"/>
        <w:rPr>
          <w:lang w:val="en-GB"/>
        </w:rPr>
      </w:pPr>
      <w:r w:rsidRPr="00711E25">
        <w:rPr>
          <w:lang w:val="en-GB"/>
        </w:rPr>
        <w:t xml:space="preserve">During this </w:t>
      </w:r>
      <w:r w:rsidR="00321573" w:rsidRPr="00711E25">
        <w:rPr>
          <w:lang w:val="en-GB"/>
        </w:rPr>
        <w:t>period</w:t>
      </w:r>
      <w:r w:rsidRPr="00711E25">
        <w:rPr>
          <w:lang w:val="en-GB"/>
        </w:rPr>
        <w:t xml:space="preserve">, Czech Social democrats released </w:t>
      </w:r>
      <w:r w:rsidR="00417EC8" w:rsidRPr="00711E25">
        <w:rPr>
          <w:lang w:val="en-GB"/>
        </w:rPr>
        <w:t>a long</w:t>
      </w:r>
      <w:r w:rsidRPr="00711E25">
        <w:rPr>
          <w:lang w:val="en-GB"/>
        </w:rPr>
        <w:t xml:space="preserve"> term programmatic plan. I will use </w:t>
      </w:r>
      <w:r w:rsidR="00417EC8" w:rsidRPr="00711E25">
        <w:rPr>
          <w:lang w:val="en-GB"/>
        </w:rPr>
        <w:t>it</w:t>
      </w:r>
      <w:r w:rsidRPr="00711E25">
        <w:rPr>
          <w:lang w:val="en-GB"/>
        </w:rPr>
        <w:t xml:space="preserve"> to assess their ideological position.</w:t>
      </w:r>
    </w:p>
    <w:p w:rsidR="00105624" w:rsidRPr="00711E25" w:rsidRDefault="00105624" w:rsidP="00105624">
      <w:pPr>
        <w:rPr>
          <w:lang w:val="en-GB"/>
        </w:rPr>
      </w:pPr>
      <w:r w:rsidRPr="00711E25">
        <w:rPr>
          <w:lang w:val="en-GB"/>
        </w:rPr>
        <w:t xml:space="preserve">In </w:t>
      </w:r>
      <w:r w:rsidR="00321573" w:rsidRPr="00711E25">
        <w:rPr>
          <w:lang w:val="en-GB"/>
        </w:rPr>
        <w:t>their</w:t>
      </w:r>
      <w:r w:rsidR="002C2D6C" w:rsidRPr="00711E25">
        <w:rPr>
          <w:lang w:val="en-GB"/>
        </w:rPr>
        <w:t xml:space="preserve"> long term </w:t>
      </w:r>
      <w:r w:rsidR="00394514" w:rsidRPr="00711E25">
        <w:rPr>
          <w:lang w:val="en-GB"/>
        </w:rPr>
        <w:t xml:space="preserve">program </w:t>
      </w:r>
      <w:sdt>
        <w:sdtPr>
          <w:rPr>
            <w:lang w:val="en-GB"/>
          </w:rPr>
          <w:id w:val="32480067"/>
          <w:citation/>
        </w:sdtPr>
        <w:sdtContent>
          <w:r w:rsidR="000404BB" w:rsidRPr="00711E25">
            <w:rPr>
              <w:lang w:val="en-GB"/>
            </w:rPr>
            <w:fldChar w:fldCharType="begin"/>
          </w:r>
          <w:r w:rsidR="00BD6D48" w:rsidRPr="00711E25">
            <w:rPr>
              <w:lang w:val="en-GB"/>
            </w:rPr>
            <w:instrText xml:space="preserve"> CITATION ČSS03 \l 1051  </w:instrText>
          </w:r>
          <w:r w:rsidR="000404BB" w:rsidRPr="00711E25">
            <w:rPr>
              <w:lang w:val="en-GB"/>
            </w:rPr>
            <w:fldChar w:fldCharType="separate"/>
          </w:r>
          <w:r w:rsidR="00D069F0" w:rsidRPr="00711E25">
            <w:rPr>
              <w:noProof/>
              <w:lang w:val="en-GB"/>
            </w:rPr>
            <w:t>(Česká strana sociálně demokratická 2003)</w:t>
          </w:r>
          <w:r w:rsidR="000404BB" w:rsidRPr="00711E25">
            <w:rPr>
              <w:noProof/>
              <w:lang w:val="en-GB"/>
            </w:rPr>
            <w:fldChar w:fldCharType="end"/>
          </w:r>
        </w:sdtContent>
      </w:sdt>
      <w:r w:rsidRPr="00711E25">
        <w:rPr>
          <w:lang w:val="en-GB"/>
        </w:rPr>
        <w:t xml:space="preserve">, the party clearly states its placement among European social democratic parties, with focus on democracy, universality of human rights, personal liberty and equality of all people as well as solidarity with the minorities. In the area of human rights, the party declared its intentions to reduce the </w:t>
      </w:r>
      <w:r w:rsidR="002C2D6C" w:rsidRPr="00711E25">
        <w:rPr>
          <w:lang w:val="en-GB"/>
        </w:rPr>
        <w:t>discrimination, which</w:t>
      </w:r>
      <w:r w:rsidRPr="00711E25">
        <w:rPr>
          <w:lang w:val="en-GB"/>
        </w:rPr>
        <w:t xml:space="preserve"> </w:t>
      </w:r>
      <w:r w:rsidR="002C2D6C" w:rsidRPr="00711E25">
        <w:rPr>
          <w:lang w:val="en-GB"/>
        </w:rPr>
        <w:t>grows from</w:t>
      </w:r>
      <w:r w:rsidRPr="00711E25">
        <w:rPr>
          <w:lang w:val="en-GB"/>
        </w:rPr>
        <w:t xml:space="preserve"> the national and individual prejudice. It supported the protection of different identities, which cannot solely fight the despotism of majority. Therefore, the party intends to build </w:t>
      </w:r>
      <w:r w:rsidR="00417EC8" w:rsidRPr="00711E25">
        <w:rPr>
          <w:lang w:val="en-GB"/>
        </w:rPr>
        <w:t>up</w:t>
      </w:r>
      <w:r w:rsidRPr="00711E25">
        <w:rPr>
          <w:lang w:val="en-GB"/>
        </w:rPr>
        <w:t xml:space="preserve"> tolerance towards the minorities. </w:t>
      </w:r>
      <w:r w:rsidR="00417EC8" w:rsidRPr="00711E25">
        <w:rPr>
          <w:lang w:val="en-GB"/>
        </w:rPr>
        <w:t xml:space="preserve">Explicit mention of sexual minorities is present. The party program also includes the support for multiculturalism, which denies exclusion of minorities in the political process. ČSSD also proclaimed support to the public associations and interest groups, </w:t>
      </w:r>
      <w:r w:rsidR="00321573" w:rsidRPr="00711E25">
        <w:rPr>
          <w:lang w:val="en-GB"/>
        </w:rPr>
        <w:t>who</w:t>
      </w:r>
      <w:r w:rsidR="00417EC8" w:rsidRPr="00711E25">
        <w:rPr>
          <w:lang w:val="en-GB"/>
        </w:rPr>
        <w:t xml:space="preserve"> seek to address the public.</w:t>
      </w:r>
    </w:p>
    <w:p w:rsidR="00417EC8" w:rsidRPr="00711E25" w:rsidRDefault="00417EC8" w:rsidP="00105624">
      <w:pPr>
        <w:rPr>
          <w:lang w:val="en-GB"/>
        </w:rPr>
      </w:pPr>
      <w:r w:rsidRPr="00711E25">
        <w:rPr>
          <w:lang w:val="en-GB"/>
        </w:rPr>
        <w:t>The party remained a member of both the Socialist International and the Party of European Socialists.</w:t>
      </w:r>
    </w:p>
    <w:p w:rsidR="00417EC8" w:rsidRPr="00711E25" w:rsidRDefault="00417EC8" w:rsidP="00105624">
      <w:pPr>
        <w:rPr>
          <w:lang w:val="en-GB"/>
        </w:rPr>
      </w:pPr>
      <w:r w:rsidRPr="00711E25">
        <w:rPr>
          <w:lang w:val="en-GB"/>
        </w:rPr>
        <w:t xml:space="preserve">As for the coalition members during this period, ČSSD cooperated with the liberal-conservative Union of Freedom as well as Christian democratic KDU-ČSL. </w:t>
      </w:r>
      <w:r w:rsidR="00321573" w:rsidRPr="00711E25">
        <w:rPr>
          <w:lang w:val="en-GB"/>
        </w:rPr>
        <w:t xml:space="preserve">The </w:t>
      </w:r>
      <w:r w:rsidRPr="00711E25">
        <w:rPr>
          <w:lang w:val="en-GB"/>
        </w:rPr>
        <w:t>political reality</w:t>
      </w:r>
      <w:r w:rsidR="00321573" w:rsidRPr="00711E25">
        <w:rPr>
          <w:lang w:val="en-GB"/>
        </w:rPr>
        <w:t xml:space="preserve"> was such</w:t>
      </w:r>
      <w:r w:rsidRPr="00711E25">
        <w:rPr>
          <w:lang w:val="en-GB"/>
        </w:rPr>
        <w:t>, as the party de</w:t>
      </w:r>
      <w:r w:rsidR="00321573" w:rsidRPr="00711E25">
        <w:rPr>
          <w:lang w:val="en-GB"/>
        </w:rPr>
        <w:t>clin</w:t>
      </w:r>
      <w:r w:rsidRPr="00711E25">
        <w:rPr>
          <w:lang w:val="en-GB"/>
        </w:rPr>
        <w:t>ed to ally with extreme-left Communistic party. Christian democrats were the weakest party of the government in terms of members, and thus unable to strongly influence the direction of ČSSD.</w:t>
      </w:r>
    </w:p>
    <w:p w:rsidR="00417EC8" w:rsidRPr="00711E25" w:rsidRDefault="00417EC8" w:rsidP="00105624">
      <w:pPr>
        <w:rPr>
          <w:lang w:val="en-GB"/>
        </w:rPr>
      </w:pPr>
      <w:r w:rsidRPr="00711E25">
        <w:rPr>
          <w:lang w:val="en-GB"/>
        </w:rPr>
        <w:lastRenderedPageBreak/>
        <w:t xml:space="preserve">Even though the party </w:t>
      </w:r>
      <w:r w:rsidR="00321573" w:rsidRPr="00711E25">
        <w:rPr>
          <w:lang w:val="en-GB"/>
        </w:rPr>
        <w:t>had</w:t>
      </w:r>
      <w:r w:rsidRPr="00711E25">
        <w:rPr>
          <w:lang w:val="en-GB"/>
        </w:rPr>
        <w:t xml:space="preserve"> to work with the Christian Democrats, it remained with its programmatic ideas of human rights and equality. I will therefore code the variable for this case as positive</w:t>
      </w:r>
      <w:r w:rsidR="002D7013" w:rsidRPr="00711E25">
        <w:rPr>
          <w:lang w:val="en-GB"/>
        </w:rPr>
        <w:t xml:space="preserve"> (1)</w:t>
      </w:r>
      <w:r w:rsidRPr="00711E25">
        <w:rPr>
          <w:lang w:val="en-GB"/>
        </w:rPr>
        <w:t>.</w:t>
      </w:r>
    </w:p>
    <w:p w:rsidR="00920FD4" w:rsidRPr="00711E25" w:rsidRDefault="00920FD4" w:rsidP="003A27FB">
      <w:pPr>
        <w:pStyle w:val="Nadpis4"/>
        <w:numPr>
          <w:ilvl w:val="3"/>
          <w:numId w:val="4"/>
        </w:numPr>
        <w:rPr>
          <w:lang w:val="en-GB"/>
        </w:rPr>
      </w:pPr>
      <w:r w:rsidRPr="00711E25">
        <w:rPr>
          <w:lang w:val="en-GB"/>
        </w:rPr>
        <w:t>Assessment of the movement’s international relations</w:t>
      </w:r>
    </w:p>
    <w:p w:rsidR="00920FD4" w:rsidRPr="00711E25" w:rsidRDefault="00920FD4" w:rsidP="00920FD4">
      <w:pPr>
        <w:pStyle w:val="Prvyparagraf"/>
        <w:rPr>
          <w:lang w:val="en-GB"/>
        </w:rPr>
      </w:pPr>
      <w:r w:rsidRPr="00711E25">
        <w:rPr>
          <w:lang w:val="en-GB"/>
        </w:rPr>
        <w:t xml:space="preserve">Gay Iniciativa concluded its struggle towards the legislation of the registered partnerships during this </w:t>
      </w:r>
      <w:r w:rsidR="00321573" w:rsidRPr="00711E25">
        <w:rPr>
          <w:lang w:val="en-GB"/>
        </w:rPr>
        <w:t>period</w:t>
      </w:r>
      <w:r w:rsidRPr="00711E25">
        <w:rPr>
          <w:lang w:val="en-GB"/>
        </w:rPr>
        <w:t>. Much effort was used for domestic issues. Previous international activities, such as “Rainbow festival” ceased to exist. Other organizations within the movement continued with their international relationships.</w:t>
      </w:r>
    </w:p>
    <w:p w:rsidR="00AC0666" w:rsidRPr="00711E25" w:rsidRDefault="00920FD4" w:rsidP="00920FD4">
      <w:pPr>
        <w:rPr>
          <w:lang w:val="en-GB"/>
        </w:rPr>
      </w:pPr>
      <w:r w:rsidRPr="00711E25">
        <w:rPr>
          <w:lang w:val="en-GB"/>
        </w:rPr>
        <w:t>An influential organization within the LGB community is student association STUD in Brno</w:t>
      </w:r>
      <w:r w:rsidR="00435CC5" w:rsidRPr="00711E25">
        <w:rPr>
          <w:lang w:val="en-GB"/>
        </w:rPr>
        <w:t xml:space="preserve"> </w:t>
      </w:r>
      <w:sdt>
        <w:sdtPr>
          <w:rPr>
            <w:lang w:val="en-GB"/>
          </w:rPr>
          <w:id w:val="876432639"/>
          <w:citation/>
        </w:sdtPr>
        <w:sdtContent>
          <w:r w:rsidR="000404BB" w:rsidRPr="00711E25">
            <w:rPr>
              <w:lang w:val="en-GB"/>
            </w:rPr>
            <w:fldChar w:fldCharType="begin"/>
          </w:r>
          <w:r w:rsidR="000B72C5" w:rsidRPr="00711E25">
            <w:rPr>
              <w:lang w:val="en-GB"/>
            </w:rPr>
            <w:instrText xml:space="preserve"> CITATION Vrá06 \l 1051 </w:instrText>
          </w:r>
          <w:r w:rsidR="000404BB" w:rsidRPr="00711E25">
            <w:rPr>
              <w:lang w:val="en-GB"/>
            </w:rPr>
            <w:fldChar w:fldCharType="separate"/>
          </w:r>
          <w:r w:rsidR="00D069F0" w:rsidRPr="00711E25">
            <w:rPr>
              <w:noProof/>
              <w:lang w:val="en-GB"/>
            </w:rPr>
            <w:t>(Vráblíková 2006)</w:t>
          </w:r>
          <w:r w:rsidR="000404BB" w:rsidRPr="00711E25">
            <w:rPr>
              <w:lang w:val="en-GB"/>
            </w:rPr>
            <w:fldChar w:fldCharType="end"/>
          </w:r>
        </w:sdtContent>
      </w:sdt>
      <w:r w:rsidRPr="00711E25">
        <w:rPr>
          <w:lang w:val="en-GB"/>
        </w:rPr>
        <w:t xml:space="preserve">. </w:t>
      </w:r>
      <w:r w:rsidR="00435CC5" w:rsidRPr="00711E25">
        <w:rPr>
          <w:lang w:val="en-GB"/>
        </w:rPr>
        <w:t>STUD maintained good relations especially with the Slovak association Ganymedes, with which they cooperated on several projects. Besides that, a large film festival organized by this association has become a tradition.</w:t>
      </w:r>
      <w:r w:rsidR="000324F9" w:rsidRPr="00711E25">
        <w:rPr>
          <w:lang w:val="en-GB"/>
        </w:rPr>
        <w:t xml:space="preserve"> Many foreign guests from the film industry participated.</w:t>
      </w:r>
      <w:r w:rsidR="00435CC5" w:rsidRPr="00711E25">
        <w:rPr>
          <w:lang w:val="en-GB"/>
        </w:rPr>
        <w:t xml:space="preserve"> </w:t>
      </w:r>
      <w:r w:rsidR="000324F9" w:rsidRPr="00711E25">
        <w:rPr>
          <w:lang w:val="en-GB"/>
        </w:rPr>
        <w:t xml:space="preserve">Organization of the festival was supported by several foreign embassies and foundations in the Czech </w:t>
      </w:r>
      <w:r w:rsidR="00BD7CDF">
        <w:rPr>
          <w:lang w:val="en-GB"/>
        </w:rPr>
        <w:t>R</w:t>
      </w:r>
      <w:r w:rsidR="000324F9" w:rsidRPr="00711E25">
        <w:rPr>
          <w:lang w:val="en-GB"/>
        </w:rPr>
        <w:t xml:space="preserve">epublic </w:t>
      </w:r>
      <w:r w:rsidR="000324F9" w:rsidRPr="00711E25">
        <w:rPr>
          <w:noProof/>
          <w:lang w:val="en-GB"/>
        </w:rPr>
        <w:t>(STUD Brno 2002</w:t>
      </w:r>
      <w:r w:rsidR="00AC0666" w:rsidRPr="00711E25">
        <w:rPr>
          <w:noProof/>
          <w:lang w:val="en-GB"/>
        </w:rPr>
        <w:t xml:space="preserve">, </w:t>
      </w:r>
      <w:r w:rsidR="000324F9" w:rsidRPr="00711E25">
        <w:rPr>
          <w:noProof/>
          <w:lang w:val="en-GB"/>
        </w:rPr>
        <w:t>2003</w:t>
      </w:r>
      <w:r w:rsidR="00AC0666" w:rsidRPr="00711E25">
        <w:rPr>
          <w:noProof/>
          <w:lang w:val="en-GB"/>
        </w:rPr>
        <w:t>,</w:t>
      </w:r>
      <w:r w:rsidR="000324F9" w:rsidRPr="00711E25">
        <w:rPr>
          <w:noProof/>
          <w:lang w:val="en-GB"/>
        </w:rPr>
        <w:t xml:space="preserve"> 2004</w:t>
      </w:r>
      <w:r w:rsidR="00AC0666" w:rsidRPr="00711E25">
        <w:rPr>
          <w:noProof/>
          <w:lang w:val="en-GB"/>
        </w:rPr>
        <w:t>,</w:t>
      </w:r>
      <w:r w:rsidR="000324F9" w:rsidRPr="00711E25">
        <w:rPr>
          <w:noProof/>
          <w:lang w:val="en-GB"/>
        </w:rPr>
        <w:t xml:space="preserve"> 2005</w:t>
      </w:r>
      <w:r w:rsidR="00AC0666" w:rsidRPr="00711E25">
        <w:rPr>
          <w:noProof/>
          <w:lang w:val="en-GB"/>
        </w:rPr>
        <w:t>, 2006)</w:t>
      </w:r>
      <w:r w:rsidR="00AC0666" w:rsidRPr="00711E25">
        <w:rPr>
          <w:lang w:val="en-GB"/>
        </w:rPr>
        <w:t>.</w:t>
      </w:r>
    </w:p>
    <w:p w:rsidR="00AC0666" w:rsidRPr="00711E25" w:rsidRDefault="00AC0666" w:rsidP="00920FD4">
      <w:pPr>
        <w:rPr>
          <w:lang w:val="en-GB"/>
        </w:rPr>
      </w:pPr>
      <w:r w:rsidRPr="00711E25">
        <w:rPr>
          <w:lang w:val="en-GB"/>
        </w:rPr>
        <w:t>Although the</w:t>
      </w:r>
      <w:r w:rsidR="00321573" w:rsidRPr="00711E25">
        <w:rPr>
          <w:lang w:val="en-GB"/>
        </w:rPr>
        <w:t xml:space="preserve"> movement maintained</w:t>
      </w:r>
      <w:r w:rsidRPr="00711E25">
        <w:rPr>
          <w:lang w:val="en-GB"/>
        </w:rPr>
        <w:t xml:space="preserve"> international relations, they focused mainly on the cultural instead of political space. No pride events took place, where</w:t>
      </w:r>
      <w:r w:rsidR="00321573" w:rsidRPr="00711E25">
        <w:rPr>
          <w:lang w:val="en-GB"/>
        </w:rPr>
        <w:t xml:space="preserve"> the public and the decision-makers could see the movement’s</w:t>
      </w:r>
      <w:r w:rsidRPr="00711E25">
        <w:rPr>
          <w:lang w:val="en-GB"/>
        </w:rPr>
        <w:t xml:space="preserve"> international support. </w:t>
      </w:r>
      <w:r w:rsidR="00321573" w:rsidRPr="00711E25">
        <w:rPr>
          <w:lang w:val="en-GB"/>
        </w:rPr>
        <w:t>Therefore,</w:t>
      </w:r>
      <w:r w:rsidRPr="00711E25">
        <w:rPr>
          <w:lang w:val="en-GB"/>
        </w:rPr>
        <w:t xml:space="preserve"> I will code this variable as negative (0).</w:t>
      </w:r>
    </w:p>
    <w:p w:rsidR="00321573" w:rsidRPr="00711E25" w:rsidRDefault="00321573" w:rsidP="00321573">
      <w:pPr>
        <w:pStyle w:val="Nadpis4"/>
        <w:numPr>
          <w:ilvl w:val="3"/>
          <w:numId w:val="4"/>
        </w:numPr>
        <w:rPr>
          <w:lang w:val="en-GB"/>
        </w:rPr>
      </w:pPr>
      <w:r w:rsidRPr="00711E25">
        <w:rPr>
          <w:lang w:val="en-GB"/>
        </w:rPr>
        <w:t>Assessment of the government aims</w:t>
      </w:r>
    </w:p>
    <w:p w:rsidR="00321573" w:rsidRPr="00711E25" w:rsidRDefault="00321573" w:rsidP="00321573">
      <w:pPr>
        <w:pStyle w:val="Prvyparagraf"/>
        <w:rPr>
          <w:lang w:val="en-GB"/>
        </w:rPr>
      </w:pPr>
      <w:r w:rsidRPr="00711E25">
        <w:rPr>
          <w:lang w:val="en-GB"/>
        </w:rPr>
        <w:t xml:space="preserve">There were three programmatic declarations during this period of time. The first one, adopted by the government of Špidla </w:t>
      </w:r>
      <w:sdt>
        <w:sdtPr>
          <w:rPr>
            <w:lang w:val="en-GB"/>
          </w:rPr>
          <w:id w:val="519688507"/>
          <w:citation/>
        </w:sdtPr>
        <w:sdtContent>
          <w:r w:rsidR="000404BB" w:rsidRPr="00711E25">
            <w:rPr>
              <w:lang w:val="en-GB"/>
            </w:rPr>
            <w:fldChar w:fldCharType="begin"/>
          </w:r>
          <w:r w:rsidRPr="00711E25">
            <w:rPr>
              <w:lang w:val="en-GB"/>
            </w:rPr>
            <w:instrText xml:space="preserve"> CITATION Vlá02 \l 1051  </w:instrText>
          </w:r>
          <w:r w:rsidR="000404BB" w:rsidRPr="00711E25">
            <w:rPr>
              <w:lang w:val="en-GB"/>
            </w:rPr>
            <w:fldChar w:fldCharType="separate"/>
          </w:r>
          <w:r w:rsidR="00D069F0" w:rsidRPr="00711E25">
            <w:rPr>
              <w:noProof/>
              <w:lang w:val="en-GB"/>
            </w:rPr>
            <w:t>(Vláda České republiky 2002)</w:t>
          </w:r>
          <w:r w:rsidR="000404BB" w:rsidRPr="00711E25">
            <w:rPr>
              <w:lang w:val="en-GB"/>
            </w:rPr>
            <w:fldChar w:fldCharType="end"/>
          </w:r>
        </w:sdtContent>
      </w:sdt>
      <w:r w:rsidRPr="00711E25">
        <w:rPr>
          <w:lang w:val="en-GB"/>
        </w:rPr>
        <w:t xml:space="preserve"> is open about the human rights issue. The government dedicates one whole section to it. It talks about prevention of the discrimination of any kind; however, sexual minorities are not explicitly mentioned. The government does target entry in the European Union. In this area, the government would like to become a part of the community, which respects the principles of democracy and human rights.</w:t>
      </w:r>
    </w:p>
    <w:p w:rsidR="00321573" w:rsidRPr="00711E25" w:rsidRDefault="00321573" w:rsidP="00321573">
      <w:pPr>
        <w:rPr>
          <w:lang w:val="en-GB"/>
        </w:rPr>
      </w:pPr>
      <w:r w:rsidRPr="00711E25">
        <w:rPr>
          <w:lang w:val="en-GB"/>
        </w:rPr>
        <w:t xml:space="preserve">Second programmatic proclamation was adopted in 2004 </w:t>
      </w:r>
      <w:sdt>
        <w:sdtPr>
          <w:rPr>
            <w:lang w:val="en-GB"/>
          </w:rPr>
          <w:id w:val="519688511"/>
          <w:citation/>
        </w:sdtPr>
        <w:sdtContent>
          <w:r w:rsidR="000404BB" w:rsidRPr="00711E25">
            <w:rPr>
              <w:lang w:val="en-GB"/>
            </w:rPr>
            <w:fldChar w:fldCharType="begin"/>
          </w:r>
          <w:r w:rsidRPr="00711E25">
            <w:rPr>
              <w:lang w:val="en-GB"/>
            </w:rPr>
            <w:instrText xml:space="preserve"> CITATION Vlá04 \l 1051 </w:instrText>
          </w:r>
          <w:r w:rsidR="000404BB" w:rsidRPr="00711E25">
            <w:rPr>
              <w:lang w:val="en-GB"/>
            </w:rPr>
            <w:fldChar w:fldCharType="separate"/>
          </w:r>
          <w:r w:rsidR="00D069F0" w:rsidRPr="00711E25">
            <w:rPr>
              <w:noProof/>
              <w:lang w:val="en-GB"/>
            </w:rPr>
            <w:t>(Vláda České republiky 2004)</w:t>
          </w:r>
          <w:r w:rsidR="000404BB" w:rsidRPr="00711E25">
            <w:rPr>
              <w:lang w:val="en-GB"/>
            </w:rPr>
            <w:fldChar w:fldCharType="end"/>
          </w:r>
        </w:sdtContent>
      </w:sdt>
      <w:r w:rsidRPr="00711E25">
        <w:rPr>
          <w:lang w:val="en-GB"/>
        </w:rPr>
        <w:t>, when the new Prime Minister Gross took over the office. As the previous program, this one also declares its support to human rights development, equality before the law and anti-discrimination. Nevertheless, LGB issue remains ignored.</w:t>
      </w:r>
    </w:p>
    <w:p w:rsidR="00321573" w:rsidRPr="00711E25" w:rsidRDefault="00321573" w:rsidP="00321573">
      <w:pPr>
        <w:rPr>
          <w:lang w:val="en-GB"/>
        </w:rPr>
      </w:pPr>
      <w:r w:rsidRPr="00711E25">
        <w:rPr>
          <w:lang w:val="en-GB"/>
        </w:rPr>
        <w:lastRenderedPageBreak/>
        <w:t xml:space="preserve">The last programmatic proclamation in this period, accepted in 2005 </w:t>
      </w:r>
      <w:sdt>
        <w:sdtPr>
          <w:rPr>
            <w:lang w:val="en-GB"/>
          </w:rPr>
          <w:id w:val="519688512"/>
          <w:citation/>
        </w:sdtPr>
        <w:sdtContent>
          <w:r w:rsidR="000404BB" w:rsidRPr="00711E25">
            <w:rPr>
              <w:lang w:val="en-GB"/>
            </w:rPr>
            <w:fldChar w:fldCharType="begin"/>
          </w:r>
          <w:r w:rsidRPr="00711E25">
            <w:rPr>
              <w:lang w:val="en-GB"/>
            </w:rPr>
            <w:instrText xml:space="preserve"> CITATION Vlá05 \l 1051 </w:instrText>
          </w:r>
          <w:r w:rsidR="000404BB" w:rsidRPr="00711E25">
            <w:rPr>
              <w:lang w:val="en-GB"/>
            </w:rPr>
            <w:fldChar w:fldCharType="separate"/>
          </w:r>
          <w:r w:rsidR="00D069F0" w:rsidRPr="00711E25">
            <w:rPr>
              <w:noProof/>
              <w:lang w:val="en-GB"/>
            </w:rPr>
            <w:t>(Vláda České republiky 2005)</w:t>
          </w:r>
          <w:r w:rsidR="000404BB" w:rsidRPr="00711E25">
            <w:rPr>
              <w:lang w:val="en-GB"/>
            </w:rPr>
            <w:fldChar w:fldCharType="end"/>
          </w:r>
        </w:sdtContent>
      </w:sdt>
      <w:r w:rsidRPr="00711E25">
        <w:rPr>
          <w:lang w:val="en-GB"/>
        </w:rPr>
        <w:t>, is the least extensive. The issues of human rights and non-discrimination are mentioned. The government declared itself as pro-European, praising European integration. European frames were also used to defend the stance of the government in the question of protection of the human rights. Nevertheless, the issue of sexual minorities is not present.</w:t>
      </w:r>
    </w:p>
    <w:p w:rsidR="00321573" w:rsidRPr="00711E25" w:rsidRDefault="00321573" w:rsidP="00321573">
      <w:pPr>
        <w:rPr>
          <w:lang w:val="en-GB"/>
        </w:rPr>
      </w:pPr>
      <w:r w:rsidRPr="00711E25">
        <w:rPr>
          <w:lang w:val="en-GB"/>
        </w:rPr>
        <w:t>Although the governments never pronounced the issue of the rights for the couples of LGB identification as its targeted norm, it often used the human rights, equality and anti-discrimination frames in its declaration. Furthermore, they pronounced them in relation with Europe as well. Therefore, I believe I can code this variable as positive (1).</w:t>
      </w:r>
    </w:p>
    <w:p w:rsidR="00321573" w:rsidRPr="00711E25" w:rsidRDefault="00321573" w:rsidP="00920FD4">
      <w:pPr>
        <w:rPr>
          <w:lang w:val="en-GB"/>
        </w:rPr>
      </w:pPr>
    </w:p>
    <w:p w:rsidR="00CA7BBF" w:rsidRPr="00711E25" w:rsidRDefault="0075175E" w:rsidP="00321573">
      <w:pPr>
        <w:pStyle w:val="Nadpis2"/>
        <w:numPr>
          <w:ilvl w:val="1"/>
          <w:numId w:val="4"/>
        </w:numPr>
        <w:rPr>
          <w:lang w:val="en-GB"/>
        </w:rPr>
      </w:pPr>
      <w:bookmarkStart w:id="84" w:name="_Toc427612912"/>
      <w:r w:rsidRPr="00711E25">
        <w:rPr>
          <w:lang w:val="en-GB"/>
        </w:rPr>
        <w:t>Slovakia</w:t>
      </w:r>
      <w:bookmarkEnd w:id="84"/>
    </w:p>
    <w:p w:rsidR="0075175E" w:rsidRPr="00711E25" w:rsidRDefault="0075175E" w:rsidP="00321573">
      <w:pPr>
        <w:pStyle w:val="Nadpis3"/>
        <w:numPr>
          <w:ilvl w:val="2"/>
          <w:numId w:val="4"/>
        </w:numPr>
        <w:rPr>
          <w:lang w:val="en-GB"/>
        </w:rPr>
      </w:pPr>
      <w:bookmarkStart w:id="85" w:name="_Toc427612913"/>
      <w:r w:rsidRPr="00711E25">
        <w:rPr>
          <w:lang w:val="en-GB"/>
        </w:rPr>
        <w:t>Case no. 7</w:t>
      </w:r>
      <w:r w:rsidR="005473FF">
        <w:rPr>
          <w:lang w:val="en-GB"/>
        </w:rPr>
        <w:t xml:space="preserve"> (1994 – 1998)</w:t>
      </w:r>
      <w:bookmarkEnd w:id="85"/>
    </w:p>
    <w:p w:rsidR="008354F5" w:rsidRPr="00711E25" w:rsidRDefault="008354F5" w:rsidP="008354F5">
      <w:pPr>
        <w:pStyle w:val="Prvyparagraf"/>
        <w:rPr>
          <w:lang w:val="en-GB"/>
        </w:rPr>
      </w:pPr>
      <w:r w:rsidRPr="00711E25">
        <w:rPr>
          <w:lang w:val="en-GB"/>
        </w:rPr>
        <w:t xml:space="preserve">The first case for Slovakia involves the era just shortly after the country independence. At this time, the ruling government consisted of HZDS, SNS and ZRS parties. </w:t>
      </w:r>
    </w:p>
    <w:p w:rsidR="004538C7" w:rsidRPr="00711E25" w:rsidRDefault="004538C7" w:rsidP="00321573">
      <w:pPr>
        <w:pStyle w:val="Nadpis4"/>
        <w:numPr>
          <w:ilvl w:val="3"/>
          <w:numId w:val="4"/>
        </w:numPr>
        <w:rPr>
          <w:lang w:val="en-GB"/>
        </w:rPr>
      </w:pPr>
      <w:r w:rsidRPr="00711E25">
        <w:rPr>
          <w:lang w:val="en-GB"/>
        </w:rPr>
        <w:t>Assessment of the media</w:t>
      </w:r>
    </w:p>
    <w:p w:rsidR="00D04438" w:rsidRPr="00711E25" w:rsidRDefault="00681BB8" w:rsidP="008354F5">
      <w:pPr>
        <w:pStyle w:val="Prvyparagraf"/>
        <w:rPr>
          <w:lang w:val="en-GB"/>
        </w:rPr>
      </w:pPr>
      <w:r w:rsidRPr="00711E25">
        <w:rPr>
          <w:lang w:val="en-GB"/>
        </w:rPr>
        <w:t>The media in Slovakia did inform about a few events, in which the LGB movement was involved.</w:t>
      </w:r>
    </w:p>
    <w:p w:rsidR="00D04438" w:rsidRPr="00711E25" w:rsidRDefault="00D04438" w:rsidP="00D04438">
      <w:pPr>
        <w:rPr>
          <w:lang w:val="en-GB"/>
        </w:rPr>
      </w:pPr>
      <w:r w:rsidRPr="00711E25">
        <w:rPr>
          <w:lang w:val="en-GB"/>
        </w:rPr>
        <w:t>There have been several events organized by gay and lesbian movements in Slovakia during this era. The movement organized several conferences</w:t>
      </w:r>
      <w:r w:rsidR="004A0D68" w:rsidRPr="00711E25">
        <w:rPr>
          <w:lang w:val="en-GB"/>
        </w:rPr>
        <w:t>, forums and educational activities, as well as beauty competitions such as Mr. Gay.</w:t>
      </w:r>
      <w:r w:rsidR="004E64B3" w:rsidRPr="00711E25">
        <w:rPr>
          <w:lang w:val="en-GB"/>
        </w:rPr>
        <w:t xml:space="preserve"> One of the first events that got media coverage was Gay Film Festival organized by the Slovak gay movement Ganymedes in 1995</w:t>
      </w:r>
      <w:r w:rsidR="00165CD0" w:rsidRPr="00711E25">
        <w:rPr>
          <w:lang w:val="en-GB"/>
        </w:rPr>
        <w:t xml:space="preserve"> </w:t>
      </w:r>
      <w:sdt>
        <w:sdtPr>
          <w:rPr>
            <w:lang w:val="en-GB"/>
          </w:rPr>
          <w:id w:val="794927618"/>
          <w:citation/>
        </w:sdtPr>
        <w:sdtContent>
          <w:r w:rsidR="000404BB" w:rsidRPr="00711E25">
            <w:rPr>
              <w:lang w:val="en-GB"/>
            </w:rPr>
            <w:fldChar w:fldCharType="begin"/>
          </w:r>
          <w:r w:rsidR="00463BFC" w:rsidRPr="00711E25">
            <w:rPr>
              <w:lang w:val="en-GB"/>
            </w:rPr>
            <w:instrText xml:space="preserve"> CITATION TAS95 \l 1051  </w:instrText>
          </w:r>
          <w:r w:rsidR="000404BB" w:rsidRPr="00711E25">
            <w:rPr>
              <w:lang w:val="en-GB"/>
            </w:rPr>
            <w:fldChar w:fldCharType="separate"/>
          </w:r>
          <w:r w:rsidR="00D069F0" w:rsidRPr="00711E25">
            <w:rPr>
              <w:noProof/>
              <w:lang w:val="en-GB"/>
            </w:rPr>
            <w:t>(TASR 1995)</w:t>
          </w:r>
          <w:r w:rsidR="000404BB" w:rsidRPr="00711E25">
            <w:rPr>
              <w:lang w:val="en-GB"/>
            </w:rPr>
            <w:fldChar w:fldCharType="end"/>
          </w:r>
        </w:sdtContent>
      </w:sdt>
      <w:r w:rsidR="004E64B3" w:rsidRPr="00711E25">
        <w:rPr>
          <w:lang w:val="en-GB"/>
        </w:rPr>
        <w:t xml:space="preserve">. </w:t>
      </w:r>
      <w:r w:rsidR="0098275F" w:rsidRPr="00711E25">
        <w:rPr>
          <w:lang w:val="en-GB"/>
        </w:rPr>
        <w:t>Newspaper SME only copied the short agency news, which informed about the event.</w:t>
      </w:r>
      <w:r w:rsidR="004144D9" w:rsidRPr="00711E25">
        <w:rPr>
          <w:lang w:val="en-GB"/>
        </w:rPr>
        <w:t xml:space="preserve"> The same festival got attention of the media two years later, when the newspaper SME</w:t>
      </w:r>
      <w:r w:rsidR="00165CD0" w:rsidRPr="00711E25">
        <w:rPr>
          <w:lang w:val="en-GB"/>
        </w:rPr>
        <w:t xml:space="preserve"> only</w:t>
      </w:r>
      <w:r w:rsidR="004144D9" w:rsidRPr="00711E25">
        <w:rPr>
          <w:lang w:val="en-GB"/>
        </w:rPr>
        <w:t xml:space="preserve"> informed about the financial difficulties of the organizers</w:t>
      </w:r>
      <w:r w:rsidR="00165CD0" w:rsidRPr="00711E25">
        <w:rPr>
          <w:lang w:val="en-GB"/>
        </w:rPr>
        <w:t xml:space="preserve">, and that the festival will be postponed </w:t>
      </w:r>
      <w:sdt>
        <w:sdtPr>
          <w:rPr>
            <w:lang w:val="en-GB"/>
          </w:rPr>
          <w:id w:val="794927619"/>
          <w:citation/>
        </w:sdtPr>
        <w:sdtContent>
          <w:r w:rsidR="000404BB" w:rsidRPr="00711E25">
            <w:rPr>
              <w:lang w:val="en-GB"/>
            </w:rPr>
            <w:fldChar w:fldCharType="begin"/>
          </w:r>
          <w:r w:rsidR="000404BB" w:rsidRPr="00711E25">
            <w:rPr>
              <w:lang w:val="en-GB"/>
            </w:rPr>
            <w:instrText xml:space="preserve"> CITATION SME97 \l 1051  </w:instrText>
          </w:r>
          <w:r w:rsidR="000404BB" w:rsidRPr="00711E25">
            <w:rPr>
              <w:lang w:val="en-GB"/>
            </w:rPr>
            <w:fldChar w:fldCharType="separate"/>
          </w:r>
          <w:r w:rsidR="009A3B5D" w:rsidRPr="00711E25">
            <w:rPr>
              <w:noProof/>
              <w:lang w:val="en-GB"/>
            </w:rPr>
            <w:t>(Sme.sk 1997)</w:t>
          </w:r>
          <w:r w:rsidR="000404BB" w:rsidRPr="00711E25">
            <w:rPr>
              <w:lang w:val="en-GB"/>
            </w:rPr>
            <w:fldChar w:fldCharType="end"/>
          </w:r>
        </w:sdtContent>
      </w:sdt>
      <w:r w:rsidR="004144D9" w:rsidRPr="00711E25">
        <w:rPr>
          <w:lang w:val="en-GB"/>
        </w:rPr>
        <w:t>.</w:t>
      </w:r>
      <w:r w:rsidR="00683EA0" w:rsidRPr="00711E25">
        <w:rPr>
          <w:lang w:val="en-GB"/>
        </w:rPr>
        <w:t xml:space="preserve"> </w:t>
      </w:r>
      <w:r w:rsidR="004A0D68" w:rsidRPr="00711E25">
        <w:rPr>
          <w:lang w:val="en-GB"/>
        </w:rPr>
        <w:t xml:space="preserve">Activities connected to the change of legislation started in 1997, when </w:t>
      </w:r>
      <w:r w:rsidR="00A65727" w:rsidRPr="00711E25">
        <w:rPr>
          <w:lang w:val="en-GB"/>
        </w:rPr>
        <w:t>Ganymedes</w:t>
      </w:r>
      <w:r w:rsidR="0098275F" w:rsidRPr="00711E25">
        <w:rPr>
          <w:lang w:val="en-GB"/>
        </w:rPr>
        <w:t xml:space="preserve"> movement</w:t>
      </w:r>
      <w:r w:rsidR="00A65727" w:rsidRPr="00711E25">
        <w:rPr>
          <w:lang w:val="en-GB"/>
        </w:rPr>
        <w:t xml:space="preserve"> prepared a bill proposal, which would, if accepted, create an institution of </w:t>
      </w:r>
      <w:r w:rsidR="00681BB8" w:rsidRPr="00711E25">
        <w:rPr>
          <w:lang w:val="en-GB"/>
        </w:rPr>
        <w:t>registered</w:t>
      </w:r>
      <w:r w:rsidR="00A65727" w:rsidRPr="00711E25">
        <w:rPr>
          <w:lang w:val="en-GB"/>
        </w:rPr>
        <w:t xml:space="preserve"> partnerships for the</w:t>
      </w:r>
      <w:r w:rsidR="00681BB8" w:rsidRPr="00711E25">
        <w:rPr>
          <w:lang w:val="en-GB"/>
        </w:rPr>
        <w:t xml:space="preserve"> LGB</w:t>
      </w:r>
      <w:r w:rsidR="00A65727" w:rsidRPr="00711E25">
        <w:rPr>
          <w:lang w:val="en-GB"/>
        </w:rPr>
        <w:t xml:space="preserve"> couples. </w:t>
      </w:r>
      <w:r w:rsidR="00681BB8" w:rsidRPr="00711E25">
        <w:rPr>
          <w:lang w:val="en-GB"/>
        </w:rPr>
        <w:t>The government ignored this proposal</w:t>
      </w:r>
      <w:r w:rsidR="00A65727" w:rsidRPr="00711E25">
        <w:rPr>
          <w:lang w:val="en-GB"/>
        </w:rPr>
        <w:t>.</w:t>
      </w:r>
      <w:r w:rsidR="00E278C6" w:rsidRPr="00711E25">
        <w:rPr>
          <w:lang w:val="en-GB"/>
        </w:rPr>
        <w:t xml:space="preserve"> </w:t>
      </w:r>
      <w:r w:rsidR="00681BB8" w:rsidRPr="00711E25">
        <w:rPr>
          <w:lang w:val="en-GB"/>
        </w:rPr>
        <w:t>The movement made a s</w:t>
      </w:r>
      <w:r w:rsidR="00E278C6" w:rsidRPr="00711E25">
        <w:rPr>
          <w:lang w:val="en-GB"/>
        </w:rPr>
        <w:t>imilar demand in 1998, but the result was the same.</w:t>
      </w:r>
      <w:r w:rsidR="00A65727" w:rsidRPr="00711E25">
        <w:rPr>
          <w:lang w:val="en-GB"/>
        </w:rPr>
        <w:t xml:space="preserve"> </w:t>
      </w:r>
      <w:r w:rsidR="00BE76A4" w:rsidRPr="00711E25">
        <w:rPr>
          <w:lang w:val="en-GB"/>
        </w:rPr>
        <w:t xml:space="preserve">Newspaper SME informed about the bill </w:t>
      </w:r>
      <w:r w:rsidR="00E278C6" w:rsidRPr="00711E25">
        <w:rPr>
          <w:lang w:val="en-GB"/>
        </w:rPr>
        <w:t>proposal</w:t>
      </w:r>
      <w:r w:rsidR="00BE76A4" w:rsidRPr="00711E25">
        <w:rPr>
          <w:lang w:val="en-GB"/>
        </w:rPr>
        <w:t xml:space="preserve"> with a delay in a short message</w:t>
      </w:r>
      <w:r w:rsidR="00E278C6" w:rsidRPr="00711E25">
        <w:rPr>
          <w:lang w:val="en-GB"/>
        </w:rPr>
        <w:t xml:space="preserve"> few months before </w:t>
      </w:r>
      <w:r w:rsidR="00E278C6" w:rsidRPr="00711E25">
        <w:rPr>
          <w:lang w:val="en-GB"/>
        </w:rPr>
        <w:lastRenderedPageBreak/>
        <w:t>the parliamentary elections.</w:t>
      </w:r>
      <w:r w:rsidR="002132A4" w:rsidRPr="00711E25">
        <w:rPr>
          <w:lang w:val="en-GB"/>
        </w:rPr>
        <w:t xml:space="preserve"> </w:t>
      </w:r>
      <w:r w:rsidR="00E278C6" w:rsidRPr="00711E25">
        <w:rPr>
          <w:lang w:val="en-GB"/>
        </w:rPr>
        <w:t>The news</w:t>
      </w:r>
      <w:r w:rsidR="002132A4" w:rsidRPr="00711E25">
        <w:rPr>
          <w:lang w:val="en-GB"/>
        </w:rPr>
        <w:t xml:space="preserve"> showed the support of the Green Party for the movement, rather than the struggle of the movement</w:t>
      </w:r>
      <w:r w:rsidR="00165CD0" w:rsidRPr="00711E25">
        <w:rPr>
          <w:lang w:val="en-GB"/>
        </w:rPr>
        <w:t xml:space="preserve"> </w:t>
      </w:r>
      <w:sdt>
        <w:sdtPr>
          <w:rPr>
            <w:lang w:val="en-GB"/>
          </w:rPr>
          <w:id w:val="794927620"/>
          <w:citation/>
        </w:sdtPr>
        <w:sdtContent>
          <w:r w:rsidR="000404BB" w:rsidRPr="00711E25">
            <w:rPr>
              <w:lang w:val="en-GB"/>
            </w:rPr>
            <w:fldChar w:fldCharType="begin"/>
          </w:r>
          <w:r w:rsidR="00D50CBC" w:rsidRPr="00711E25">
            <w:rPr>
              <w:lang w:val="en-GB"/>
            </w:rPr>
            <w:instrText xml:space="preserve"> CITATION gub98 \l 1051 </w:instrText>
          </w:r>
          <w:r w:rsidR="000404BB" w:rsidRPr="00711E25">
            <w:rPr>
              <w:lang w:val="en-GB"/>
            </w:rPr>
            <w:fldChar w:fldCharType="separate"/>
          </w:r>
          <w:r w:rsidR="00D069F0" w:rsidRPr="00711E25">
            <w:rPr>
              <w:noProof/>
              <w:lang w:val="en-GB"/>
            </w:rPr>
            <w:t>(gub, SITA, TASR 1998)</w:t>
          </w:r>
          <w:r w:rsidR="000404BB" w:rsidRPr="00711E25">
            <w:rPr>
              <w:lang w:val="en-GB"/>
            </w:rPr>
            <w:fldChar w:fldCharType="end"/>
          </w:r>
        </w:sdtContent>
      </w:sdt>
      <w:r w:rsidR="00BE76A4" w:rsidRPr="00711E25">
        <w:rPr>
          <w:lang w:val="en-GB"/>
        </w:rPr>
        <w:t>.</w:t>
      </w:r>
      <w:r w:rsidR="00166908" w:rsidRPr="00711E25">
        <w:rPr>
          <w:lang w:val="en-GB"/>
        </w:rPr>
        <w:t xml:space="preserve"> I was unable to find any other news informing about the movement</w:t>
      </w:r>
      <w:r w:rsidR="00165CD0" w:rsidRPr="00711E25">
        <w:rPr>
          <w:lang w:val="en-GB"/>
        </w:rPr>
        <w:t xml:space="preserve"> from this </w:t>
      </w:r>
      <w:r w:rsidR="00681BB8" w:rsidRPr="00711E25">
        <w:rPr>
          <w:lang w:val="en-GB"/>
        </w:rPr>
        <w:t>period</w:t>
      </w:r>
      <w:r w:rsidR="00166908" w:rsidRPr="00711E25">
        <w:rPr>
          <w:lang w:val="en-GB"/>
        </w:rPr>
        <w:t>.</w:t>
      </w:r>
    </w:p>
    <w:p w:rsidR="00165CD0" w:rsidRPr="00711E25" w:rsidRDefault="00165CD0" w:rsidP="00D04438">
      <w:pPr>
        <w:rPr>
          <w:lang w:val="en-GB"/>
        </w:rPr>
      </w:pPr>
      <w:r w:rsidRPr="00711E25">
        <w:rPr>
          <w:lang w:val="en-GB"/>
        </w:rPr>
        <w:t xml:space="preserve">Considering that the activities of the movement were rather limited, </w:t>
      </w:r>
      <w:r w:rsidR="00681BB8" w:rsidRPr="00711E25">
        <w:rPr>
          <w:lang w:val="en-GB"/>
        </w:rPr>
        <w:t>and</w:t>
      </w:r>
      <w:r w:rsidRPr="00711E25">
        <w:rPr>
          <w:lang w:val="en-GB"/>
        </w:rPr>
        <w:t xml:space="preserve"> that political situation was not favourable, the media coverage was adequate. The framing of the messages did not mention the demands of equality of rights. The most important event, the demand of the legislation change was ignored </w:t>
      </w:r>
      <w:r w:rsidR="00FE6502" w:rsidRPr="00711E25">
        <w:rPr>
          <w:lang w:val="en-GB"/>
        </w:rPr>
        <w:t xml:space="preserve">at the time </w:t>
      </w:r>
      <w:r w:rsidR="00681BB8" w:rsidRPr="00711E25">
        <w:rPr>
          <w:lang w:val="en-GB"/>
        </w:rPr>
        <w:t>by both the media and the</w:t>
      </w:r>
      <w:r w:rsidR="00FE6502" w:rsidRPr="00711E25">
        <w:rPr>
          <w:lang w:val="en-GB"/>
        </w:rPr>
        <w:t xml:space="preserve"> politicians. The</w:t>
      </w:r>
      <w:r w:rsidR="00681BB8" w:rsidRPr="00711E25">
        <w:rPr>
          <w:lang w:val="en-GB"/>
        </w:rPr>
        <w:t>refore, I believe I may code this</w:t>
      </w:r>
      <w:r w:rsidR="00FE6502" w:rsidRPr="00711E25">
        <w:rPr>
          <w:lang w:val="en-GB"/>
        </w:rPr>
        <w:t xml:space="preserve"> variable as negative</w:t>
      </w:r>
      <w:r w:rsidR="0095077F" w:rsidRPr="00711E25">
        <w:rPr>
          <w:lang w:val="en-GB"/>
        </w:rPr>
        <w:t xml:space="preserve"> (0)</w:t>
      </w:r>
      <w:r w:rsidR="00FE6502" w:rsidRPr="00711E25">
        <w:rPr>
          <w:lang w:val="en-GB"/>
        </w:rPr>
        <w:t xml:space="preserve"> for </w:t>
      </w:r>
      <w:r w:rsidR="00681BB8" w:rsidRPr="00711E25">
        <w:rPr>
          <w:lang w:val="en-GB"/>
        </w:rPr>
        <w:t>this</w:t>
      </w:r>
      <w:r w:rsidR="00FE6502" w:rsidRPr="00711E25">
        <w:rPr>
          <w:lang w:val="en-GB"/>
        </w:rPr>
        <w:t xml:space="preserve"> case.</w:t>
      </w:r>
    </w:p>
    <w:p w:rsidR="0095077F" w:rsidRPr="00711E25" w:rsidRDefault="0095077F" w:rsidP="00321573">
      <w:pPr>
        <w:pStyle w:val="Nadpis4"/>
        <w:numPr>
          <w:ilvl w:val="3"/>
          <w:numId w:val="4"/>
        </w:numPr>
        <w:rPr>
          <w:lang w:val="en-GB"/>
        </w:rPr>
      </w:pPr>
      <w:r w:rsidRPr="00711E25">
        <w:rPr>
          <w:lang w:val="en-GB"/>
        </w:rPr>
        <w:t>Assessment of church power</w:t>
      </w:r>
    </w:p>
    <w:p w:rsidR="0095077F" w:rsidRPr="00711E25" w:rsidRDefault="0095077F" w:rsidP="0095077F">
      <w:pPr>
        <w:pStyle w:val="Prvyparagraf"/>
        <w:rPr>
          <w:lang w:val="en-GB"/>
        </w:rPr>
      </w:pPr>
      <w:r w:rsidRPr="00711E25">
        <w:rPr>
          <w:lang w:val="en-GB"/>
        </w:rPr>
        <w:t xml:space="preserve">After the declaration of independence in 1993, the party with the strongest ties to the Catholic church was Christian-Democratic movement (KDH). Unlike in Czech </w:t>
      </w:r>
      <w:r w:rsidR="006D520E" w:rsidRPr="00711E25">
        <w:rPr>
          <w:lang w:val="en-GB"/>
        </w:rPr>
        <w:t>Republic</w:t>
      </w:r>
      <w:r w:rsidRPr="00711E25">
        <w:rPr>
          <w:lang w:val="en-GB"/>
        </w:rPr>
        <w:t xml:space="preserve">, where ČSL party was a part of wider National front, and therefore a legal party during the communistic era, most of the members of KDH originated from dissent </w:t>
      </w:r>
      <w:sdt>
        <w:sdtPr>
          <w:rPr>
            <w:lang w:val="en-GB"/>
          </w:rPr>
          <w:id w:val="1213924293"/>
          <w:citation/>
        </w:sdtPr>
        <w:sdtContent>
          <w:r w:rsidR="000404BB" w:rsidRPr="00711E25">
            <w:rPr>
              <w:lang w:val="en-GB"/>
            </w:rPr>
            <w:fldChar w:fldCharType="begin"/>
          </w:r>
          <w:r w:rsidR="00463BFC" w:rsidRPr="00711E25">
            <w:rPr>
              <w:lang w:val="en-GB"/>
            </w:rPr>
            <w:instrText xml:space="preserve"> CITATION Bak10 \l 1051  </w:instrText>
          </w:r>
          <w:r w:rsidR="000404BB" w:rsidRPr="00711E25">
            <w:rPr>
              <w:lang w:val="en-GB"/>
            </w:rPr>
            <w:fldChar w:fldCharType="separate"/>
          </w:r>
          <w:r w:rsidR="00D069F0" w:rsidRPr="00711E25">
            <w:rPr>
              <w:noProof/>
              <w:lang w:val="en-GB"/>
            </w:rPr>
            <w:t>(Bakke 2010)</w:t>
          </w:r>
          <w:r w:rsidR="000404BB" w:rsidRPr="00711E25">
            <w:rPr>
              <w:lang w:val="en-GB"/>
            </w:rPr>
            <w:fldChar w:fldCharType="end"/>
          </w:r>
        </w:sdtContent>
      </w:sdt>
      <w:r w:rsidRPr="00711E25">
        <w:rPr>
          <w:lang w:val="en-GB"/>
        </w:rPr>
        <w:t>.</w:t>
      </w:r>
      <w:r w:rsidR="00634D8D" w:rsidRPr="00711E25">
        <w:rPr>
          <w:lang w:val="en-GB"/>
        </w:rPr>
        <w:t xml:space="preserve"> However, KDH was not a member of the government at this period, and thus it was only able to maintain a very limited political power.</w:t>
      </w:r>
      <w:r w:rsidR="009A76EA" w:rsidRPr="00711E25">
        <w:rPr>
          <w:lang w:val="en-GB"/>
        </w:rPr>
        <w:t xml:space="preserve"> The leading political party of the coalition, HZDS, did explicitly declare its Christian roots, but no connections to the Catholic </w:t>
      </w:r>
      <w:r w:rsidR="006D520E" w:rsidRPr="00711E25">
        <w:rPr>
          <w:lang w:val="en-GB"/>
        </w:rPr>
        <w:t>Church</w:t>
      </w:r>
      <w:r w:rsidR="009A76EA" w:rsidRPr="00711E25">
        <w:rPr>
          <w:lang w:val="en-GB"/>
        </w:rPr>
        <w:t xml:space="preserve"> were expressed </w:t>
      </w:r>
      <w:sdt>
        <w:sdtPr>
          <w:rPr>
            <w:lang w:val="en-GB"/>
          </w:rPr>
          <w:id w:val="1213924298"/>
          <w:citation/>
        </w:sdtPr>
        <w:sdtContent>
          <w:r w:rsidR="000404BB" w:rsidRPr="00711E25">
            <w:rPr>
              <w:lang w:val="en-GB"/>
            </w:rPr>
            <w:fldChar w:fldCharType="begin"/>
          </w:r>
          <w:r w:rsidR="00463BFC" w:rsidRPr="00711E25">
            <w:rPr>
              <w:lang w:val="en-GB"/>
            </w:rPr>
            <w:instrText xml:space="preserve"> CITATION HZD94 \l 1051 </w:instrText>
          </w:r>
          <w:r w:rsidR="000404BB" w:rsidRPr="00711E25">
            <w:rPr>
              <w:lang w:val="en-GB"/>
            </w:rPr>
            <w:fldChar w:fldCharType="separate"/>
          </w:r>
          <w:r w:rsidR="00D069F0" w:rsidRPr="00711E25">
            <w:rPr>
              <w:noProof/>
              <w:lang w:val="en-GB"/>
            </w:rPr>
            <w:t>(HZDS 1994)</w:t>
          </w:r>
          <w:r w:rsidR="000404BB" w:rsidRPr="00711E25">
            <w:rPr>
              <w:lang w:val="en-GB"/>
            </w:rPr>
            <w:fldChar w:fldCharType="end"/>
          </w:r>
        </w:sdtContent>
      </w:sdt>
      <w:r w:rsidR="009A76EA" w:rsidRPr="00711E25">
        <w:rPr>
          <w:lang w:val="en-GB"/>
        </w:rPr>
        <w:t>.</w:t>
      </w:r>
    </w:p>
    <w:p w:rsidR="00634D8D" w:rsidRPr="00711E25" w:rsidRDefault="0095077F" w:rsidP="0095077F">
      <w:pPr>
        <w:rPr>
          <w:lang w:val="en-GB"/>
        </w:rPr>
      </w:pPr>
      <w:r w:rsidRPr="00711E25">
        <w:rPr>
          <w:lang w:val="en-GB"/>
        </w:rPr>
        <w:t xml:space="preserve">Slovakia made concessions to the </w:t>
      </w:r>
      <w:r w:rsidR="009A76EA" w:rsidRPr="00711E25">
        <w:rPr>
          <w:lang w:val="en-GB"/>
        </w:rPr>
        <w:t>C</w:t>
      </w:r>
      <w:r w:rsidRPr="00711E25">
        <w:rPr>
          <w:lang w:val="en-GB"/>
        </w:rPr>
        <w:t xml:space="preserve">atholic church as soon as 1993, when the restitution of the property of the </w:t>
      </w:r>
      <w:r w:rsidR="009A76EA" w:rsidRPr="00711E25">
        <w:rPr>
          <w:lang w:val="en-GB"/>
        </w:rPr>
        <w:t>c</w:t>
      </w:r>
      <w:r w:rsidRPr="00711E25">
        <w:rPr>
          <w:lang w:val="en-GB"/>
        </w:rPr>
        <w:t>hurch was agreed upon.</w:t>
      </w:r>
      <w:r w:rsidR="00634D8D" w:rsidRPr="00711E25">
        <w:rPr>
          <w:lang w:val="en-GB"/>
        </w:rPr>
        <w:t xml:space="preserve"> Later, however, the relation between the state and the church started to deteriorate, mainly because of unpredictable nature of the </w:t>
      </w:r>
      <w:r w:rsidR="006D520E" w:rsidRPr="00711E25">
        <w:rPr>
          <w:lang w:val="en-GB"/>
        </w:rPr>
        <w:t>Prime Minister</w:t>
      </w:r>
      <w:r w:rsidR="00634D8D" w:rsidRPr="00711E25">
        <w:rPr>
          <w:lang w:val="en-GB"/>
        </w:rPr>
        <w:t xml:space="preserve"> Mečiar, who used undemocratic tactics in his political struggle. Nevertheless, there did exist supporters of Mečiar’s cause even among bishops </w:t>
      </w:r>
      <w:sdt>
        <w:sdtPr>
          <w:rPr>
            <w:lang w:val="en-GB"/>
          </w:rPr>
          <w:id w:val="1213924295"/>
          <w:citation/>
        </w:sdtPr>
        <w:sdtContent>
          <w:r w:rsidR="000404BB" w:rsidRPr="00711E25">
            <w:rPr>
              <w:lang w:val="en-GB"/>
            </w:rPr>
            <w:fldChar w:fldCharType="begin"/>
          </w:r>
          <w:r w:rsidR="00463BFC" w:rsidRPr="00711E25">
            <w:rPr>
              <w:lang w:val="en-GB"/>
            </w:rPr>
            <w:instrText xml:space="preserve"> CITATION Leš97 \t  \l 1051  </w:instrText>
          </w:r>
          <w:r w:rsidR="000404BB" w:rsidRPr="00711E25">
            <w:rPr>
              <w:lang w:val="en-GB"/>
            </w:rPr>
            <w:fldChar w:fldCharType="separate"/>
          </w:r>
          <w:r w:rsidR="00D069F0" w:rsidRPr="00711E25">
            <w:rPr>
              <w:noProof/>
              <w:lang w:val="en-GB"/>
            </w:rPr>
            <w:t>(Leško 1997)</w:t>
          </w:r>
          <w:r w:rsidR="000404BB" w:rsidRPr="00711E25">
            <w:rPr>
              <w:lang w:val="en-GB"/>
            </w:rPr>
            <w:fldChar w:fldCharType="end"/>
          </w:r>
        </w:sdtContent>
      </w:sdt>
      <w:r w:rsidR="00634D8D" w:rsidRPr="00711E25">
        <w:rPr>
          <w:lang w:val="en-GB"/>
        </w:rPr>
        <w:t xml:space="preserve">. However, Slovak Bishops’ Conference officially supported president Kováč, who opposed Mečiar as a guarantor of democracy in Slovakia </w:t>
      </w:r>
      <w:sdt>
        <w:sdtPr>
          <w:rPr>
            <w:lang w:val="en-GB"/>
          </w:rPr>
          <w:id w:val="1213924294"/>
          <w:citation/>
        </w:sdtPr>
        <w:sdtContent>
          <w:r w:rsidR="000404BB" w:rsidRPr="00711E25">
            <w:rPr>
              <w:lang w:val="en-GB"/>
            </w:rPr>
            <w:fldChar w:fldCharType="begin"/>
          </w:r>
          <w:r w:rsidR="00463BFC" w:rsidRPr="00711E25">
            <w:rPr>
              <w:lang w:val="en-GB"/>
            </w:rPr>
            <w:instrText xml:space="preserve"> CITATION KBS95 \l 1051  </w:instrText>
          </w:r>
          <w:r w:rsidR="000404BB" w:rsidRPr="00711E25">
            <w:rPr>
              <w:lang w:val="en-GB"/>
            </w:rPr>
            <w:fldChar w:fldCharType="separate"/>
          </w:r>
          <w:r w:rsidR="00D069F0" w:rsidRPr="00711E25">
            <w:rPr>
              <w:noProof/>
              <w:lang w:val="en-GB"/>
            </w:rPr>
            <w:t>(KBS 1995)</w:t>
          </w:r>
          <w:r w:rsidR="000404BB" w:rsidRPr="00711E25">
            <w:rPr>
              <w:lang w:val="en-GB"/>
            </w:rPr>
            <w:fldChar w:fldCharType="end"/>
          </w:r>
        </w:sdtContent>
      </w:sdt>
      <w:r w:rsidR="00634D8D" w:rsidRPr="00711E25">
        <w:rPr>
          <w:lang w:val="en-GB"/>
        </w:rPr>
        <w:t xml:space="preserve">. Catholic </w:t>
      </w:r>
      <w:r w:rsidR="006D520E" w:rsidRPr="00711E25">
        <w:rPr>
          <w:lang w:val="en-GB"/>
        </w:rPr>
        <w:t>Church</w:t>
      </w:r>
      <w:r w:rsidR="00634D8D" w:rsidRPr="00711E25">
        <w:rPr>
          <w:lang w:val="en-GB"/>
        </w:rPr>
        <w:t xml:space="preserve"> also criticized the adopted law, which decreased the possibilities of public demonstrations. In this political situation, the willingness of the Catholic </w:t>
      </w:r>
      <w:r w:rsidR="006D520E" w:rsidRPr="00711E25">
        <w:rPr>
          <w:lang w:val="en-GB"/>
        </w:rPr>
        <w:t>Church</w:t>
      </w:r>
      <w:r w:rsidR="00634D8D" w:rsidRPr="00711E25">
        <w:rPr>
          <w:lang w:val="en-GB"/>
        </w:rPr>
        <w:t xml:space="preserve"> to cooperate with the political representation on the questions about concordat was meagre </w:t>
      </w:r>
      <w:sdt>
        <w:sdtPr>
          <w:rPr>
            <w:lang w:val="en-GB"/>
          </w:rPr>
          <w:id w:val="1213924297"/>
          <w:citation/>
        </w:sdtPr>
        <w:sdtContent>
          <w:r w:rsidR="000404BB" w:rsidRPr="00711E25">
            <w:rPr>
              <w:lang w:val="en-GB"/>
            </w:rPr>
            <w:fldChar w:fldCharType="begin"/>
          </w:r>
          <w:r w:rsidR="00463BFC" w:rsidRPr="00711E25">
            <w:rPr>
              <w:lang w:val="en-GB"/>
            </w:rPr>
            <w:instrText xml:space="preserve"> CITATION Leš97 \t  \l 1051  </w:instrText>
          </w:r>
          <w:r w:rsidR="000404BB" w:rsidRPr="00711E25">
            <w:rPr>
              <w:lang w:val="en-GB"/>
            </w:rPr>
            <w:fldChar w:fldCharType="separate"/>
          </w:r>
          <w:r w:rsidR="00D069F0" w:rsidRPr="00711E25">
            <w:rPr>
              <w:noProof/>
              <w:lang w:val="en-GB"/>
            </w:rPr>
            <w:t>(Leško 1997)</w:t>
          </w:r>
          <w:r w:rsidR="000404BB" w:rsidRPr="00711E25">
            <w:rPr>
              <w:lang w:val="en-GB"/>
            </w:rPr>
            <w:fldChar w:fldCharType="end"/>
          </w:r>
        </w:sdtContent>
      </w:sdt>
      <w:r w:rsidR="00634D8D" w:rsidRPr="00711E25">
        <w:rPr>
          <w:lang w:val="en-GB"/>
        </w:rPr>
        <w:t xml:space="preserve">. </w:t>
      </w:r>
    </w:p>
    <w:p w:rsidR="0095077F" w:rsidRPr="00711E25" w:rsidRDefault="00634D8D" w:rsidP="0095077F">
      <w:pPr>
        <w:rPr>
          <w:lang w:val="en-GB"/>
        </w:rPr>
      </w:pPr>
      <w:r w:rsidRPr="00711E25">
        <w:rPr>
          <w:lang w:val="en-GB"/>
        </w:rPr>
        <w:t xml:space="preserve">We may say that during the era of first Mečiar’s government, the Church was unable or unwilling to find enough influential political allies, in order to increase its strength in the society. Although the </w:t>
      </w:r>
      <w:r w:rsidR="006D520E" w:rsidRPr="00711E25">
        <w:rPr>
          <w:lang w:val="en-GB"/>
        </w:rPr>
        <w:t>Prime Minister</w:t>
      </w:r>
      <w:r w:rsidRPr="00711E25">
        <w:rPr>
          <w:lang w:val="en-GB"/>
        </w:rPr>
        <w:t xml:space="preserve"> Mečiar did intend to regulate the rel</w:t>
      </w:r>
      <w:r w:rsidR="006D520E" w:rsidRPr="00711E25">
        <w:rPr>
          <w:lang w:val="en-GB"/>
        </w:rPr>
        <w:t xml:space="preserve">ationship with the church, </w:t>
      </w:r>
      <w:r w:rsidRPr="00711E25">
        <w:rPr>
          <w:lang w:val="en-GB"/>
        </w:rPr>
        <w:t>the church</w:t>
      </w:r>
      <w:r w:rsidR="006D520E" w:rsidRPr="00711E25">
        <w:rPr>
          <w:lang w:val="en-GB"/>
        </w:rPr>
        <w:t xml:space="preserve"> rejected him</w:t>
      </w:r>
      <w:r w:rsidRPr="00711E25">
        <w:rPr>
          <w:lang w:val="en-GB"/>
        </w:rPr>
        <w:t xml:space="preserve"> as an unreliable partner. Thus, </w:t>
      </w:r>
      <w:r w:rsidRPr="00711E25">
        <w:rPr>
          <w:lang w:val="en-GB"/>
        </w:rPr>
        <w:lastRenderedPageBreak/>
        <w:t>although present in the society and even politics, I may consider the power of the church as weak in this period. I will thus code</w:t>
      </w:r>
      <w:r w:rsidR="00F176D9" w:rsidRPr="00711E25">
        <w:rPr>
          <w:lang w:val="en-GB"/>
        </w:rPr>
        <w:t xml:space="preserve"> the variable as positive (1).</w:t>
      </w:r>
    </w:p>
    <w:p w:rsidR="00F176D9" w:rsidRPr="00711E25" w:rsidRDefault="00F176D9" w:rsidP="00321573">
      <w:pPr>
        <w:pStyle w:val="Nadpis4"/>
        <w:numPr>
          <w:ilvl w:val="3"/>
          <w:numId w:val="4"/>
        </w:numPr>
        <w:rPr>
          <w:lang w:val="en-GB"/>
        </w:rPr>
      </w:pPr>
      <w:r w:rsidRPr="00711E25">
        <w:rPr>
          <w:lang w:val="en-GB"/>
        </w:rPr>
        <w:t>Assessment of the left party</w:t>
      </w:r>
    </w:p>
    <w:p w:rsidR="00F176D9" w:rsidRPr="00711E25" w:rsidRDefault="00F176D9" w:rsidP="00F176D9">
      <w:pPr>
        <w:pStyle w:val="Prvyparagraf"/>
        <w:rPr>
          <w:lang w:val="en-GB"/>
        </w:rPr>
      </w:pPr>
      <w:r w:rsidRPr="00711E25">
        <w:rPr>
          <w:lang w:val="en-GB"/>
        </w:rPr>
        <w:t xml:space="preserve">During this </w:t>
      </w:r>
      <w:r w:rsidR="006D520E" w:rsidRPr="00711E25">
        <w:rPr>
          <w:lang w:val="en-GB"/>
        </w:rPr>
        <w:t>period</w:t>
      </w:r>
      <w:r w:rsidRPr="00711E25">
        <w:rPr>
          <w:lang w:val="en-GB"/>
        </w:rPr>
        <w:t xml:space="preserve">, only one party, which identified itself as </w:t>
      </w:r>
      <w:r w:rsidR="006D520E" w:rsidRPr="00711E25">
        <w:rPr>
          <w:lang w:val="en-GB"/>
        </w:rPr>
        <w:t>left leaning</w:t>
      </w:r>
      <w:r w:rsidRPr="00711E25">
        <w:rPr>
          <w:lang w:val="en-GB"/>
        </w:rPr>
        <w:t xml:space="preserve">, achieved the place in the parliament – the </w:t>
      </w:r>
      <w:r w:rsidR="006D520E" w:rsidRPr="00711E25">
        <w:rPr>
          <w:lang w:val="en-GB"/>
        </w:rPr>
        <w:t>SDĽ</w:t>
      </w:r>
      <w:r w:rsidRPr="00711E25">
        <w:rPr>
          <w:lang w:val="en-GB"/>
        </w:rPr>
        <w:t>, as a reformed successor of the Communistic party. I</w:t>
      </w:r>
      <w:r w:rsidR="006D520E" w:rsidRPr="00711E25">
        <w:rPr>
          <w:lang w:val="en-GB"/>
        </w:rPr>
        <w:t> </w:t>
      </w:r>
      <w:r w:rsidRPr="00711E25">
        <w:rPr>
          <w:lang w:val="en-GB"/>
        </w:rPr>
        <w:t>will analyse its programs from 1996 and 1998.</w:t>
      </w:r>
    </w:p>
    <w:p w:rsidR="00F176D9" w:rsidRPr="00711E25" w:rsidRDefault="00F176D9" w:rsidP="00F176D9">
      <w:pPr>
        <w:rPr>
          <w:lang w:val="en-GB"/>
        </w:rPr>
      </w:pPr>
      <w:r w:rsidRPr="00711E25">
        <w:rPr>
          <w:lang w:val="en-GB"/>
        </w:rPr>
        <w:t xml:space="preserve">In their program from 1996 </w:t>
      </w:r>
      <w:sdt>
        <w:sdtPr>
          <w:rPr>
            <w:lang w:val="en-GB"/>
          </w:rPr>
          <w:id w:val="-1063482436"/>
          <w:citation/>
        </w:sdtPr>
        <w:sdtContent>
          <w:r w:rsidR="000404BB" w:rsidRPr="00711E25">
            <w:rPr>
              <w:lang w:val="en-GB"/>
            </w:rPr>
            <w:fldChar w:fldCharType="begin"/>
          </w:r>
          <w:r w:rsidRPr="00711E25">
            <w:rPr>
              <w:lang w:val="en-GB"/>
            </w:rPr>
            <w:instrText xml:space="preserve"> CITATION Par96 \l 1029 </w:instrText>
          </w:r>
          <w:r w:rsidR="000404BB" w:rsidRPr="00711E25">
            <w:rPr>
              <w:lang w:val="en-GB"/>
            </w:rPr>
            <w:fldChar w:fldCharType="separate"/>
          </w:r>
          <w:r w:rsidR="00D069F0" w:rsidRPr="00711E25">
            <w:rPr>
              <w:noProof/>
              <w:lang w:val="en-GB"/>
            </w:rPr>
            <w:t>(Party of the Democratic Left 1996)</w:t>
          </w:r>
          <w:r w:rsidR="000404BB" w:rsidRPr="00711E25">
            <w:rPr>
              <w:lang w:val="en-GB"/>
            </w:rPr>
            <w:fldChar w:fldCharType="end"/>
          </w:r>
        </w:sdtContent>
      </w:sdt>
      <w:r w:rsidR="00F447A0" w:rsidRPr="00711E25">
        <w:rPr>
          <w:lang w:val="en-GB"/>
        </w:rPr>
        <w:t>, the party states that its common principles are freedom, social justice, solidarity and democracy. The party also defended the principles of plurality, considering the differences as crucial for democracy. In addition, they refuse the conception of democracy as tyranny of majority. Sexuality is explicitly mentioned among the minority variations. The party also proclaims that</w:t>
      </w:r>
      <w:r w:rsidR="00F968EC" w:rsidRPr="00711E25">
        <w:rPr>
          <w:lang w:val="en-GB"/>
        </w:rPr>
        <w:t xml:space="preserve"> everyone should have</w:t>
      </w:r>
      <w:r w:rsidR="00F447A0" w:rsidRPr="00711E25">
        <w:rPr>
          <w:lang w:val="en-GB"/>
        </w:rPr>
        <w:t xml:space="preserve"> individual freedom and human rights</w:t>
      </w:r>
      <w:r w:rsidR="00F968EC" w:rsidRPr="00711E25">
        <w:rPr>
          <w:lang w:val="en-GB"/>
        </w:rPr>
        <w:t xml:space="preserve"> guaranteed</w:t>
      </w:r>
      <w:r w:rsidR="00F447A0" w:rsidRPr="00711E25">
        <w:rPr>
          <w:lang w:val="en-GB"/>
        </w:rPr>
        <w:t>.</w:t>
      </w:r>
      <w:r w:rsidR="0009198A" w:rsidRPr="00711E25">
        <w:rPr>
          <w:lang w:val="en-GB"/>
        </w:rPr>
        <w:t xml:space="preserve"> SDĽ also declared its support to non-governmental and public associations, striving to build a civic society and achieve civic rights for groups and individuals. Besides that, the party supported Slovakia’s entry into the EU.</w:t>
      </w:r>
    </w:p>
    <w:p w:rsidR="0009198A" w:rsidRPr="00711E25" w:rsidRDefault="00F968EC" w:rsidP="00F176D9">
      <w:pPr>
        <w:rPr>
          <w:lang w:val="en-GB"/>
        </w:rPr>
      </w:pPr>
      <w:r w:rsidRPr="00711E25">
        <w:rPr>
          <w:lang w:val="en-GB"/>
        </w:rPr>
        <w:t>We can find a</w:t>
      </w:r>
      <w:r w:rsidR="0009198A" w:rsidRPr="00711E25">
        <w:rPr>
          <w:lang w:val="en-GB"/>
        </w:rPr>
        <w:t xml:space="preserve">dditional information in the program released before the elections 1998 </w:t>
      </w:r>
      <w:sdt>
        <w:sdtPr>
          <w:rPr>
            <w:lang w:val="en-GB"/>
          </w:rPr>
          <w:id w:val="-289593384"/>
          <w:citation/>
        </w:sdtPr>
        <w:sdtContent>
          <w:r w:rsidR="000404BB" w:rsidRPr="00711E25">
            <w:rPr>
              <w:lang w:val="en-GB"/>
            </w:rPr>
            <w:fldChar w:fldCharType="begin"/>
          </w:r>
          <w:r w:rsidR="0009198A" w:rsidRPr="00711E25">
            <w:rPr>
              <w:lang w:val="en-GB"/>
            </w:rPr>
            <w:instrText xml:space="preserve"> CITATION Str97 \l 1029 </w:instrText>
          </w:r>
          <w:r w:rsidR="000404BB" w:rsidRPr="00711E25">
            <w:rPr>
              <w:lang w:val="en-GB"/>
            </w:rPr>
            <w:fldChar w:fldCharType="separate"/>
          </w:r>
          <w:r w:rsidR="00D069F0" w:rsidRPr="00711E25">
            <w:rPr>
              <w:noProof/>
              <w:lang w:val="en-GB"/>
            </w:rPr>
            <w:t>(Strana demokratickej ľavice 1997)</w:t>
          </w:r>
          <w:r w:rsidR="000404BB" w:rsidRPr="00711E25">
            <w:rPr>
              <w:lang w:val="en-GB"/>
            </w:rPr>
            <w:fldChar w:fldCharType="end"/>
          </w:r>
        </w:sdtContent>
      </w:sdt>
      <w:r w:rsidR="0009198A" w:rsidRPr="00711E25">
        <w:rPr>
          <w:lang w:val="en-GB"/>
        </w:rPr>
        <w:t>. Besides the principles covered also in the previous program, there are some additions.</w:t>
      </w:r>
      <w:r w:rsidR="00D65302" w:rsidRPr="00711E25">
        <w:rPr>
          <w:lang w:val="en-GB"/>
        </w:rPr>
        <w:t xml:space="preserve"> In the area of state and church relationship,</w:t>
      </w:r>
      <w:r w:rsidR="0009198A" w:rsidRPr="00711E25">
        <w:rPr>
          <w:lang w:val="en-GB"/>
        </w:rPr>
        <w:t xml:space="preserve"> </w:t>
      </w:r>
      <w:r w:rsidR="00D65302" w:rsidRPr="00711E25">
        <w:rPr>
          <w:lang w:val="en-GB"/>
        </w:rPr>
        <w:t>the party distanced itself from the violent atheism of the previous regime. At the same time, the party declared its intention to remain neutral towards the churches, with respect of the constitution. In the minority politics, the party declared support for tolerance and acceptance. However, no mention of sexual minorities is present.</w:t>
      </w:r>
    </w:p>
    <w:p w:rsidR="00D65302" w:rsidRPr="00711E25" w:rsidRDefault="00D65302" w:rsidP="00F176D9">
      <w:pPr>
        <w:rPr>
          <w:lang w:val="en-GB"/>
        </w:rPr>
      </w:pPr>
      <w:r w:rsidRPr="00711E25">
        <w:rPr>
          <w:lang w:val="en-GB"/>
        </w:rPr>
        <w:t>The party became a member of the Socialist International as well as the Party of European Socialists early after its creation.</w:t>
      </w:r>
    </w:p>
    <w:p w:rsidR="00D65302" w:rsidRPr="00711E25" w:rsidRDefault="00D65302" w:rsidP="00F176D9">
      <w:pPr>
        <w:rPr>
          <w:lang w:val="en-GB"/>
        </w:rPr>
      </w:pPr>
      <w:r w:rsidRPr="00711E25">
        <w:rPr>
          <w:lang w:val="en-GB"/>
        </w:rPr>
        <w:t>It seems that the early SDĽ party was very much similar to other European Social-Democratic parties in this period, and from my analysis we can confidently state</w:t>
      </w:r>
      <w:r w:rsidR="00FD41FD">
        <w:rPr>
          <w:lang w:val="en-GB"/>
        </w:rPr>
        <w:t xml:space="preserve"> that</w:t>
      </w:r>
      <w:r w:rsidRPr="00711E25">
        <w:rPr>
          <w:lang w:val="en-GB"/>
        </w:rPr>
        <w:t xml:space="preserve"> it was a</w:t>
      </w:r>
      <w:r w:rsidR="00F968EC" w:rsidRPr="00711E25">
        <w:rPr>
          <w:lang w:val="en-GB"/>
        </w:rPr>
        <w:t xml:space="preserve"> </w:t>
      </w:r>
      <w:r w:rsidRPr="00711E25">
        <w:rPr>
          <w:lang w:val="en-GB"/>
        </w:rPr>
        <w:t>liberal party. I will therefore code this variable as positive (1).</w:t>
      </w:r>
    </w:p>
    <w:p w:rsidR="00F24F98" w:rsidRPr="00711E25" w:rsidRDefault="00F24F98" w:rsidP="00321573">
      <w:pPr>
        <w:pStyle w:val="Nadpis4"/>
        <w:numPr>
          <w:ilvl w:val="3"/>
          <w:numId w:val="4"/>
        </w:numPr>
        <w:rPr>
          <w:lang w:val="en-GB"/>
        </w:rPr>
      </w:pPr>
      <w:r w:rsidRPr="00711E25">
        <w:rPr>
          <w:lang w:val="en-GB"/>
        </w:rPr>
        <w:t>Assessment of the movement’s international relations</w:t>
      </w:r>
    </w:p>
    <w:p w:rsidR="001B0E3D" w:rsidRPr="00711E25" w:rsidRDefault="001B0E3D" w:rsidP="001B0E3D">
      <w:pPr>
        <w:pStyle w:val="Prvyparagraf"/>
        <w:rPr>
          <w:lang w:val="en-GB"/>
        </w:rPr>
      </w:pPr>
      <w:r w:rsidRPr="00711E25">
        <w:rPr>
          <w:lang w:val="en-GB"/>
        </w:rPr>
        <w:t xml:space="preserve">During this </w:t>
      </w:r>
      <w:r w:rsidR="002B0120" w:rsidRPr="00711E25">
        <w:rPr>
          <w:lang w:val="en-GB"/>
        </w:rPr>
        <w:t>period</w:t>
      </w:r>
      <w:r w:rsidRPr="00711E25">
        <w:rPr>
          <w:lang w:val="en-GB"/>
        </w:rPr>
        <w:t xml:space="preserve">, the movement organizations were in the process of formation. The attitude of the government was not favourable and the movement struggled financially, which resulted in reduced range of possibilities and activities </w:t>
      </w:r>
      <w:sdt>
        <w:sdtPr>
          <w:rPr>
            <w:lang w:val="en-GB"/>
          </w:rPr>
          <w:id w:val="-1243722290"/>
          <w:citation/>
        </w:sdtPr>
        <w:sdtContent>
          <w:r w:rsidR="000404BB" w:rsidRPr="00711E25">
            <w:rPr>
              <w:lang w:val="en-GB"/>
            </w:rPr>
            <w:fldChar w:fldCharType="begin"/>
          </w:r>
          <w:r w:rsidRPr="00711E25">
            <w:rPr>
              <w:lang w:val="en-GB"/>
            </w:rPr>
            <w:instrText xml:space="preserve"> CITATION Gan10 \l 1051 </w:instrText>
          </w:r>
          <w:r w:rsidR="000404BB" w:rsidRPr="00711E25">
            <w:rPr>
              <w:lang w:val="en-GB"/>
            </w:rPr>
            <w:fldChar w:fldCharType="separate"/>
          </w:r>
          <w:r w:rsidR="00D069F0" w:rsidRPr="00711E25">
            <w:rPr>
              <w:noProof/>
              <w:lang w:val="en-GB"/>
            </w:rPr>
            <w:t>(Ganymedes 2010)</w:t>
          </w:r>
          <w:r w:rsidR="000404BB" w:rsidRPr="00711E25">
            <w:rPr>
              <w:lang w:val="en-GB"/>
            </w:rPr>
            <w:fldChar w:fldCharType="end"/>
          </w:r>
        </w:sdtContent>
      </w:sdt>
      <w:r w:rsidRPr="00711E25">
        <w:rPr>
          <w:lang w:val="en-GB"/>
        </w:rPr>
        <w:t>.</w:t>
      </w:r>
    </w:p>
    <w:p w:rsidR="001B0E3D" w:rsidRPr="00711E25" w:rsidRDefault="001B0E3D" w:rsidP="001B0E3D">
      <w:pPr>
        <w:rPr>
          <w:lang w:val="en-GB"/>
        </w:rPr>
      </w:pPr>
      <w:r w:rsidRPr="00711E25">
        <w:rPr>
          <w:lang w:val="en-GB"/>
        </w:rPr>
        <w:lastRenderedPageBreak/>
        <w:t>The oldest of the associations, Ganymedes, started its international activities in 1992, by organizing a regional conference of ILGA for Eastern and Southeastern Europe. Other international cooperation included mainly the activities with the Czech LGB movement, with whom they organized both formal and informal meetings. First Slovak lesbian organization Museion co-published Czech feminist magazine Promluv. Other than that, the movement organized Gay Film Festivals with international participation between the years 1995 and 1997.</w:t>
      </w:r>
      <w:r w:rsidR="007C71FD" w:rsidRPr="00711E25">
        <w:rPr>
          <w:lang w:val="en-GB"/>
        </w:rPr>
        <w:t xml:space="preserve"> </w:t>
      </w:r>
    </w:p>
    <w:p w:rsidR="001B0E3D" w:rsidRPr="00711E25" w:rsidRDefault="001B0E3D" w:rsidP="001B0E3D">
      <w:pPr>
        <w:rPr>
          <w:lang w:val="en-GB"/>
        </w:rPr>
      </w:pPr>
      <w:r w:rsidRPr="00711E25">
        <w:rPr>
          <w:lang w:val="en-GB"/>
        </w:rPr>
        <w:t>To conclude, the movement did carry out some activities with international participation. They were, however, quite small in scale and few in numbers. I will therefore code this variable as negative (0).</w:t>
      </w:r>
    </w:p>
    <w:p w:rsidR="006369BF" w:rsidRPr="00711E25" w:rsidRDefault="006369BF" w:rsidP="00321573">
      <w:pPr>
        <w:pStyle w:val="Nadpis4"/>
        <w:numPr>
          <w:ilvl w:val="3"/>
          <w:numId w:val="4"/>
        </w:numPr>
        <w:rPr>
          <w:lang w:val="en-GB"/>
        </w:rPr>
      </w:pPr>
      <w:r w:rsidRPr="00711E25">
        <w:rPr>
          <w:lang w:val="en-GB"/>
        </w:rPr>
        <w:t>Assessment of the government aims</w:t>
      </w:r>
    </w:p>
    <w:p w:rsidR="00EE07C0" w:rsidRPr="00711E25" w:rsidRDefault="006369BF" w:rsidP="006369BF">
      <w:pPr>
        <w:pStyle w:val="Prvyparagraf"/>
        <w:rPr>
          <w:lang w:val="en-GB"/>
        </w:rPr>
      </w:pPr>
      <w:r w:rsidRPr="00711E25">
        <w:rPr>
          <w:lang w:val="en-GB"/>
        </w:rPr>
        <w:t xml:space="preserve">I will now try to ascertain what the position of the government towards human rights was. The program of the government accepted in 1994 states positive attitudes towards the human rights </w:t>
      </w:r>
      <w:sdt>
        <w:sdtPr>
          <w:rPr>
            <w:lang w:val="en-GB"/>
          </w:rPr>
          <w:id w:val="344290120"/>
          <w:citation/>
        </w:sdtPr>
        <w:sdtContent>
          <w:r w:rsidR="000404BB" w:rsidRPr="00711E25">
            <w:rPr>
              <w:lang w:val="en-GB"/>
            </w:rPr>
            <w:fldChar w:fldCharType="begin"/>
          </w:r>
          <w:r w:rsidR="00704504" w:rsidRPr="00711E25">
            <w:rPr>
              <w:lang w:val="en-GB"/>
            </w:rPr>
            <w:instrText xml:space="preserve"> CITATION Vlá94 \l 1051 </w:instrText>
          </w:r>
          <w:r w:rsidR="000404BB" w:rsidRPr="00711E25">
            <w:rPr>
              <w:lang w:val="en-GB"/>
            </w:rPr>
            <w:fldChar w:fldCharType="separate"/>
          </w:r>
          <w:r w:rsidR="00D069F0" w:rsidRPr="00711E25">
            <w:rPr>
              <w:noProof/>
              <w:lang w:val="en-GB"/>
            </w:rPr>
            <w:t>(Vláda Slovenskej republiky 1994)</w:t>
          </w:r>
          <w:r w:rsidR="000404BB" w:rsidRPr="00711E25">
            <w:rPr>
              <w:lang w:val="en-GB"/>
            </w:rPr>
            <w:fldChar w:fldCharType="end"/>
          </w:r>
        </w:sdtContent>
      </w:sdt>
      <w:r w:rsidRPr="00711E25">
        <w:rPr>
          <w:lang w:val="en-GB"/>
        </w:rPr>
        <w:t xml:space="preserve">. The government claimed that it is its primary responsibility to defend human rights of all citizens, irrespective of their nationality, religion, political or other opinions, social origin and class, or property. </w:t>
      </w:r>
      <w:r w:rsidR="00AD52B9" w:rsidRPr="00711E25">
        <w:rPr>
          <w:lang w:val="en-GB"/>
        </w:rPr>
        <w:t xml:space="preserve">The government also declared its intentions to keep good relations with ethnic minorities. </w:t>
      </w:r>
      <w:r w:rsidR="004450D1" w:rsidRPr="00711E25">
        <w:rPr>
          <w:lang w:val="en-GB"/>
        </w:rPr>
        <w:t>It also stated that development of the rule of law in accordance with the European legal system is necessary.</w:t>
      </w:r>
      <w:r w:rsidR="001D385A" w:rsidRPr="00711E25">
        <w:rPr>
          <w:lang w:val="en-GB"/>
        </w:rPr>
        <w:t xml:space="preserve"> </w:t>
      </w:r>
      <w:r w:rsidR="007F0AA6" w:rsidRPr="00711E25">
        <w:rPr>
          <w:lang w:val="en-GB"/>
        </w:rPr>
        <w:t xml:space="preserve">The target to join the European </w:t>
      </w:r>
      <w:r w:rsidR="002B0120" w:rsidRPr="00711E25">
        <w:rPr>
          <w:lang w:val="en-GB"/>
        </w:rPr>
        <w:t>Union</w:t>
      </w:r>
      <w:r w:rsidR="007F0AA6" w:rsidRPr="00711E25">
        <w:rPr>
          <w:lang w:val="en-GB"/>
        </w:rPr>
        <w:t xml:space="preserve"> was also pronounced.</w:t>
      </w:r>
    </w:p>
    <w:p w:rsidR="006369BF" w:rsidRPr="00711E25" w:rsidRDefault="001D385A" w:rsidP="00EE07C0">
      <w:pPr>
        <w:rPr>
          <w:lang w:val="en-GB"/>
        </w:rPr>
      </w:pPr>
      <w:r w:rsidRPr="00711E25">
        <w:rPr>
          <w:lang w:val="en-GB"/>
        </w:rPr>
        <w:t xml:space="preserve">However, the European Commission evaluated Slovakia’s development on the path towards the European </w:t>
      </w:r>
      <w:r w:rsidR="002B0120" w:rsidRPr="00711E25">
        <w:rPr>
          <w:lang w:val="en-GB"/>
        </w:rPr>
        <w:t>Union</w:t>
      </w:r>
      <w:r w:rsidR="007F0AA6" w:rsidRPr="00711E25">
        <w:rPr>
          <w:lang w:val="en-GB"/>
        </w:rPr>
        <w:t xml:space="preserve"> </w:t>
      </w:r>
      <w:sdt>
        <w:sdtPr>
          <w:rPr>
            <w:lang w:val="en-GB"/>
          </w:rPr>
          <w:id w:val="344290121"/>
          <w:citation/>
        </w:sdtPr>
        <w:sdtContent>
          <w:r w:rsidR="000404BB" w:rsidRPr="00711E25">
            <w:rPr>
              <w:lang w:val="en-GB"/>
            </w:rPr>
            <w:fldChar w:fldCharType="begin"/>
          </w:r>
          <w:r w:rsidR="00704504" w:rsidRPr="00711E25">
            <w:rPr>
              <w:lang w:val="en-GB"/>
            </w:rPr>
            <w:instrText xml:space="preserve"> CITATION Eur97 \l 1051 </w:instrText>
          </w:r>
          <w:r w:rsidR="000404BB" w:rsidRPr="00711E25">
            <w:rPr>
              <w:lang w:val="en-GB"/>
            </w:rPr>
            <w:fldChar w:fldCharType="separate"/>
          </w:r>
          <w:r w:rsidR="00D069F0" w:rsidRPr="00711E25">
            <w:rPr>
              <w:noProof/>
              <w:lang w:val="en-GB"/>
            </w:rPr>
            <w:t>(European Commission 1997)</w:t>
          </w:r>
          <w:r w:rsidR="000404BB" w:rsidRPr="00711E25">
            <w:rPr>
              <w:lang w:val="en-GB"/>
            </w:rPr>
            <w:fldChar w:fldCharType="end"/>
          </w:r>
        </w:sdtContent>
      </w:sdt>
      <w:r w:rsidRPr="00711E25">
        <w:rPr>
          <w:lang w:val="en-GB"/>
        </w:rPr>
        <w:t xml:space="preserve">. </w:t>
      </w:r>
      <w:r w:rsidR="008220C4" w:rsidRPr="00711E25">
        <w:rPr>
          <w:lang w:val="en-GB"/>
        </w:rPr>
        <w:t xml:space="preserve">There appeared several problems in the functioning of the parliamentary democracy. </w:t>
      </w:r>
      <w:r w:rsidR="003958D5" w:rsidRPr="00711E25">
        <w:rPr>
          <w:lang w:val="en-GB"/>
        </w:rPr>
        <w:t>Commission criticized the practice of political life, when the government ignored the opposition, as well as other controlling mechanisms, such as the Constitutional court or Central Referendum Commission. The commission also criticized misusing of the police and the secret service, as well as lack of independence for the courts. Lastly, the treatment of the Hungarian and Roma minorities was also seen as problematic.</w:t>
      </w:r>
      <w:r w:rsidR="00521B3B" w:rsidRPr="00711E25">
        <w:rPr>
          <w:lang w:val="en-GB"/>
        </w:rPr>
        <w:t xml:space="preserve"> The commission reminded that there had been several declarations and demarches</w:t>
      </w:r>
      <w:r w:rsidR="007F0AA6" w:rsidRPr="00711E25">
        <w:rPr>
          <w:lang w:val="en-GB"/>
        </w:rPr>
        <w:t xml:space="preserve"> on the matter</w:t>
      </w:r>
      <w:r w:rsidR="00521B3B" w:rsidRPr="00711E25">
        <w:rPr>
          <w:lang w:val="en-GB"/>
        </w:rPr>
        <w:t xml:space="preserve">, which </w:t>
      </w:r>
      <w:r w:rsidR="007F0AA6" w:rsidRPr="00711E25">
        <w:rPr>
          <w:lang w:val="en-GB"/>
        </w:rPr>
        <w:t>the government</w:t>
      </w:r>
      <w:r w:rsidR="002B0120" w:rsidRPr="00711E25">
        <w:rPr>
          <w:lang w:val="en-GB"/>
        </w:rPr>
        <w:t xml:space="preserve"> ignored</w:t>
      </w:r>
      <w:r w:rsidR="007F0AA6" w:rsidRPr="00711E25">
        <w:rPr>
          <w:lang w:val="en-GB"/>
        </w:rPr>
        <w:t xml:space="preserve">. </w:t>
      </w:r>
    </w:p>
    <w:p w:rsidR="007F0AA6" w:rsidRPr="00711E25" w:rsidRDefault="007F0AA6" w:rsidP="00EE07C0">
      <w:pPr>
        <w:rPr>
          <w:lang w:val="en-GB"/>
        </w:rPr>
      </w:pPr>
      <w:r w:rsidRPr="00711E25">
        <w:rPr>
          <w:lang w:val="en-GB"/>
        </w:rPr>
        <w:t>Although the programmatic declaration towards European values and human rights was largely positive, actual development during this era was not as optimistic</w:t>
      </w:r>
      <w:r w:rsidR="0000413E" w:rsidRPr="00711E25">
        <w:rPr>
          <w:lang w:val="en-GB"/>
        </w:rPr>
        <w:t xml:space="preserve">, which led to postponement of accession negotiations </w:t>
      </w:r>
      <w:sdt>
        <w:sdtPr>
          <w:rPr>
            <w:lang w:val="en-GB"/>
          </w:rPr>
          <w:id w:val="344290122"/>
          <w:citation/>
        </w:sdtPr>
        <w:sdtContent>
          <w:r w:rsidR="000404BB" w:rsidRPr="00711E25">
            <w:rPr>
              <w:lang w:val="en-GB"/>
            </w:rPr>
            <w:fldChar w:fldCharType="begin"/>
          </w:r>
          <w:r w:rsidR="00704504" w:rsidRPr="00711E25">
            <w:rPr>
              <w:lang w:val="en-GB"/>
            </w:rPr>
            <w:instrText xml:space="preserve"> CITATION Eur971 \l 1051 </w:instrText>
          </w:r>
          <w:r w:rsidR="000404BB" w:rsidRPr="00711E25">
            <w:rPr>
              <w:lang w:val="en-GB"/>
            </w:rPr>
            <w:fldChar w:fldCharType="separate"/>
          </w:r>
          <w:r w:rsidR="00D069F0" w:rsidRPr="00711E25">
            <w:rPr>
              <w:noProof/>
              <w:lang w:val="en-GB"/>
            </w:rPr>
            <w:t>(European Council 1997)</w:t>
          </w:r>
          <w:r w:rsidR="000404BB" w:rsidRPr="00711E25">
            <w:rPr>
              <w:lang w:val="en-GB"/>
            </w:rPr>
            <w:fldChar w:fldCharType="end"/>
          </w:r>
        </w:sdtContent>
      </w:sdt>
      <w:r w:rsidR="0000413E" w:rsidRPr="00711E25">
        <w:rPr>
          <w:lang w:val="en-GB"/>
        </w:rPr>
        <w:t>. Thus, I will code this variable as negative (0).</w:t>
      </w:r>
    </w:p>
    <w:p w:rsidR="00FE6502" w:rsidRPr="00711E25" w:rsidRDefault="00FE6502" w:rsidP="00321573">
      <w:pPr>
        <w:pStyle w:val="Nadpis3"/>
        <w:numPr>
          <w:ilvl w:val="2"/>
          <w:numId w:val="4"/>
        </w:numPr>
        <w:rPr>
          <w:lang w:val="en-GB"/>
        </w:rPr>
      </w:pPr>
      <w:bookmarkStart w:id="86" w:name="_Toc427612914"/>
      <w:r w:rsidRPr="00711E25">
        <w:rPr>
          <w:lang w:val="en-GB"/>
        </w:rPr>
        <w:lastRenderedPageBreak/>
        <w:t>Case no. 8</w:t>
      </w:r>
      <w:r w:rsidR="00BD5317">
        <w:rPr>
          <w:lang w:val="en-GB"/>
        </w:rPr>
        <w:t xml:space="preserve"> (1998 – 2006)</w:t>
      </w:r>
      <w:bookmarkEnd w:id="86"/>
    </w:p>
    <w:p w:rsidR="00FE6502" w:rsidRPr="00711E25" w:rsidRDefault="00FE6502" w:rsidP="00FE6502">
      <w:pPr>
        <w:pStyle w:val="Prvyparagraf"/>
        <w:rPr>
          <w:lang w:val="en-GB"/>
        </w:rPr>
      </w:pPr>
      <w:r w:rsidRPr="00711E25">
        <w:rPr>
          <w:lang w:val="en-GB"/>
        </w:rPr>
        <w:t>After the elections in 1998, HZDS, SNS and ZRS lost their leading role of the government parties</w:t>
      </w:r>
      <w:r w:rsidR="002B0120" w:rsidRPr="00711E25">
        <w:rPr>
          <w:lang w:val="en-GB"/>
        </w:rPr>
        <w:t>, and</w:t>
      </w:r>
      <w:r w:rsidRPr="00711E25">
        <w:rPr>
          <w:lang w:val="en-GB"/>
        </w:rPr>
        <w:t xml:space="preserve"> a wide coalition of democratic parties, spanning from left to right and including Hungarian minority</w:t>
      </w:r>
      <w:r w:rsidR="002B0120" w:rsidRPr="00711E25">
        <w:rPr>
          <w:lang w:val="en-GB"/>
        </w:rPr>
        <w:t>, replaced them</w:t>
      </w:r>
      <w:r w:rsidRPr="00711E25">
        <w:rPr>
          <w:lang w:val="en-GB"/>
        </w:rPr>
        <w:t>. The leading party of the coalition was SDK, other parties included were SMK, SDĽ and SOP.</w:t>
      </w:r>
    </w:p>
    <w:p w:rsidR="004538C7" w:rsidRPr="00711E25" w:rsidRDefault="004538C7" w:rsidP="00321573">
      <w:pPr>
        <w:pStyle w:val="Nadpis4"/>
        <w:numPr>
          <w:ilvl w:val="3"/>
          <w:numId w:val="4"/>
        </w:numPr>
        <w:rPr>
          <w:lang w:val="en-GB"/>
        </w:rPr>
      </w:pPr>
      <w:r w:rsidRPr="00711E25">
        <w:rPr>
          <w:lang w:val="en-GB"/>
        </w:rPr>
        <w:t>Assessment of the media</w:t>
      </w:r>
    </w:p>
    <w:p w:rsidR="00280795" w:rsidRPr="00711E25" w:rsidRDefault="002B0120" w:rsidP="00F954DD">
      <w:pPr>
        <w:pStyle w:val="Prvyparagraf"/>
        <w:rPr>
          <w:lang w:val="en-GB"/>
        </w:rPr>
      </w:pPr>
      <w:r w:rsidRPr="00711E25">
        <w:rPr>
          <w:lang w:val="en-GB"/>
        </w:rPr>
        <w:t>During</w:t>
      </w:r>
      <w:r w:rsidR="00041000" w:rsidRPr="00711E25">
        <w:rPr>
          <w:lang w:val="en-GB"/>
        </w:rPr>
        <w:t xml:space="preserve"> this period of time, when three conservative parties took part in Government (SDKÚ, KDH, SMK), the discussion about the equality of the</w:t>
      </w:r>
      <w:r w:rsidRPr="00711E25">
        <w:rPr>
          <w:lang w:val="en-GB"/>
        </w:rPr>
        <w:t xml:space="preserve"> LGB</w:t>
      </w:r>
      <w:r w:rsidR="00041000" w:rsidRPr="00711E25">
        <w:rPr>
          <w:lang w:val="en-GB"/>
        </w:rPr>
        <w:t xml:space="preserve"> people improved</w:t>
      </w:r>
      <w:r w:rsidRPr="00711E25">
        <w:rPr>
          <w:lang w:val="en-GB"/>
        </w:rPr>
        <w:t>.</w:t>
      </w:r>
      <w:r w:rsidR="00041000" w:rsidRPr="00711E25">
        <w:rPr>
          <w:lang w:val="en-GB"/>
        </w:rPr>
        <w:t xml:space="preserve"> </w:t>
      </w:r>
      <w:r w:rsidRPr="00711E25">
        <w:rPr>
          <w:lang w:val="en-GB"/>
        </w:rPr>
        <w:t>Unlike during the previous government,</w:t>
      </w:r>
      <w:r w:rsidR="00041000" w:rsidRPr="00711E25">
        <w:rPr>
          <w:lang w:val="en-GB"/>
        </w:rPr>
        <w:t xml:space="preserve"> the legislative demands were not ignored, </w:t>
      </w:r>
      <w:r w:rsidR="00503B49" w:rsidRPr="00711E25">
        <w:rPr>
          <w:lang w:val="en-GB"/>
        </w:rPr>
        <w:t xml:space="preserve">but the movement found </w:t>
      </w:r>
      <w:r w:rsidRPr="00711E25">
        <w:rPr>
          <w:lang w:val="en-GB"/>
        </w:rPr>
        <w:t>some</w:t>
      </w:r>
      <w:r w:rsidR="00503B49" w:rsidRPr="00711E25">
        <w:rPr>
          <w:lang w:val="en-GB"/>
        </w:rPr>
        <w:t xml:space="preserve"> allies among the politicians. The debate in the first years of this period included the issue of the concordat with the Holy See, anti-discrimination legislation required by the accession procedure of the European Union, as well as proposals for the same-sex </w:t>
      </w:r>
      <w:r w:rsidRPr="00711E25">
        <w:rPr>
          <w:lang w:val="en-GB"/>
        </w:rPr>
        <w:t>unions’</w:t>
      </w:r>
      <w:r w:rsidR="00503B49" w:rsidRPr="00711E25">
        <w:rPr>
          <w:lang w:val="en-GB"/>
        </w:rPr>
        <w:t xml:space="preserve"> legislation.</w:t>
      </w:r>
      <w:r w:rsidR="00F954DD" w:rsidRPr="00711E25">
        <w:rPr>
          <w:lang w:val="en-GB"/>
        </w:rPr>
        <w:t xml:space="preserve"> </w:t>
      </w:r>
      <w:r w:rsidR="00503B49" w:rsidRPr="00711E25">
        <w:rPr>
          <w:lang w:val="en-GB"/>
        </w:rPr>
        <w:t>The media tended to portray the issue more thoroughly than in the previous years.</w:t>
      </w:r>
      <w:r w:rsidR="00280795" w:rsidRPr="00711E25">
        <w:rPr>
          <w:lang w:val="en-GB"/>
        </w:rPr>
        <w:t xml:space="preserve"> </w:t>
      </w:r>
    </w:p>
    <w:p w:rsidR="00995990" w:rsidRPr="00711E25" w:rsidRDefault="00F954DD" w:rsidP="00995990">
      <w:pPr>
        <w:rPr>
          <w:lang w:val="en-GB"/>
        </w:rPr>
      </w:pPr>
      <w:r w:rsidRPr="00711E25">
        <w:rPr>
          <w:lang w:val="en-GB"/>
        </w:rPr>
        <w:t xml:space="preserve">At this period of time, gay and lesbian movements combined their forces in a common </w:t>
      </w:r>
      <w:r w:rsidR="007F59E2" w:rsidRPr="00711E25">
        <w:rPr>
          <w:lang w:val="en-GB"/>
        </w:rPr>
        <w:t>initiative</w:t>
      </w:r>
      <w:r w:rsidRPr="00711E25">
        <w:rPr>
          <w:lang w:val="en-GB"/>
        </w:rPr>
        <w:t xml:space="preserve"> Inakosť, which is active until these days. The initiative played an active role in</w:t>
      </w:r>
      <w:r w:rsidR="00945F47" w:rsidRPr="00711E25">
        <w:rPr>
          <w:lang w:val="en-GB"/>
        </w:rPr>
        <w:t xml:space="preserve"> the</w:t>
      </w:r>
      <w:r w:rsidRPr="00711E25">
        <w:rPr>
          <w:lang w:val="en-GB"/>
        </w:rPr>
        <w:t xml:space="preserve"> proposal </w:t>
      </w:r>
      <w:r w:rsidR="00945F47" w:rsidRPr="00711E25">
        <w:rPr>
          <w:lang w:val="en-GB"/>
        </w:rPr>
        <w:t>of</w:t>
      </w:r>
      <w:r w:rsidRPr="00711E25">
        <w:rPr>
          <w:lang w:val="en-GB"/>
        </w:rPr>
        <w:t xml:space="preserve"> the registered partnerships bill in 2001. </w:t>
      </w:r>
      <w:r w:rsidR="00995990" w:rsidRPr="00711E25">
        <w:rPr>
          <w:lang w:val="en-GB"/>
        </w:rPr>
        <w:t xml:space="preserve">Members of the initiative were invited to a session of </w:t>
      </w:r>
      <w:r w:rsidR="00995990" w:rsidRPr="00711E25">
        <w:rPr>
          <w:i/>
          <w:lang w:val="en-GB"/>
        </w:rPr>
        <w:t>Parliament committee for human rights and nationalities</w:t>
      </w:r>
      <w:r w:rsidR="00995990" w:rsidRPr="00711E25">
        <w:rPr>
          <w:lang w:val="en-GB"/>
        </w:rPr>
        <w:t>. The newspaper informed about the demands of the initiative</w:t>
      </w:r>
      <w:r w:rsidR="003523BF" w:rsidRPr="00711E25">
        <w:rPr>
          <w:lang w:val="en-GB"/>
        </w:rPr>
        <w:t xml:space="preserve"> </w:t>
      </w:r>
      <w:r w:rsidR="00945F47" w:rsidRPr="00711E25">
        <w:rPr>
          <w:lang w:val="en-GB"/>
        </w:rPr>
        <w:t>and about</w:t>
      </w:r>
      <w:r w:rsidR="00995990" w:rsidRPr="00711E25">
        <w:rPr>
          <w:lang w:val="en-GB"/>
        </w:rPr>
        <w:t xml:space="preserve"> the limited support by the representative</w:t>
      </w:r>
      <w:r w:rsidR="003523BF" w:rsidRPr="00711E25">
        <w:rPr>
          <w:lang w:val="en-GB"/>
        </w:rPr>
        <w:t xml:space="preserve">s. Article clearly pronounced the frames used by the initiative, </w:t>
      </w:r>
      <w:r w:rsidR="00945F47" w:rsidRPr="00711E25">
        <w:rPr>
          <w:lang w:val="en-GB"/>
        </w:rPr>
        <w:t>and</w:t>
      </w:r>
      <w:r w:rsidR="00BF1330" w:rsidRPr="00711E25">
        <w:rPr>
          <w:lang w:val="en-GB"/>
        </w:rPr>
        <w:t xml:space="preserve"> the statements by the supporting representatives, who used examples of other countries, and the right for equality. The point of view of the opponents was not included</w:t>
      </w:r>
      <w:r w:rsidR="00CA55D9" w:rsidRPr="00711E25">
        <w:rPr>
          <w:lang w:val="en-GB"/>
        </w:rPr>
        <w:t xml:space="preserve"> </w:t>
      </w:r>
      <w:sdt>
        <w:sdtPr>
          <w:rPr>
            <w:lang w:val="en-GB"/>
          </w:rPr>
          <w:id w:val="794927622"/>
          <w:citation/>
        </w:sdtPr>
        <w:sdtContent>
          <w:r w:rsidR="000404BB" w:rsidRPr="00711E25">
            <w:rPr>
              <w:lang w:val="en-GB"/>
            </w:rPr>
            <w:fldChar w:fldCharType="begin"/>
          </w:r>
          <w:r w:rsidR="00463BFC" w:rsidRPr="00711E25">
            <w:rPr>
              <w:lang w:val="en-GB"/>
            </w:rPr>
            <w:instrText xml:space="preserve"> CITATION SME01 \l 1051  </w:instrText>
          </w:r>
          <w:r w:rsidR="000404BB" w:rsidRPr="00711E25">
            <w:rPr>
              <w:lang w:val="en-GB"/>
            </w:rPr>
            <w:fldChar w:fldCharType="separate"/>
          </w:r>
          <w:r w:rsidR="00D069F0" w:rsidRPr="00711E25">
            <w:rPr>
              <w:noProof/>
              <w:lang w:val="en-GB"/>
            </w:rPr>
            <w:t>(SME.sk 2001)</w:t>
          </w:r>
          <w:r w:rsidR="000404BB" w:rsidRPr="00711E25">
            <w:rPr>
              <w:lang w:val="en-GB"/>
            </w:rPr>
            <w:fldChar w:fldCharType="end"/>
          </w:r>
        </w:sdtContent>
      </w:sdt>
      <w:r w:rsidR="00BF1330" w:rsidRPr="00711E25">
        <w:rPr>
          <w:lang w:val="en-GB"/>
        </w:rPr>
        <w:t>. The newspaper later informed about the development of the bill debate</w:t>
      </w:r>
      <w:r w:rsidR="00CA55D9" w:rsidRPr="00711E25">
        <w:rPr>
          <w:lang w:val="en-GB"/>
        </w:rPr>
        <w:t xml:space="preserve"> again fully stating the demands of the movement</w:t>
      </w:r>
      <w:r w:rsidR="00DB23BE" w:rsidRPr="00711E25">
        <w:rPr>
          <w:lang w:val="en-GB"/>
        </w:rPr>
        <w:t xml:space="preserve"> </w:t>
      </w:r>
      <w:sdt>
        <w:sdtPr>
          <w:rPr>
            <w:lang w:val="en-GB"/>
          </w:rPr>
          <w:id w:val="794927623"/>
          <w:citation/>
        </w:sdtPr>
        <w:sdtContent>
          <w:r w:rsidR="000404BB" w:rsidRPr="00711E25">
            <w:rPr>
              <w:lang w:val="en-GB"/>
            </w:rPr>
            <w:fldChar w:fldCharType="begin"/>
          </w:r>
          <w:r w:rsidR="00463BFC" w:rsidRPr="00711E25">
            <w:rPr>
              <w:lang w:val="en-GB"/>
            </w:rPr>
            <w:instrText xml:space="preserve"> CITATION TAS01 \l 1051  </w:instrText>
          </w:r>
          <w:r w:rsidR="000404BB" w:rsidRPr="00711E25">
            <w:rPr>
              <w:lang w:val="en-GB"/>
            </w:rPr>
            <w:fldChar w:fldCharType="separate"/>
          </w:r>
          <w:r w:rsidR="00D069F0" w:rsidRPr="00711E25">
            <w:rPr>
              <w:noProof/>
              <w:lang w:val="en-GB"/>
            </w:rPr>
            <w:t>(TASR 2001c)</w:t>
          </w:r>
          <w:r w:rsidR="000404BB" w:rsidRPr="00711E25">
            <w:rPr>
              <w:lang w:val="en-GB"/>
            </w:rPr>
            <w:fldChar w:fldCharType="end"/>
          </w:r>
        </w:sdtContent>
      </w:sdt>
      <w:r w:rsidR="00CA55D9" w:rsidRPr="00711E25">
        <w:rPr>
          <w:lang w:val="en-GB"/>
        </w:rPr>
        <w:t xml:space="preserve">. </w:t>
      </w:r>
      <w:r w:rsidR="007A254F" w:rsidRPr="00711E25">
        <w:rPr>
          <w:lang w:val="en-GB"/>
        </w:rPr>
        <w:t>In the year 2002,</w:t>
      </w:r>
      <w:r w:rsidR="00DB23BE" w:rsidRPr="00711E25">
        <w:rPr>
          <w:lang w:val="en-GB"/>
        </w:rPr>
        <w:t xml:space="preserve"> the proposal was included at the government session,</w:t>
      </w:r>
      <w:r w:rsidR="007A254F" w:rsidRPr="00711E25">
        <w:rPr>
          <w:lang w:val="en-GB"/>
        </w:rPr>
        <w:t xml:space="preserve"> </w:t>
      </w:r>
      <w:r w:rsidR="00945F47" w:rsidRPr="00711E25">
        <w:rPr>
          <w:lang w:val="en-GB"/>
        </w:rPr>
        <w:t>but they unanimously rejected it</w:t>
      </w:r>
      <w:r w:rsidR="00DB23BE" w:rsidRPr="00711E25">
        <w:rPr>
          <w:lang w:val="en-GB"/>
        </w:rPr>
        <w:t xml:space="preserve">. The newspaper informed about this setback, citing the minister of justice Ján Čarnogurský (KDH), who </w:t>
      </w:r>
      <w:r w:rsidR="00945F47" w:rsidRPr="00711E25">
        <w:rPr>
          <w:lang w:val="en-GB"/>
        </w:rPr>
        <w:t>said,</w:t>
      </w:r>
      <w:r w:rsidR="00DB23BE" w:rsidRPr="00711E25">
        <w:rPr>
          <w:lang w:val="en-GB"/>
        </w:rPr>
        <w:t xml:space="preserve"> </w:t>
      </w:r>
      <w:r w:rsidR="00D87516" w:rsidRPr="00711E25">
        <w:rPr>
          <w:lang w:val="en-GB"/>
        </w:rPr>
        <w:t>“</w:t>
      </w:r>
      <w:r w:rsidR="00945F47" w:rsidRPr="00711E25">
        <w:rPr>
          <w:lang w:val="en-GB"/>
        </w:rPr>
        <w:t>There</w:t>
      </w:r>
      <w:r w:rsidR="00D87516" w:rsidRPr="00711E25">
        <w:rPr>
          <w:lang w:val="en-GB"/>
        </w:rPr>
        <w:t xml:space="preserve"> won’t ever be a government in Slovakia, which would accept such a law. And if there was, Slovakia would be led to</w:t>
      </w:r>
      <w:r w:rsidR="0077685F" w:rsidRPr="00711E25">
        <w:rPr>
          <w:lang w:val="en-GB"/>
        </w:rPr>
        <w:t xml:space="preserve"> decline/</w:t>
      </w:r>
      <w:r w:rsidR="00D87516" w:rsidRPr="00711E25">
        <w:rPr>
          <w:lang w:val="en-GB"/>
        </w:rPr>
        <w:t>decadence”</w:t>
      </w:r>
      <w:r w:rsidR="00D87516" w:rsidRPr="00711E25">
        <w:rPr>
          <w:rStyle w:val="Odkaznapoznmkupodiarou"/>
          <w:lang w:val="en-GB"/>
        </w:rPr>
        <w:footnoteReference w:id="1"/>
      </w:r>
      <w:r w:rsidR="00D87516" w:rsidRPr="00711E25">
        <w:rPr>
          <w:lang w:val="en-GB"/>
        </w:rPr>
        <w:t xml:space="preserve">. At the same time, the newspaper pronounced opinions positive and/or neutral about the legislation. It also used the supporting statement by Danish </w:t>
      </w:r>
      <w:r w:rsidR="00945F47" w:rsidRPr="00711E25">
        <w:rPr>
          <w:lang w:val="en-GB"/>
        </w:rPr>
        <w:t>Prime Minister</w:t>
      </w:r>
      <w:r w:rsidR="00D87516" w:rsidRPr="00711E25">
        <w:rPr>
          <w:lang w:val="en-GB"/>
        </w:rPr>
        <w:t xml:space="preserve"> Anders Fogh Rasmussen, who was visiting Slovakia at that period</w:t>
      </w:r>
      <w:r w:rsidR="00D65C75" w:rsidRPr="00711E25">
        <w:rPr>
          <w:lang w:val="en-GB"/>
        </w:rPr>
        <w:t xml:space="preserve"> </w:t>
      </w:r>
      <w:sdt>
        <w:sdtPr>
          <w:rPr>
            <w:lang w:val="en-GB"/>
          </w:rPr>
          <w:id w:val="794929525"/>
          <w:citation/>
        </w:sdtPr>
        <w:sdtContent>
          <w:r w:rsidR="000404BB" w:rsidRPr="00711E25">
            <w:rPr>
              <w:lang w:val="en-GB"/>
            </w:rPr>
            <w:fldChar w:fldCharType="begin"/>
          </w:r>
          <w:r w:rsidR="00D50CBC" w:rsidRPr="00711E25">
            <w:rPr>
              <w:lang w:val="en-GB"/>
            </w:rPr>
            <w:instrText xml:space="preserve"> CITATION Žem02 \l 1051 </w:instrText>
          </w:r>
          <w:r w:rsidR="000404BB" w:rsidRPr="00711E25">
            <w:rPr>
              <w:lang w:val="en-GB"/>
            </w:rPr>
            <w:fldChar w:fldCharType="separate"/>
          </w:r>
          <w:r w:rsidR="00D069F0" w:rsidRPr="00711E25">
            <w:rPr>
              <w:noProof/>
              <w:lang w:val="en-GB"/>
            </w:rPr>
            <w:t>(Žemlová 2002)</w:t>
          </w:r>
          <w:r w:rsidR="000404BB" w:rsidRPr="00711E25">
            <w:rPr>
              <w:lang w:val="en-GB"/>
            </w:rPr>
            <w:fldChar w:fldCharType="end"/>
          </w:r>
        </w:sdtContent>
      </w:sdt>
      <w:r w:rsidR="00D87516" w:rsidRPr="00711E25">
        <w:rPr>
          <w:lang w:val="en-GB"/>
        </w:rPr>
        <w:t xml:space="preserve">. </w:t>
      </w:r>
    </w:p>
    <w:p w:rsidR="00D65C75" w:rsidRPr="00711E25" w:rsidRDefault="00D65C75" w:rsidP="00995990">
      <w:pPr>
        <w:rPr>
          <w:lang w:val="en-GB"/>
        </w:rPr>
      </w:pPr>
      <w:r w:rsidRPr="00711E25">
        <w:rPr>
          <w:lang w:val="en-GB"/>
        </w:rPr>
        <w:lastRenderedPageBreak/>
        <w:t xml:space="preserve">Other issue debated in this </w:t>
      </w:r>
      <w:r w:rsidR="00945F47" w:rsidRPr="00711E25">
        <w:rPr>
          <w:lang w:val="en-GB"/>
        </w:rPr>
        <w:t>period</w:t>
      </w:r>
      <w:r w:rsidRPr="00711E25">
        <w:rPr>
          <w:lang w:val="en-GB"/>
        </w:rPr>
        <w:t xml:space="preserve"> was connected to the discrimination at workplace based on the sexual orientation. </w:t>
      </w:r>
      <w:r w:rsidR="00887323" w:rsidRPr="00711E25">
        <w:rPr>
          <w:lang w:val="en-GB"/>
        </w:rPr>
        <w:t xml:space="preserve">The parliament was debating the reform of the </w:t>
      </w:r>
      <w:r w:rsidR="001C1886" w:rsidRPr="00711E25">
        <w:rPr>
          <w:lang w:val="en-GB"/>
        </w:rPr>
        <w:t>labour law</w:t>
      </w:r>
      <w:r w:rsidR="00887323" w:rsidRPr="00711E25">
        <w:rPr>
          <w:lang w:val="en-GB"/>
        </w:rPr>
        <w:t>. In this proposal, a provision forbidding discrimination based on sexual orientation was not included</w:t>
      </w:r>
      <w:r w:rsidR="009141D0" w:rsidRPr="00711E25">
        <w:rPr>
          <w:lang w:val="en-GB"/>
        </w:rPr>
        <w:t>.</w:t>
      </w:r>
      <w:r w:rsidR="00887323" w:rsidRPr="00711E25">
        <w:rPr>
          <w:lang w:val="en-GB"/>
        </w:rPr>
        <w:t xml:space="preserve"> LGB community</w:t>
      </w:r>
      <w:r w:rsidR="009141D0" w:rsidRPr="00711E25">
        <w:rPr>
          <w:lang w:val="en-GB"/>
        </w:rPr>
        <w:t xml:space="preserve"> viewed this as discrimination</w:t>
      </w:r>
      <w:r w:rsidR="00887323" w:rsidRPr="00711E25">
        <w:rPr>
          <w:lang w:val="en-GB"/>
        </w:rPr>
        <w:t xml:space="preserve">. Initiative Inakosť organized several protest actions in order to raise awareness about the issue. </w:t>
      </w:r>
      <w:r w:rsidR="008C2FE7" w:rsidRPr="00711E25">
        <w:rPr>
          <w:lang w:val="en-GB"/>
        </w:rPr>
        <w:t>First,</w:t>
      </w:r>
      <w:r w:rsidR="00480556" w:rsidRPr="00711E25">
        <w:rPr>
          <w:lang w:val="en-GB"/>
        </w:rPr>
        <w:t xml:space="preserve"> they delivered a petition to the president of the republic, asking him not to sign the bill, but to return it back to the parliament. </w:t>
      </w:r>
      <w:r w:rsidR="00B73A9A" w:rsidRPr="00711E25">
        <w:rPr>
          <w:lang w:val="en-GB"/>
        </w:rPr>
        <w:t xml:space="preserve">The initiative argued </w:t>
      </w:r>
      <w:r w:rsidR="00DD532F" w:rsidRPr="00711E25">
        <w:rPr>
          <w:lang w:val="en-GB"/>
        </w:rPr>
        <w:t>citing the European legislative and the media</w:t>
      </w:r>
      <w:r w:rsidR="008C2FE7" w:rsidRPr="00711E25">
        <w:rPr>
          <w:lang w:val="en-GB"/>
        </w:rPr>
        <w:t xml:space="preserve"> pronounced the message </w:t>
      </w:r>
      <w:sdt>
        <w:sdtPr>
          <w:rPr>
            <w:lang w:val="en-GB"/>
          </w:rPr>
          <w:id w:val="794929526"/>
          <w:citation/>
        </w:sdtPr>
        <w:sdtContent>
          <w:r w:rsidR="000404BB" w:rsidRPr="00711E25">
            <w:rPr>
              <w:lang w:val="en-GB"/>
            </w:rPr>
            <w:fldChar w:fldCharType="begin"/>
          </w:r>
          <w:r w:rsidR="00463BFC" w:rsidRPr="00711E25">
            <w:rPr>
              <w:lang w:val="en-GB"/>
            </w:rPr>
            <w:instrText xml:space="preserve"> CITATION TAS011 \l 1051  </w:instrText>
          </w:r>
          <w:r w:rsidR="000404BB" w:rsidRPr="00711E25">
            <w:rPr>
              <w:lang w:val="en-GB"/>
            </w:rPr>
            <w:fldChar w:fldCharType="separate"/>
          </w:r>
          <w:r w:rsidR="00D069F0" w:rsidRPr="00711E25">
            <w:rPr>
              <w:noProof/>
              <w:lang w:val="en-GB"/>
            </w:rPr>
            <w:t>(TASR 2001b)</w:t>
          </w:r>
          <w:r w:rsidR="000404BB" w:rsidRPr="00711E25">
            <w:rPr>
              <w:lang w:val="en-GB"/>
            </w:rPr>
            <w:fldChar w:fldCharType="end"/>
          </w:r>
        </w:sdtContent>
      </w:sdt>
      <w:r w:rsidR="00DD532F" w:rsidRPr="00711E25">
        <w:rPr>
          <w:lang w:val="en-GB"/>
        </w:rPr>
        <w:t xml:space="preserve">. Later that year, the initiative organized </w:t>
      </w:r>
      <w:r w:rsidR="00C64DFB" w:rsidRPr="00711E25">
        <w:rPr>
          <w:lang w:val="en-GB"/>
        </w:rPr>
        <w:t xml:space="preserve">several protest events, </w:t>
      </w:r>
      <w:r w:rsidR="00DD532F" w:rsidRPr="00711E25">
        <w:rPr>
          <w:lang w:val="en-GB"/>
        </w:rPr>
        <w:t>where they tried to raise the awareness about recently accepted law, as well as missing anti-discrimination laws. The newspaper informed about this event</w:t>
      </w:r>
      <w:r w:rsidR="00C64DFB" w:rsidRPr="00711E25">
        <w:rPr>
          <w:lang w:val="en-GB"/>
        </w:rPr>
        <w:t>s</w:t>
      </w:r>
      <w:r w:rsidR="00DD532F" w:rsidRPr="00711E25">
        <w:rPr>
          <w:lang w:val="en-GB"/>
        </w:rPr>
        <w:t xml:space="preserve">, also mentioning the support by representative Milan Ištván, who was also responsible for opening the parliamentary debate on registered partnership </w:t>
      </w:r>
      <w:r w:rsidR="00C64DFB" w:rsidRPr="00711E25">
        <w:rPr>
          <w:lang w:val="en-GB"/>
        </w:rPr>
        <w:t xml:space="preserve">(TASR 2001a, </w:t>
      </w:r>
      <w:r w:rsidR="00DD532F" w:rsidRPr="00711E25">
        <w:rPr>
          <w:lang w:val="en-GB"/>
        </w:rPr>
        <w:t>TASR 2001</w:t>
      </w:r>
      <w:r w:rsidR="00C64DFB" w:rsidRPr="00711E25">
        <w:rPr>
          <w:lang w:val="en-GB"/>
        </w:rPr>
        <w:t>b</w:t>
      </w:r>
      <w:r w:rsidR="00DD532F" w:rsidRPr="00711E25">
        <w:rPr>
          <w:lang w:val="en-GB"/>
        </w:rPr>
        <w:t>).</w:t>
      </w:r>
    </w:p>
    <w:p w:rsidR="00DD532F" w:rsidRPr="00711E25" w:rsidRDefault="008C2FE7" w:rsidP="00995990">
      <w:pPr>
        <w:rPr>
          <w:lang w:val="en-GB"/>
        </w:rPr>
      </w:pPr>
      <w:r w:rsidRPr="00711E25">
        <w:rPr>
          <w:lang w:val="en-GB"/>
        </w:rPr>
        <w:t>The media covered o</w:t>
      </w:r>
      <w:r w:rsidR="00DD532F" w:rsidRPr="00711E25">
        <w:rPr>
          <w:lang w:val="en-GB"/>
        </w:rPr>
        <w:t>ther events organized by the movement</w:t>
      </w:r>
      <w:r w:rsidRPr="00711E25">
        <w:rPr>
          <w:lang w:val="en-GB"/>
        </w:rPr>
        <w:t xml:space="preserve"> as well.</w:t>
      </w:r>
      <w:r w:rsidR="00DD532F" w:rsidRPr="00711E25">
        <w:rPr>
          <w:lang w:val="en-GB"/>
        </w:rPr>
        <w:t xml:space="preserve"> </w:t>
      </w:r>
      <w:r w:rsidRPr="00711E25">
        <w:rPr>
          <w:lang w:val="en-GB"/>
        </w:rPr>
        <w:t>One of such was</w:t>
      </w:r>
      <w:r w:rsidR="00DD532F" w:rsidRPr="00711E25">
        <w:rPr>
          <w:lang w:val="en-GB"/>
        </w:rPr>
        <w:t xml:space="preserve"> </w:t>
      </w:r>
      <w:r w:rsidRPr="00711E25">
        <w:rPr>
          <w:lang w:val="en-GB"/>
        </w:rPr>
        <w:t>a</w:t>
      </w:r>
      <w:r w:rsidR="00DD532F" w:rsidRPr="00711E25">
        <w:rPr>
          <w:lang w:val="en-GB"/>
        </w:rPr>
        <w:t xml:space="preserve"> demonstration in front of the parliament building when the voting about the anti discrimination bill took place </w:t>
      </w:r>
      <w:sdt>
        <w:sdtPr>
          <w:rPr>
            <w:lang w:val="en-GB"/>
          </w:rPr>
          <w:id w:val="794929528"/>
          <w:citation/>
        </w:sdtPr>
        <w:sdtContent>
          <w:r w:rsidR="000404BB" w:rsidRPr="00711E25">
            <w:rPr>
              <w:lang w:val="en-GB"/>
            </w:rPr>
            <w:fldChar w:fldCharType="begin"/>
          </w:r>
          <w:r w:rsidR="00463BFC" w:rsidRPr="00711E25">
            <w:rPr>
              <w:lang w:val="en-GB"/>
            </w:rPr>
            <w:instrText xml:space="preserve"> CITATION TAS02 \l 1051  </w:instrText>
          </w:r>
          <w:r w:rsidR="000404BB" w:rsidRPr="00711E25">
            <w:rPr>
              <w:lang w:val="en-GB"/>
            </w:rPr>
            <w:fldChar w:fldCharType="separate"/>
          </w:r>
          <w:r w:rsidR="00D069F0" w:rsidRPr="00711E25">
            <w:rPr>
              <w:noProof/>
              <w:lang w:val="en-GB"/>
            </w:rPr>
            <w:t>(TASR 2002)</w:t>
          </w:r>
          <w:r w:rsidR="000404BB" w:rsidRPr="00711E25">
            <w:rPr>
              <w:lang w:val="en-GB"/>
            </w:rPr>
            <w:fldChar w:fldCharType="end"/>
          </w:r>
        </w:sdtContent>
      </w:sdt>
      <w:r w:rsidRPr="00711E25">
        <w:rPr>
          <w:lang w:val="en-GB"/>
        </w:rPr>
        <w:t>. Another</w:t>
      </w:r>
      <w:r w:rsidR="00896AD9" w:rsidRPr="00711E25">
        <w:rPr>
          <w:lang w:val="en-GB"/>
        </w:rPr>
        <w:t xml:space="preserve"> </w:t>
      </w:r>
      <w:r w:rsidRPr="00711E25">
        <w:rPr>
          <w:lang w:val="en-GB"/>
        </w:rPr>
        <w:t>news informed about</w:t>
      </w:r>
      <w:r w:rsidR="00896AD9" w:rsidRPr="00711E25">
        <w:rPr>
          <w:lang w:val="en-GB"/>
        </w:rPr>
        <w:t xml:space="preserve"> the presence of the representatives of the movement at the European parliament session, where they talked about the situation of gays and lesbians in Slovakia </w:t>
      </w:r>
      <w:sdt>
        <w:sdtPr>
          <w:rPr>
            <w:lang w:val="en-GB"/>
          </w:rPr>
          <w:id w:val="794929529"/>
          <w:citation/>
        </w:sdtPr>
        <w:sdtContent>
          <w:r w:rsidR="000404BB" w:rsidRPr="00711E25">
            <w:rPr>
              <w:lang w:val="en-GB"/>
            </w:rPr>
            <w:fldChar w:fldCharType="begin"/>
          </w:r>
          <w:r w:rsidR="00463BFC" w:rsidRPr="00711E25">
            <w:rPr>
              <w:lang w:val="en-GB"/>
            </w:rPr>
            <w:instrText xml:space="preserve"> CITATION TAS013 \l 1051  </w:instrText>
          </w:r>
          <w:r w:rsidR="000404BB" w:rsidRPr="00711E25">
            <w:rPr>
              <w:lang w:val="en-GB"/>
            </w:rPr>
            <w:fldChar w:fldCharType="separate"/>
          </w:r>
          <w:r w:rsidR="00D069F0" w:rsidRPr="00711E25">
            <w:rPr>
              <w:noProof/>
              <w:lang w:val="en-GB"/>
            </w:rPr>
            <w:t>(TASR 2001d)</w:t>
          </w:r>
          <w:r w:rsidR="000404BB" w:rsidRPr="00711E25">
            <w:rPr>
              <w:lang w:val="en-GB"/>
            </w:rPr>
            <w:fldChar w:fldCharType="end"/>
          </w:r>
        </w:sdtContent>
      </w:sdt>
      <w:r w:rsidR="00896AD9" w:rsidRPr="00711E25">
        <w:rPr>
          <w:lang w:val="en-GB"/>
        </w:rPr>
        <w:t>. Newspaper cited involved persons who argued in human rights and European frames.</w:t>
      </w:r>
    </w:p>
    <w:p w:rsidR="00EF6B29" w:rsidRPr="00711E25" w:rsidRDefault="00EF6B29" w:rsidP="00995990">
      <w:pPr>
        <w:rPr>
          <w:lang w:val="en-GB"/>
        </w:rPr>
      </w:pPr>
      <w:r w:rsidRPr="00711E25">
        <w:rPr>
          <w:lang w:val="en-GB"/>
        </w:rPr>
        <w:t>After the elections in 2002, the right wing government, led by Christian democratic SDKÚ party</w:t>
      </w:r>
      <w:r w:rsidR="007B1418" w:rsidRPr="00711E25">
        <w:rPr>
          <w:lang w:val="en-GB"/>
        </w:rPr>
        <w:t xml:space="preserve"> remained in power.</w:t>
      </w:r>
      <w:r w:rsidRPr="00711E25">
        <w:rPr>
          <w:lang w:val="en-GB"/>
        </w:rPr>
        <w:t xml:space="preserve"> </w:t>
      </w:r>
      <w:r w:rsidR="007B1418" w:rsidRPr="00711E25">
        <w:rPr>
          <w:lang w:val="en-GB"/>
        </w:rPr>
        <w:t>T</w:t>
      </w:r>
      <w:r w:rsidRPr="00711E25">
        <w:rPr>
          <w:lang w:val="en-GB"/>
        </w:rPr>
        <w:t>he debate about the issues concerning people of LGB identification continued.</w:t>
      </w:r>
      <w:r w:rsidR="00D833E7" w:rsidRPr="00711E25">
        <w:rPr>
          <w:lang w:val="en-GB"/>
        </w:rPr>
        <w:t xml:space="preserve"> From the analysis of the media coverage, it seems that the active initiative of the movement faded compared to the previous period.</w:t>
      </w:r>
      <w:r w:rsidRPr="00711E25">
        <w:rPr>
          <w:lang w:val="en-GB"/>
        </w:rPr>
        <w:t xml:space="preserve"> </w:t>
      </w:r>
      <w:r w:rsidR="00D833E7" w:rsidRPr="00711E25">
        <w:rPr>
          <w:lang w:val="en-GB"/>
        </w:rPr>
        <w:t xml:space="preserve">The movement was unable to create its own agenda, and it only reacted to the mainstream political and societal events. When </w:t>
      </w:r>
      <w:r w:rsidR="007B1418" w:rsidRPr="00711E25">
        <w:rPr>
          <w:lang w:val="en-GB"/>
        </w:rPr>
        <w:t>the pope visited Slovakia</w:t>
      </w:r>
      <w:r w:rsidR="00D833E7" w:rsidRPr="00711E25">
        <w:rPr>
          <w:lang w:val="en-GB"/>
        </w:rPr>
        <w:t xml:space="preserve"> in 2003, initiative Inakosť </w:t>
      </w:r>
      <w:r w:rsidR="00551DEF" w:rsidRPr="00711E25">
        <w:rPr>
          <w:lang w:val="en-GB"/>
        </w:rPr>
        <w:t xml:space="preserve">started a protest and informing campaign against the clericalization of the Slovak society. The press translated their message in a largely positive way </w:t>
      </w:r>
      <w:sdt>
        <w:sdtPr>
          <w:rPr>
            <w:lang w:val="en-GB"/>
          </w:rPr>
          <w:id w:val="794934238"/>
          <w:citation/>
        </w:sdtPr>
        <w:sdtContent>
          <w:r w:rsidR="000404BB" w:rsidRPr="00711E25">
            <w:rPr>
              <w:lang w:val="en-GB"/>
            </w:rPr>
            <w:fldChar w:fldCharType="begin"/>
          </w:r>
          <w:r w:rsidR="00463BFC" w:rsidRPr="00711E25">
            <w:rPr>
              <w:lang w:val="en-GB"/>
            </w:rPr>
            <w:instrText xml:space="preserve"> CITATION SIT03 \l 1051  </w:instrText>
          </w:r>
          <w:r w:rsidR="000404BB" w:rsidRPr="00711E25">
            <w:rPr>
              <w:lang w:val="en-GB"/>
            </w:rPr>
            <w:fldChar w:fldCharType="separate"/>
          </w:r>
          <w:r w:rsidR="00D069F0" w:rsidRPr="00711E25">
            <w:rPr>
              <w:noProof/>
              <w:lang w:val="en-GB"/>
            </w:rPr>
            <w:t>(SITA 2003)</w:t>
          </w:r>
          <w:r w:rsidR="000404BB" w:rsidRPr="00711E25">
            <w:rPr>
              <w:lang w:val="en-GB"/>
            </w:rPr>
            <w:fldChar w:fldCharType="end"/>
          </w:r>
        </w:sdtContent>
      </w:sdt>
      <w:r w:rsidR="00551DEF" w:rsidRPr="00711E25">
        <w:rPr>
          <w:lang w:val="en-GB"/>
        </w:rPr>
        <w:t>.</w:t>
      </w:r>
    </w:p>
    <w:p w:rsidR="00C30832" w:rsidRPr="00711E25" w:rsidRDefault="001C1886" w:rsidP="00C30832">
      <w:pPr>
        <w:rPr>
          <w:lang w:val="en-GB"/>
        </w:rPr>
      </w:pPr>
      <w:r w:rsidRPr="00711E25">
        <w:rPr>
          <w:lang w:val="en-GB"/>
        </w:rPr>
        <w:t>The debate about the anti-discrimination clause in the labour law</w:t>
      </w:r>
      <w:r w:rsidR="008B7230" w:rsidRPr="00711E25">
        <w:rPr>
          <w:lang w:val="en-GB"/>
        </w:rPr>
        <w:t xml:space="preserve"> and the legislation of the anti-discrimination </w:t>
      </w:r>
      <w:r w:rsidR="007B1418" w:rsidRPr="00711E25">
        <w:rPr>
          <w:lang w:val="en-GB"/>
        </w:rPr>
        <w:t>law</w:t>
      </w:r>
      <w:r w:rsidRPr="00711E25">
        <w:rPr>
          <w:lang w:val="en-GB"/>
        </w:rPr>
        <w:t xml:space="preserve"> persisted as important issue.</w:t>
      </w:r>
      <w:r w:rsidR="007B1418" w:rsidRPr="00711E25">
        <w:rPr>
          <w:lang w:val="en-GB"/>
        </w:rPr>
        <w:t xml:space="preserve"> KDH was</w:t>
      </w:r>
      <w:r w:rsidRPr="00711E25">
        <w:rPr>
          <w:lang w:val="en-GB"/>
        </w:rPr>
        <w:t xml:space="preserve"> </w:t>
      </w:r>
      <w:r w:rsidR="007B1418" w:rsidRPr="00711E25">
        <w:rPr>
          <w:lang w:val="en-GB"/>
        </w:rPr>
        <w:t>the main opponent of inclusion of the</w:t>
      </w:r>
      <w:r w:rsidR="008B7230" w:rsidRPr="00711E25">
        <w:rPr>
          <w:lang w:val="en-GB"/>
        </w:rPr>
        <w:t xml:space="preserve"> clause</w:t>
      </w:r>
      <w:r w:rsidR="007B1418" w:rsidRPr="00711E25">
        <w:rPr>
          <w:lang w:val="en-GB"/>
        </w:rPr>
        <w:t xml:space="preserve"> </w:t>
      </w:r>
      <w:r w:rsidR="008B7230" w:rsidRPr="00711E25">
        <w:rPr>
          <w:lang w:val="en-GB"/>
        </w:rPr>
        <w:t xml:space="preserve">in the law. Initiative Inakosť organized protests in front of the government building and the seat of KDH to show their support for </w:t>
      </w:r>
      <w:r w:rsidR="007B1418" w:rsidRPr="00711E25">
        <w:rPr>
          <w:lang w:val="en-GB"/>
        </w:rPr>
        <w:t>mentioning</w:t>
      </w:r>
      <w:r w:rsidR="008B7230" w:rsidRPr="00711E25">
        <w:rPr>
          <w:lang w:val="en-GB"/>
        </w:rPr>
        <w:t xml:space="preserve"> the sexual orientation in definition of the anti-discrimination law. The </w:t>
      </w:r>
      <w:r w:rsidR="008B7230" w:rsidRPr="00711E25">
        <w:rPr>
          <w:lang w:val="en-GB"/>
        </w:rPr>
        <w:lastRenderedPageBreak/>
        <w:t>newspaper cited the activists and their political supporters, who used mainly the equality frame (TASR 2003, Sme.sk - pcs 2003)</w:t>
      </w:r>
      <w:r w:rsidR="00C30832" w:rsidRPr="00711E25">
        <w:rPr>
          <w:lang w:val="en-GB"/>
        </w:rPr>
        <w:t>.</w:t>
      </w:r>
    </w:p>
    <w:p w:rsidR="00C30832" w:rsidRPr="00711E25" w:rsidRDefault="00C30832" w:rsidP="00C30832">
      <w:pPr>
        <w:rPr>
          <w:lang w:val="en-GB"/>
        </w:rPr>
      </w:pPr>
      <w:r w:rsidRPr="00711E25">
        <w:rPr>
          <w:lang w:val="en-GB"/>
        </w:rPr>
        <w:t xml:space="preserve">In this </w:t>
      </w:r>
      <w:r w:rsidR="00F71C18" w:rsidRPr="00711E25">
        <w:rPr>
          <w:lang w:val="en-GB"/>
        </w:rPr>
        <w:t xml:space="preserve">period, SME published </w:t>
      </w:r>
      <w:r w:rsidRPr="00711E25">
        <w:rPr>
          <w:lang w:val="en-GB"/>
        </w:rPr>
        <w:t>several commentaries about the issue of discrimination</w:t>
      </w:r>
      <w:r w:rsidR="00F71C18" w:rsidRPr="00711E25">
        <w:rPr>
          <w:lang w:val="en-GB"/>
        </w:rPr>
        <w:t xml:space="preserve"> as well</w:t>
      </w:r>
      <w:r w:rsidRPr="00711E25">
        <w:rPr>
          <w:lang w:val="en-GB"/>
        </w:rPr>
        <w:t xml:space="preserve">. </w:t>
      </w:r>
      <w:r w:rsidR="00B864F4" w:rsidRPr="00711E25">
        <w:rPr>
          <w:lang w:val="en-GB"/>
        </w:rPr>
        <w:t>In these commentaries, the authors tried to argue for the inclusion of the sexual orientation in anti-discrimination law from the European and equality viewpoints (Leško 2003, Adámková 2003).</w:t>
      </w:r>
      <w:r w:rsidR="00B42D4E" w:rsidRPr="00711E25">
        <w:rPr>
          <w:lang w:val="en-GB"/>
        </w:rPr>
        <w:t xml:space="preserve"> However, when the actual law was implemented in </w:t>
      </w:r>
      <w:r w:rsidR="004346B9" w:rsidRPr="00711E25">
        <w:rPr>
          <w:lang w:val="en-GB"/>
        </w:rPr>
        <w:t>May</w:t>
      </w:r>
      <w:r w:rsidR="00B42D4E" w:rsidRPr="00711E25">
        <w:rPr>
          <w:lang w:val="en-GB"/>
        </w:rPr>
        <w:t xml:space="preserve"> 2004, the newspaper did not </w:t>
      </w:r>
      <w:r w:rsidR="004346B9" w:rsidRPr="00711E25">
        <w:rPr>
          <w:lang w:val="en-GB"/>
        </w:rPr>
        <w:t>relay</w:t>
      </w:r>
      <w:r w:rsidR="00B42D4E" w:rsidRPr="00711E25">
        <w:rPr>
          <w:lang w:val="en-GB"/>
        </w:rPr>
        <w:t xml:space="preserve"> the position of the LGB movements.</w:t>
      </w:r>
    </w:p>
    <w:p w:rsidR="006820FC" w:rsidRPr="00711E25" w:rsidRDefault="006820FC" w:rsidP="00C30832">
      <w:pPr>
        <w:rPr>
          <w:lang w:val="en-GB"/>
        </w:rPr>
      </w:pPr>
      <w:r w:rsidRPr="00711E25">
        <w:rPr>
          <w:lang w:val="en-GB"/>
        </w:rPr>
        <w:t>Towards the end of the term of the parliament, initiative Inakosť started a petition campaign</w:t>
      </w:r>
      <w:r w:rsidR="008C6AAD" w:rsidRPr="00711E25">
        <w:rPr>
          <w:lang w:val="en-GB"/>
        </w:rPr>
        <w:t>. It planned to</w:t>
      </w:r>
      <w:r w:rsidRPr="00711E25">
        <w:rPr>
          <w:lang w:val="en-GB"/>
        </w:rPr>
        <w:t xml:space="preserve"> </w:t>
      </w:r>
      <w:r w:rsidR="008C6AAD" w:rsidRPr="00711E25">
        <w:rPr>
          <w:lang w:val="en-GB"/>
        </w:rPr>
        <w:t>present the results</w:t>
      </w:r>
      <w:r w:rsidRPr="00711E25">
        <w:rPr>
          <w:lang w:val="en-GB"/>
        </w:rPr>
        <w:t xml:space="preserve"> to the parliament after the elections, in order to pass a bill on registered partnership. The press </w:t>
      </w:r>
      <w:r w:rsidR="008C6AAD" w:rsidRPr="00711E25">
        <w:rPr>
          <w:lang w:val="en-GB"/>
        </w:rPr>
        <w:t>relayed</w:t>
      </w:r>
      <w:r w:rsidRPr="00711E25">
        <w:rPr>
          <w:lang w:val="en-GB"/>
        </w:rPr>
        <w:t xml:space="preserve"> the demands of the initiative, which mainly argued with examples from other European countries </w:t>
      </w:r>
      <w:sdt>
        <w:sdtPr>
          <w:rPr>
            <w:lang w:val="en-GB"/>
          </w:rPr>
          <w:id w:val="794934243"/>
          <w:citation/>
        </w:sdtPr>
        <w:sdtContent>
          <w:r w:rsidR="000404BB" w:rsidRPr="00711E25">
            <w:rPr>
              <w:lang w:val="en-GB"/>
            </w:rPr>
            <w:fldChar w:fldCharType="begin"/>
          </w:r>
          <w:r w:rsidR="000404BB" w:rsidRPr="00711E25">
            <w:rPr>
              <w:lang w:val="en-GB"/>
            </w:rPr>
            <w:instrText xml:space="preserve"> CITATION SIT06 \l 1051  </w:instrText>
          </w:r>
          <w:r w:rsidR="000404BB" w:rsidRPr="00711E25">
            <w:rPr>
              <w:lang w:val="en-GB"/>
            </w:rPr>
            <w:fldChar w:fldCharType="separate"/>
          </w:r>
          <w:r w:rsidR="002C0858" w:rsidRPr="00711E25">
            <w:rPr>
              <w:noProof/>
              <w:lang w:val="en-GB"/>
            </w:rPr>
            <w:t>(SITA 2006a)</w:t>
          </w:r>
          <w:r w:rsidR="000404BB" w:rsidRPr="00711E25">
            <w:rPr>
              <w:lang w:val="en-GB"/>
            </w:rPr>
            <w:fldChar w:fldCharType="end"/>
          </w:r>
        </w:sdtContent>
      </w:sdt>
      <w:r w:rsidRPr="00711E25">
        <w:rPr>
          <w:lang w:val="en-GB"/>
        </w:rPr>
        <w:t>.</w:t>
      </w:r>
    </w:p>
    <w:p w:rsidR="00B42D4E" w:rsidRPr="00711E25" w:rsidRDefault="006820FC" w:rsidP="00C30832">
      <w:pPr>
        <w:rPr>
          <w:lang w:val="en-GB"/>
        </w:rPr>
      </w:pPr>
      <w:r w:rsidRPr="00711E25">
        <w:rPr>
          <w:lang w:val="en-GB"/>
        </w:rPr>
        <w:t>From the analysis of the press articles, I am quite confident that the variable about the press portrayal in this case may be coded as positive</w:t>
      </w:r>
      <w:r w:rsidR="0095077F" w:rsidRPr="00711E25">
        <w:rPr>
          <w:lang w:val="en-GB"/>
        </w:rPr>
        <w:t xml:space="preserve"> (1)</w:t>
      </w:r>
      <w:r w:rsidRPr="00711E25">
        <w:rPr>
          <w:lang w:val="en-GB"/>
        </w:rPr>
        <w:t xml:space="preserve">. There was quite much coverage of the events organized by the movement, even those </w:t>
      </w:r>
      <w:r w:rsidR="00926EDE" w:rsidRPr="00711E25">
        <w:rPr>
          <w:lang w:val="en-GB"/>
        </w:rPr>
        <w:t>that</w:t>
      </w:r>
      <w:r w:rsidRPr="00711E25">
        <w:rPr>
          <w:lang w:val="en-GB"/>
        </w:rPr>
        <w:t xml:space="preserve"> were attended by only dozens of participants. The press let other authors supporting the movement pronounce their opinions as well. </w:t>
      </w:r>
    </w:p>
    <w:p w:rsidR="009A76EA" w:rsidRPr="00711E25" w:rsidRDefault="00664DF3" w:rsidP="00321573">
      <w:pPr>
        <w:pStyle w:val="Nadpis4"/>
        <w:numPr>
          <w:ilvl w:val="3"/>
          <w:numId w:val="4"/>
        </w:numPr>
        <w:rPr>
          <w:lang w:val="en-GB"/>
        </w:rPr>
      </w:pPr>
      <w:r w:rsidRPr="00711E25">
        <w:rPr>
          <w:lang w:val="en-GB"/>
        </w:rPr>
        <w:t>Assessment</w:t>
      </w:r>
      <w:r w:rsidR="009A76EA" w:rsidRPr="00711E25">
        <w:rPr>
          <w:lang w:val="en-GB"/>
        </w:rPr>
        <w:t xml:space="preserve"> of the Church</w:t>
      </w:r>
    </w:p>
    <w:p w:rsidR="009A76EA" w:rsidRPr="00711E25" w:rsidRDefault="009A76EA" w:rsidP="009A76EA">
      <w:pPr>
        <w:pStyle w:val="Prvyparagraf"/>
        <w:rPr>
          <w:lang w:val="en-GB"/>
        </w:rPr>
      </w:pPr>
      <w:r w:rsidRPr="00711E25">
        <w:rPr>
          <w:lang w:val="en-GB"/>
        </w:rPr>
        <w:t xml:space="preserve">This </w:t>
      </w:r>
      <w:r w:rsidR="00664DF3" w:rsidRPr="00711E25">
        <w:rPr>
          <w:lang w:val="en-GB"/>
        </w:rPr>
        <w:t>period</w:t>
      </w:r>
      <w:r w:rsidRPr="00711E25">
        <w:rPr>
          <w:lang w:val="en-GB"/>
        </w:rPr>
        <w:t xml:space="preserve"> provided much more opportunities for the church involvement in the politics than the previous one. The leading “party” in the government was SDK, which was created as a coalition of five democratic parties opposing the authoritative style of politics of </w:t>
      </w:r>
      <w:r w:rsidR="00664DF3" w:rsidRPr="00711E25">
        <w:rPr>
          <w:lang w:val="en-GB"/>
        </w:rPr>
        <w:t>Prime Minister</w:t>
      </w:r>
      <w:r w:rsidRPr="00711E25">
        <w:rPr>
          <w:lang w:val="en-GB"/>
        </w:rPr>
        <w:t xml:space="preserve"> Mečiar before the elections in 1998. Because of the change of the electoral law, which disadvantaged the coalition, </w:t>
      </w:r>
      <w:r w:rsidR="00B72759" w:rsidRPr="00711E25">
        <w:rPr>
          <w:lang w:val="en-GB"/>
        </w:rPr>
        <w:t>SDK</w:t>
      </w:r>
      <w:r w:rsidRPr="00711E25">
        <w:rPr>
          <w:lang w:val="en-GB"/>
        </w:rPr>
        <w:t xml:space="preserve"> transformed</w:t>
      </w:r>
      <w:r w:rsidR="00664DF3" w:rsidRPr="00711E25">
        <w:rPr>
          <w:lang w:val="en-GB"/>
        </w:rPr>
        <w:t xml:space="preserve"> itself</w:t>
      </w:r>
      <w:r w:rsidRPr="00711E25">
        <w:rPr>
          <w:lang w:val="en-GB"/>
        </w:rPr>
        <w:t xml:space="preserve"> into a</w:t>
      </w:r>
      <w:r w:rsidR="00664DF3" w:rsidRPr="00711E25">
        <w:rPr>
          <w:lang w:val="en-GB"/>
        </w:rPr>
        <w:t> </w:t>
      </w:r>
      <w:r w:rsidRPr="00711E25">
        <w:rPr>
          <w:lang w:val="en-GB"/>
        </w:rPr>
        <w:t xml:space="preserve">party. Mikuláš Dzurinda of Christian Democratic movement became the </w:t>
      </w:r>
      <w:r w:rsidR="00664DF3" w:rsidRPr="00711E25">
        <w:rPr>
          <w:lang w:val="en-GB"/>
        </w:rPr>
        <w:t>chairperson</w:t>
      </w:r>
      <w:r w:rsidRPr="00711E25">
        <w:rPr>
          <w:lang w:val="en-GB"/>
        </w:rPr>
        <w:t xml:space="preserve"> of the newly formed party. Besides the KDH, who openly claimed the defence of the Christian democratic and conservative values as its aim, Hungarian community also had its Christian democratic representatives, as part of </w:t>
      </w:r>
      <w:r w:rsidR="00664DF3" w:rsidRPr="00711E25">
        <w:rPr>
          <w:lang w:val="en-GB"/>
        </w:rPr>
        <w:t>SMK</w:t>
      </w:r>
      <w:r w:rsidR="00B72759" w:rsidRPr="00711E25">
        <w:rPr>
          <w:lang w:val="en-GB"/>
        </w:rPr>
        <w:t xml:space="preserve"> </w:t>
      </w:r>
      <w:sdt>
        <w:sdtPr>
          <w:rPr>
            <w:lang w:val="en-GB"/>
          </w:rPr>
          <w:id w:val="1213924304"/>
          <w:citation/>
        </w:sdtPr>
        <w:sdtContent>
          <w:r w:rsidR="000404BB" w:rsidRPr="00711E25">
            <w:rPr>
              <w:lang w:val="en-GB"/>
            </w:rPr>
            <w:fldChar w:fldCharType="begin"/>
          </w:r>
          <w:r w:rsidR="00463BFC" w:rsidRPr="00711E25">
            <w:rPr>
              <w:lang w:val="en-GB"/>
            </w:rPr>
            <w:instrText xml:space="preserve"> CITATION Kop07 \p 323 \l 1051  </w:instrText>
          </w:r>
          <w:r w:rsidR="000404BB" w:rsidRPr="00711E25">
            <w:rPr>
              <w:lang w:val="en-GB"/>
            </w:rPr>
            <w:fldChar w:fldCharType="separate"/>
          </w:r>
          <w:r w:rsidR="00D069F0" w:rsidRPr="00711E25">
            <w:rPr>
              <w:noProof/>
              <w:lang w:val="en-GB"/>
            </w:rPr>
            <w:t>(Kopeček 2007, 323)</w:t>
          </w:r>
          <w:r w:rsidR="000404BB" w:rsidRPr="00711E25">
            <w:rPr>
              <w:lang w:val="en-GB"/>
            </w:rPr>
            <w:fldChar w:fldCharType="end"/>
          </w:r>
        </w:sdtContent>
      </w:sdt>
      <w:r w:rsidRPr="00711E25">
        <w:rPr>
          <w:lang w:val="en-GB"/>
        </w:rPr>
        <w:t>.</w:t>
      </w:r>
    </w:p>
    <w:p w:rsidR="009A76EA" w:rsidRPr="00711E25" w:rsidRDefault="009A76EA" w:rsidP="009A76EA">
      <w:pPr>
        <w:rPr>
          <w:lang w:val="en-GB"/>
        </w:rPr>
      </w:pPr>
      <w:r w:rsidRPr="00711E25">
        <w:rPr>
          <w:lang w:val="en-GB"/>
        </w:rPr>
        <w:t xml:space="preserve">The most important issue in relation to the state and the church was the </w:t>
      </w:r>
      <w:r w:rsidR="00664DF3" w:rsidRPr="00711E25">
        <w:rPr>
          <w:lang w:val="en-GB"/>
        </w:rPr>
        <w:t>passing</w:t>
      </w:r>
      <w:r w:rsidRPr="00711E25">
        <w:rPr>
          <w:lang w:val="en-GB"/>
        </w:rPr>
        <w:t xml:space="preserve"> of the concordat with Vatican. </w:t>
      </w:r>
      <w:r w:rsidR="008274F7" w:rsidRPr="00711E25">
        <w:rPr>
          <w:lang w:val="en-GB"/>
        </w:rPr>
        <w:t xml:space="preserve">SDK declared an intention of this international agreement in its programmatic declaration before the elections </w:t>
      </w:r>
      <w:sdt>
        <w:sdtPr>
          <w:rPr>
            <w:lang w:val="en-GB"/>
          </w:rPr>
          <w:id w:val="1213924300"/>
          <w:citation/>
        </w:sdtPr>
        <w:sdtContent>
          <w:r w:rsidR="000404BB" w:rsidRPr="00711E25">
            <w:rPr>
              <w:lang w:val="en-GB"/>
            </w:rPr>
            <w:fldChar w:fldCharType="begin"/>
          </w:r>
          <w:r w:rsidR="00463BFC" w:rsidRPr="00711E25">
            <w:rPr>
              <w:lang w:val="en-GB"/>
            </w:rPr>
            <w:instrText xml:space="preserve"> CITATION SDK98 \l 1051  </w:instrText>
          </w:r>
          <w:r w:rsidR="000404BB" w:rsidRPr="00711E25">
            <w:rPr>
              <w:lang w:val="en-GB"/>
            </w:rPr>
            <w:fldChar w:fldCharType="separate"/>
          </w:r>
          <w:r w:rsidR="00D069F0" w:rsidRPr="00711E25">
            <w:rPr>
              <w:noProof/>
              <w:lang w:val="en-GB"/>
            </w:rPr>
            <w:t>(SDK 1998)</w:t>
          </w:r>
          <w:r w:rsidR="000404BB" w:rsidRPr="00711E25">
            <w:rPr>
              <w:lang w:val="en-GB"/>
            </w:rPr>
            <w:fldChar w:fldCharType="end"/>
          </w:r>
        </w:sdtContent>
      </w:sdt>
      <w:r w:rsidR="008274F7" w:rsidRPr="00711E25">
        <w:rPr>
          <w:lang w:val="en-GB"/>
        </w:rPr>
        <w:t>. The adoption of the bill was so rapid</w:t>
      </w:r>
      <w:r w:rsidR="00FD41FD">
        <w:rPr>
          <w:lang w:val="en-GB"/>
        </w:rPr>
        <w:t xml:space="preserve"> that</w:t>
      </w:r>
      <w:r w:rsidR="008274F7" w:rsidRPr="00711E25">
        <w:rPr>
          <w:lang w:val="en-GB"/>
        </w:rPr>
        <w:t xml:space="preserve"> the public discussion did not have time to occur. </w:t>
      </w:r>
      <w:r w:rsidR="00664DF3" w:rsidRPr="00711E25">
        <w:rPr>
          <w:lang w:val="en-GB"/>
        </w:rPr>
        <w:t>Even though</w:t>
      </w:r>
      <w:r w:rsidR="008274F7" w:rsidRPr="00711E25">
        <w:rPr>
          <w:lang w:val="en-GB"/>
        </w:rPr>
        <w:t xml:space="preserve"> the</w:t>
      </w:r>
      <w:r w:rsidR="00664DF3" w:rsidRPr="00711E25">
        <w:rPr>
          <w:lang w:val="en-GB"/>
        </w:rPr>
        <w:t xml:space="preserve"> constitution guarantees the</w:t>
      </w:r>
      <w:r w:rsidR="008274F7" w:rsidRPr="00711E25">
        <w:rPr>
          <w:lang w:val="en-GB"/>
        </w:rPr>
        <w:t xml:space="preserve"> protection of the religious freedom, the </w:t>
      </w:r>
      <w:r w:rsidR="008274F7" w:rsidRPr="00711E25">
        <w:rPr>
          <w:lang w:val="en-GB"/>
        </w:rPr>
        <w:lastRenderedPageBreak/>
        <w:t xml:space="preserve">agreement created a special position for the Catholic </w:t>
      </w:r>
      <w:r w:rsidR="00664DF3" w:rsidRPr="00711E25">
        <w:rPr>
          <w:lang w:val="en-GB"/>
        </w:rPr>
        <w:t>Church</w:t>
      </w:r>
      <w:r w:rsidR="008274F7" w:rsidRPr="00711E25">
        <w:rPr>
          <w:lang w:val="en-GB"/>
        </w:rPr>
        <w:t xml:space="preserve"> in Slovak society. </w:t>
      </w:r>
      <w:r w:rsidR="00460A06" w:rsidRPr="00711E25">
        <w:rPr>
          <w:lang w:val="en-GB"/>
        </w:rPr>
        <w:t>It allows the Catholic church “to use all the suitable means for moral formation of the citizens of Slovak republic in favour of common good according to the principles of Catholic teachings”</w:t>
      </w:r>
      <w:r w:rsidR="00170C27" w:rsidRPr="00711E25">
        <w:rPr>
          <w:lang w:val="en-GB"/>
        </w:rPr>
        <w:t xml:space="preserve"> </w:t>
      </w:r>
      <w:sdt>
        <w:sdtPr>
          <w:rPr>
            <w:lang w:val="en-GB"/>
          </w:rPr>
          <w:id w:val="1213924301"/>
          <w:citation/>
        </w:sdtPr>
        <w:sdtContent>
          <w:r w:rsidR="000404BB" w:rsidRPr="00711E25">
            <w:rPr>
              <w:lang w:val="en-GB"/>
            </w:rPr>
            <w:fldChar w:fldCharType="begin"/>
          </w:r>
          <w:r w:rsidR="00463BFC" w:rsidRPr="00711E25">
            <w:rPr>
              <w:lang w:val="en-GB"/>
            </w:rPr>
            <w:instrText xml:space="preserve"> CITATION Slo00 \l 1051  </w:instrText>
          </w:r>
          <w:r w:rsidR="000404BB" w:rsidRPr="00711E25">
            <w:rPr>
              <w:lang w:val="en-GB"/>
            </w:rPr>
            <w:fldChar w:fldCharType="separate"/>
          </w:r>
          <w:r w:rsidR="00D069F0" w:rsidRPr="00711E25">
            <w:rPr>
              <w:noProof/>
              <w:lang w:val="en-GB"/>
            </w:rPr>
            <w:t>(Slovenská republika a Svätá stolica 2000)</w:t>
          </w:r>
          <w:r w:rsidR="000404BB" w:rsidRPr="00711E25">
            <w:rPr>
              <w:lang w:val="en-GB"/>
            </w:rPr>
            <w:fldChar w:fldCharType="end"/>
          </w:r>
        </w:sdtContent>
      </w:sdt>
      <w:r w:rsidR="00460A06" w:rsidRPr="00711E25">
        <w:rPr>
          <w:lang w:val="en-GB"/>
        </w:rPr>
        <w:t>, independent of their own religious convictions.</w:t>
      </w:r>
      <w:r w:rsidR="00170C27" w:rsidRPr="00711E25">
        <w:rPr>
          <w:lang w:val="en-GB"/>
        </w:rPr>
        <w:t xml:space="preserve"> Besides that, the agreement conserved the conception of family in its heteronormative meaning. </w:t>
      </w:r>
      <w:r w:rsidR="00B21B75" w:rsidRPr="00711E25">
        <w:rPr>
          <w:lang w:val="en-GB"/>
        </w:rPr>
        <w:t xml:space="preserve">When the parliament voted about this law, 100 out of 113 present representatives agreed with the bill. This means </w:t>
      </w:r>
      <w:r w:rsidR="00664DF3" w:rsidRPr="00711E25">
        <w:rPr>
          <w:lang w:val="en-GB"/>
        </w:rPr>
        <w:t>that not only the</w:t>
      </w:r>
      <w:r w:rsidR="00B21B75" w:rsidRPr="00711E25">
        <w:rPr>
          <w:lang w:val="en-GB"/>
        </w:rPr>
        <w:t xml:space="preserve"> coalition parties</w:t>
      </w:r>
      <w:r w:rsidR="00664DF3" w:rsidRPr="00711E25">
        <w:rPr>
          <w:lang w:val="en-GB"/>
        </w:rPr>
        <w:t xml:space="preserve"> supported it</w:t>
      </w:r>
      <w:r w:rsidR="00B21B75" w:rsidRPr="00711E25">
        <w:rPr>
          <w:lang w:val="en-GB"/>
        </w:rPr>
        <w:t>, but the opposition</w:t>
      </w:r>
      <w:r w:rsidR="00664DF3" w:rsidRPr="00711E25">
        <w:rPr>
          <w:lang w:val="en-GB"/>
        </w:rPr>
        <w:t xml:space="preserve"> as well</w:t>
      </w:r>
      <w:r w:rsidR="00B21B75" w:rsidRPr="00711E25">
        <w:rPr>
          <w:lang w:val="en-GB"/>
        </w:rPr>
        <w:t xml:space="preserve"> </w:t>
      </w:r>
      <w:sdt>
        <w:sdtPr>
          <w:rPr>
            <w:lang w:val="en-GB"/>
          </w:rPr>
          <w:id w:val="1213924302"/>
          <w:citation/>
        </w:sdtPr>
        <w:sdtContent>
          <w:r w:rsidR="000404BB" w:rsidRPr="00711E25">
            <w:rPr>
              <w:lang w:val="en-GB"/>
            </w:rPr>
            <w:fldChar w:fldCharType="begin"/>
          </w:r>
          <w:r w:rsidR="00463BFC" w:rsidRPr="00711E25">
            <w:rPr>
              <w:lang w:val="en-GB"/>
            </w:rPr>
            <w:instrText xml:space="preserve"> CITATION Pie02 \l 1051  </w:instrText>
          </w:r>
          <w:r w:rsidR="000404BB" w:rsidRPr="00711E25">
            <w:rPr>
              <w:lang w:val="en-GB"/>
            </w:rPr>
            <w:fldChar w:fldCharType="separate"/>
          </w:r>
          <w:r w:rsidR="00D069F0" w:rsidRPr="00711E25">
            <w:rPr>
              <w:noProof/>
              <w:lang w:val="en-GB"/>
            </w:rPr>
            <w:t>(Pietruchová 2002)</w:t>
          </w:r>
          <w:r w:rsidR="000404BB" w:rsidRPr="00711E25">
            <w:rPr>
              <w:lang w:val="en-GB"/>
            </w:rPr>
            <w:fldChar w:fldCharType="end"/>
          </w:r>
        </w:sdtContent>
      </w:sdt>
      <w:r w:rsidR="00B21B75" w:rsidRPr="00711E25">
        <w:rPr>
          <w:lang w:val="en-GB"/>
        </w:rPr>
        <w:t>.</w:t>
      </w:r>
    </w:p>
    <w:p w:rsidR="00B21B75" w:rsidRPr="00711E25" w:rsidRDefault="00B21B75" w:rsidP="009A76EA">
      <w:pPr>
        <w:rPr>
          <w:lang w:val="en-GB"/>
        </w:rPr>
      </w:pPr>
      <w:r w:rsidRPr="00711E25">
        <w:rPr>
          <w:lang w:val="en-GB"/>
        </w:rPr>
        <w:t xml:space="preserve">This </w:t>
      </w:r>
      <w:r w:rsidR="008C25D0" w:rsidRPr="00711E25">
        <w:rPr>
          <w:lang w:val="en-GB"/>
        </w:rPr>
        <w:t>period</w:t>
      </w:r>
      <w:r w:rsidRPr="00711E25">
        <w:rPr>
          <w:lang w:val="en-GB"/>
        </w:rPr>
        <w:t xml:space="preserve"> also includes the propositions for the adoption of registered partnership bill in Slovak legislative assembly. Conference of Bishops of Slovakia stood strictly against such proposals. They argued that the partnership of people of the same sex goes against the common sense, biologic as well as societal order. </w:t>
      </w:r>
      <w:r w:rsidR="008C25D0" w:rsidRPr="00711E25">
        <w:rPr>
          <w:lang w:val="en-GB"/>
        </w:rPr>
        <w:t>Moreover,</w:t>
      </w:r>
      <w:r w:rsidRPr="00711E25">
        <w:rPr>
          <w:lang w:val="en-GB"/>
        </w:rPr>
        <w:t xml:space="preserve"> they added that catholic representatives have moral responsibilities to vote against such proposals </w:t>
      </w:r>
      <w:sdt>
        <w:sdtPr>
          <w:rPr>
            <w:lang w:val="en-GB"/>
          </w:rPr>
          <w:id w:val="1213924303"/>
          <w:citation/>
        </w:sdtPr>
        <w:sdtContent>
          <w:r w:rsidR="000404BB" w:rsidRPr="00711E25">
            <w:rPr>
              <w:lang w:val="en-GB"/>
            </w:rPr>
            <w:fldChar w:fldCharType="begin"/>
          </w:r>
          <w:r w:rsidR="00463BFC" w:rsidRPr="00711E25">
            <w:rPr>
              <w:lang w:val="en-GB"/>
            </w:rPr>
            <w:instrText xml:space="preserve"> CITATION KBS03 \l 1051  </w:instrText>
          </w:r>
          <w:r w:rsidR="000404BB" w:rsidRPr="00711E25">
            <w:rPr>
              <w:lang w:val="en-GB"/>
            </w:rPr>
            <w:fldChar w:fldCharType="separate"/>
          </w:r>
          <w:r w:rsidR="00D069F0" w:rsidRPr="00711E25">
            <w:rPr>
              <w:noProof/>
              <w:lang w:val="en-GB"/>
            </w:rPr>
            <w:t>(KBS 2003)</w:t>
          </w:r>
          <w:r w:rsidR="000404BB" w:rsidRPr="00711E25">
            <w:rPr>
              <w:lang w:val="en-GB"/>
            </w:rPr>
            <w:fldChar w:fldCharType="end"/>
          </w:r>
        </w:sdtContent>
      </w:sdt>
      <w:r w:rsidRPr="00711E25">
        <w:rPr>
          <w:lang w:val="en-GB"/>
        </w:rPr>
        <w:t xml:space="preserve">. </w:t>
      </w:r>
      <w:r w:rsidR="008C25D0" w:rsidRPr="00711E25">
        <w:rPr>
          <w:lang w:val="en-GB"/>
        </w:rPr>
        <w:t>Many politicians shared this view</w:t>
      </w:r>
      <w:r w:rsidRPr="00711E25">
        <w:rPr>
          <w:lang w:val="en-GB"/>
        </w:rPr>
        <w:t>, as shown in the assessment of the media above.</w:t>
      </w:r>
    </w:p>
    <w:p w:rsidR="00B21B75" w:rsidRPr="00711E25" w:rsidRDefault="00B21B75" w:rsidP="009A76EA">
      <w:pPr>
        <w:rPr>
          <w:lang w:val="en-GB"/>
        </w:rPr>
      </w:pPr>
      <w:r w:rsidRPr="00711E25">
        <w:rPr>
          <w:lang w:val="en-GB"/>
        </w:rPr>
        <w:t xml:space="preserve">In the second part of this </w:t>
      </w:r>
      <w:r w:rsidR="008C25D0" w:rsidRPr="00711E25">
        <w:rPr>
          <w:lang w:val="en-GB"/>
        </w:rPr>
        <w:t>period</w:t>
      </w:r>
      <w:r w:rsidRPr="00711E25">
        <w:rPr>
          <w:lang w:val="en-GB"/>
        </w:rPr>
        <w:t xml:space="preserve">, after the elections in 2002, Christian democratic SDKÚ led the governing coalition. </w:t>
      </w:r>
      <w:r w:rsidR="00B72759" w:rsidRPr="00711E25">
        <w:rPr>
          <w:lang w:val="en-GB"/>
        </w:rPr>
        <w:t xml:space="preserve">Although having the adjective “Christian” in its name, </w:t>
      </w:r>
      <w:r w:rsidR="00D3488F" w:rsidRPr="00711E25">
        <w:rPr>
          <w:lang w:val="en-GB"/>
        </w:rPr>
        <w:t xml:space="preserve">the party included conservative as well as liberal streams. </w:t>
      </w:r>
      <w:r w:rsidR="009E12AC" w:rsidRPr="00711E25">
        <w:rPr>
          <w:lang w:val="en-GB"/>
        </w:rPr>
        <w:t>However, the party did formally declare that it has Christian-democratic foundation, and it did become the member of European People’s Party.</w:t>
      </w:r>
      <w:r w:rsidR="002C2335" w:rsidRPr="00711E25">
        <w:rPr>
          <w:lang w:val="en-GB"/>
        </w:rPr>
        <w:t xml:space="preserve"> Christian Democratic movement was also part of the coalition, and their place was crucial especially in adopting the anti-discrimination law, which was required by the European union, as described above.</w:t>
      </w:r>
    </w:p>
    <w:p w:rsidR="00B21B75" w:rsidRPr="00711E25" w:rsidRDefault="00B21B75" w:rsidP="009A76EA">
      <w:pPr>
        <w:rPr>
          <w:lang w:val="en-GB"/>
        </w:rPr>
      </w:pPr>
      <w:r w:rsidRPr="00711E25">
        <w:rPr>
          <w:lang w:val="en-GB"/>
        </w:rPr>
        <w:t xml:space="preserve">Thus I may consider the influence of the church on the politics as strong in this period of time, therefore I will code </w:t>
      </w:r>
      <w:r w:rsidR="002C2335" w:rsidRPr="00711E25">
        <w:rPr>
          <w:lang w:val="en-GB"/>
        </w:rPr>
        <w:t>this variable negative (0), as many of the positions of the church were adopted by the legislators.</w:t>
      </w:r>
    </w:p>
    <w:p w:rsidR="00EE33C8" w:rsidRPr="00711E25" w:rsidRDefault="00EE33C8" w:rsidP="00321573">
      <w:pPr>
        <w:pStyle w:val="Nadpis4"/>
        <w:numPr>
          <w:ilvl w:val="3"/>
          <w:numId w:val="4"/>
        </w:numPr>
        <w:rPr>
          <w:lang w:val="en-GB"/>
        </w:rPr>
      </w:pPr>
      <w:r w:rsidRPr="00711E25">
        <w:rPr>
          <w:lang w:val="en-GB"/>
        </w:rPr>
        <w:t>Assessment of the left party</w:t>
      </w:r>
    </w:p>
    <w:p w:rsidR="00EE33C8" w:rsidRPr="00711E25" w:rsidRDefault="00EE33C8" w:rsidP="00EE33C8">
      <w:pPr>
        <w:pStyle w:val="Prvyparagraf"/>
        <w:rPr>
          <w:lang w:val="en-GB"/>
        </w:rPr>
      </w:pPr>
      <w:r w:rsidRPr="00711E25">
        <w:rPr>
          <w:lang w:val="en-GB"/>
        </w:rPr>
        <w:t xml:space="preserve">After the elections in 1998, a wide coalition of right wing as well as left wing parties was formed. SDĽ was an important member of this coalition. However, as early as 1999, the most popular politician of SDĽ, Rober Fico, currently the prime minister of Slovakia, left the party, and </w:t>
      </w:r>
      <w:r w:rsidR="00A77236" w:rsidRPr="00711E25">
        <w:rPr>
          <w:lang w:val="en-GB"/>
        </w:rPr>
        <w:t>acted as an independent representative</w:t>
      </w:r>
      <w:r w:rsidR="00AA1EC6" w:rsidRPr="00711E25">
        <w:rPr>
          <w:lang w:val="en-GB"/>
        </w:rPr>
        <w:t xml:space="preserve"> for the rest</w:t>
      </w:r>
      <w:r w:rsidR="00A77236" w:rsidRPr="00711E25">
        <w:rPr>
          <w:lang w:val="en-GB"/>
        </w:rPr>
        <w:t xml:space="preserve"> of the term</w:t>
      </w:r>
      <w:r w:rsidR="00AA1EC6" w:rsidRPr="00711E25">
        <w:rPr>
          <w:lang w:val="en-GB"/>
        </w:rPr>
        <w:t>.</w:t>
      </w:r>
      <w:r w:rsidR="00A77236" w:rsidRPr="00711E25">
        <w:rPr>
          <w:lang w:val="en-GB"/>
        </w:rPr>
        <w:t xml:space="preserve"> </w:t>
      </w:r>
      <w:r w:rsidR="00AA1EC6" w:rsidRPr="00711E25">
        <w:rPr>
          <w:lang w:val="en-GB"/>
        </w:rPr>
        <w:t>H</w:t>
      </w:r>
      <w:r w:rsidR="00A77236" w:rsidRPr="00711E25">
        <w:rPr>
          <w:lang w:val="en-GB"/>
        </w:rPr>
        <w:t>e founded a new party called Smer, which would eventually replace SDĽ on the left side of the Slovak political spectrum. I will therefore analyse the programs of both of these parties.</w:t>
      </w:r>
    </w:p>
    <w:p w:rsidR="00AA1EC6" w:rsidRPr="00711E25" w:rsidRDefault="00A77236" w:rsidP="00AA1EC6">
      <w:pPr>
        <w:rPr>
          <w:lang w:val="en-GB"/>
        </w:rPr>
      </w:pPr>
      <w:r w:rsidRPr="00711E25">
        <w:rPr>
          <w:lang w:val="en-GB"/>
        </w:rPr>
        <w:lastRenderedPageBreak/>
        <w:t xml:space="preserve">SDĽ as a government party pronounced its ideological opinions in the program before the 2002 elections </w:t>
      </w:r>
      <w:sdt>
        <w:sdtPr>
          <w:rPr>
            <w:lang w:val="en-GB"/>
          </w:rPr>
          <w:id w:val="625745778"/>
          <w:citation/>
        </w:sdtPr>
        <w:sdtContent>
          <w:r w:rsidR="000404BB" w:rsidRPr="00711E25">
            <w:rPr>
              <w:lang w:val="en-GB"/>
            </w:rPr>
            <w:fldChar w:fldCharType="begin"/>
          </w:r>
          <w:r w:rsidRPr="00711E25">
            <w:rPr>
              <w:lang w:val="en-GB"/>
            </w:rPr>
            <w:instrText xml:space="preserve"> CITATION Str02 \l 1029 </w:instrText>
          </w:r>
          <w:r w:rsidR="000404BB" w:rsidRPr="00711E25">
            <w:rPr>
              <w:lang w:val="en-GB"/>
            </w:rPr>
            <w:fldChar w:fldCharType="separate"/>
          </w:r>
          <w:r w:rsidR="00D069F0" w:rsidRPr="00711E25">
            <w:rPr>
              <w:noProof/>
              <w:lang w:val="en-GB"/>
            </w:rPr>
            <w:t>(Strana demokratickej ľavice 2002)</w:t>
          </w:r>
          <w:r w:rsidR="000404BB" w:rsidRPr="00711E25">
            <w:rPr>
              <w:lang w:val="en-GB"/>
            </w:rPr>
            <w:fldChar w:fldCharType="end"/>
          </w:r>
        </w:sdtContent>
      </w:sdt>
      <w:r w:rsidRPr="00711E25">
        <w:rPr>
          <w:lang w:val="en-GB"/>
        </w:rPr>
        <w:t xml:space="preserve">. </w:t>
      </w:r>
      <w:r w:rsidR="00DB3840" w:rsidRPr="00711E25">
        <w:rPr>
          <w:lang w:val="en-GB"/>
        </w:rPr>
        <w:t>The party declares itself as a party of the modern left, aiming to defend the values of solidarity, justice and plurality. They intended to support the minorities and the disadvantaged in their socio-cultural development. In addition, the party state</w:t>
      </w:r>
      <w:r w:rsidR="00182CE4" w:rsidRPr="00711E25">
        <w:rPr>
          <w:lang w:val="en-GB"/>
        </w:rPr>
        <w:t>d</w:t>
      </w:r>
      <w:r w:rsidR="00DB3840" w:rsidRPr="00711E25">
        <w:rPr>
          <w:lang w:val="en-GB"/>
        </w:rPr>
        <w:t xml:space="preserve"> that it </w:t>
      </w:r>
      <w:r w:rsidR="00182CE4" w:rsidRPr="00711E25">
        <w:rPr>
          <w:lang w:val="en-GB"/>
        </w:rPr>
        <w:t>would not countenance any form of discrimination based on difference, with sexual orientation included in the list</w:t>
      </w:r>
      <w:r w:rsidR="00AA1EC6" w:rsidRPr="00711E25">
        <w:rPr>
          <w:lang w:val="en-GB"/>
        </w:rPr>
        <w:t xml:space="preserve">. The party also mentioned its international affiliation to the Socialist International and the Party of European Socialists, as well as its European direction. Although the party focuses more on the “bread” themes, </w:t>
      </w:r>
      <w:r w:rsidR="008C25D0" w:rsidRPr="00711E25">
        <w:rPr>
          <w:lang w:val="en-GB"/>
        </w:rPr>
        <w:t>I can</w:t>
      </w:r>
      <w:r w:rsidR="00AA1EC6" w:rsidRPr="00711E25">
        <w:rPr>
          <w:lang w:val="en-GB"/>
        </w:rPr>
        <w:t xml:space="preserve"> still judg</w:t>
      </w:r>
      <w:r w:rsidR="008C25D0" w:rsidRPr="00711E25">
        <w:rPr>
          <w:lang w:val="en-GB"/>
        </w:rPr>
        <w:t>e it</w:t>
      </w:r>
      <w:r w:rsidR="00AA1EC6" w:rsidRPr="00711E25">
        <w:rPr>
          <w:lang w:val="en-GB"/>
        </w:rPr>
        <w:t xml:space="preserve"> as socially liberal. However, the party was unable to attract enough voters, and it did not enter the parliament following the 2002 elections.</w:t>
      </w:r>
    </w:p>
    <w:p w:rsidR="00AA1EC6" w:rsidRPr="00711E25" w:rsidRDefault="00AA1EC6" w:rsidP="00AA1EC6">
      <w:pPr>
        <w:rPr>
          <w:lang w:val="en-GB"/>
        </w:rPr>
      </w:pPr>
      <w:r w:rsidRPr="00711E25">
        <w:rPr>
          <w:lang w:val="en-GB"/>
        </w:rPr>
        <w:t xml:space="preserve">It was the Smer </w:t>
      </w:r>
      <w:r w:rsidR="008C25D0" w:rsidRPr="00711E25">
        <w:rPr>
          <w:lang w:val="en-GB"/>
        </w:rPr>
        <w:t>party, which</w:t>
      </w:r>
      <w:r w:rsidRPr="00711E25">
        <w:rPr>
          <w:lang w:val="en-GB"/>
        </w:rPr>
        <w:t xml:space="preserve"> replaced SDĽ. However, their party program for the 2002 elections shows little traces of modern, European social democracy</w:t>
      </w:r>
      <w:r w:rsidR="00C13C1E" w:rsidRPr="00711E25">
        <w:rPr>
          <w:lang w:val="en-GB"/>
        </w:rPr>
        <w:t xml:space="preserve"> </w:t>
      </w:r>
      <w:sdt>
        <w:sdtPr>
          <w:rPr>
            <w:lang w:val="en-GB"/>
          </w:rPr>
          <w:id w:val="1169209725"/>
          <w:citation/>
        </w:sdtPr>
        <w:sdtContent>
          <w:r w:rsidR="000404BB" w:rsidRPr="00711E25">
            <w:rPr>
              <w:lang w:val="en-GB"/>
            </w:rPr>
            <w:fldChar w:fldCharType="begin"/>
          </w:r>
          <w:r w:rsidR="00C13C1E" w:rsidRPr="00711E25">
            <w:rPr>
              <w:lang w:val="en-GB"/>
            </w:rPr>
            <w:instrText xml:space="preserve"> CITATION Sme02 \l 1029 </w:instrText>
          </w:r>
          <w:r w:rsidR="000404BB" w:rsidRPr="00711E25">
            <w:rPr>
              <w:lang w:val="en-GB"/>
            </w:rPr>
            <w:fldChar w:fldCharType="separate"/>
          </w:r>
          <w:r w:rsidR="00D069F0" w:rsidRPr="00711E25">
            <w:rPr>
              <w:noProof/>
              <w:lang w:val="en-GB"/>
            </w:rPr>
            <w:t>(Smer - Tretia Cesta 2002)</w:t>
          </w:r>
          <w:r w:rsidR="000404BB" w:rsidRPr="00711E25">
            <w:rPr>
              <w:lang w:val="en-GB"/>
            </w:rPr>
            <w:fldChar w:fldCharType="end"/>
          </w:r>
        </w:sdtContent>
      </w:sdt>
      <w:r w:rsidRPr="00711E25">
        <w:rPr>
          <w:lang w:val="en-GB"/>
        </w:rPr>
        <w:t xml:space="preserve">. </w:t>
      </w:r>
      <w:r w:rsidR="00C13C1E" w:rsidRPr="00711E25">
        <w:rPr>
          <w:lang w:val="en-GB"/>
        </w:rPr>
        <w:t xml:space="preserve">The party program claims that its ideological foundations are of the third way. The respect for democracy and entry into the EU as a target are pronounced, but there is no explicit mention of human rights discourse, anti-discrimination, minority protection or equality, as we would expect </w:t>
      </w:r>
      <w:r w:rsidR="008A2A9A" w:rsidRPr="00711E25">
        <w:rPr>
          <w:lang w:val="en-GB"/>
        </w:rPr>
        <w:t>form a social democratic party.</w:t>
      </w:r>
    </w:p>
    <w:p w:rsidR="008A2A9A" w:rsidRPr="00711E25" w:rsidRDefault="008A2A9A" w:rsidP="00AA1EC6">
      <w:pPr>
        <w:rPr>
          <w:lang w:val="en-GB"/>
        </w:rPr>
      </w:pPr>
      <w:r w:rsidRPr="00711E25">
        <w:rPr>
          <w:lang w:val="en-GB"/>
        </w:rPr>
        <w:t xml:space="preserve">By the 2006 elections, the party changed the addition to its name – from Third way to Social Democracy, thus completely self-identifying as a leftist party. Their membership within the Socialist International and the Party of European Socialists is mentioned as the first point of the program </w:t>
      </w:r>
      <w:sdt>
        <w:sdtPr>
          <w:rPr>
            <w:lang w:val="en-GB"/>
          </w:rPr>
          <w:id w:val="1117637299"/>
          <w:citation/>
        </w:sdtPr>
        <w:sdtContent>
          <w:r w:rsidR="000404BB" w:rsidRPr="00711E25">
            <w:rPr>
              <w:lang w:val="en-GB"/>
            </w:rPr>
            <w:fldChar w:fldCharType="begin"/>
          </w:r>
          <w:r w:rsidRPr="00711E25">
            <w:rPr>
              <w:lang w:val="en-GB"/>
            </w:rPr>
            <w:instrText xml:space="preserve"> CITATION SME06 \l 1029 </w:instrText>
          </w:r>
          <w:r w:rsidR="000404BB" w:rsidRPr="00711E25">
            <w:rPr>
              <w:lang w:val="en-GB"/>
            </w:rPr>
            <w:fldChar w:fldCharType="separate"/>
          </w:r>
          <w:r w:rsidR="00D069F0" w:rsidRPr="00711E25">
            <w:rPr>
              <w:noProof/>
              <w:lang w:val="en-GB"/>
            </w:rPr>
            <w:t>(SMER - Sociálna demokracia 2006)</w:t>
          </w:r>
          <w:r w:rsidR="000404BB" w:rsidRPr="00711E25">
            <w:rPr>
              <w:lang w:val="en-GB"/>
            </w:rPr>
            <w:fldChar w:fldCharType="end"/>
          </w:r>
        </w:sdtContent>
      </w:sdt>
      <w:r w:rsidRPr="00711E25">
        <w:rPr>
          <w:lang w:val="en-GB"/>
        </w:rPr>
        <w:t xml:space="preserve">. </w:t>
      </w:r>
      <w:r w:rsidR="001041C6" w:rsidRPr="00711E25">
        <w:rPr>
          <w:lang w:val="en-GB"/>
        </w:rPr>
        <w:t xml:space="preserve">They proclaimed the willingness to pursue the values of solidarity, justice and the </w:t>
      </w:r>
      <w:r w:rsidR="00810BA2" w:rsidRPr="00711E25">
        <w:rPr>
          <w:lang w:val="en-GB"/>
        </w:rPr>
        <w:t>equality</w:t>
      </w:r>
      <w:r w:rsidR="001041C6" w:rsidRPr="00711E25">
        <w:rPr>
          <w:lang w:val="en-GB"/>
        </w:rPr>
        <w:t xml:space="preserve"> of opportunities.</w:t>
      </w:r>
      <w:r w:rsidR="00810BA2" w:rsidRPr="00711E25">
        <w:rPr>
          <w:lang w:val="en-GB"/>
        </w:rPr>
        <w:t xml:space="preserve"> However, their program </w:t>
      </w:r>
      <w:r w:rsidR="008C25D0" w:rsidRPr="00711E25">
        <w:rPr>
          <w:lang w:val="en-GB"/>
        </w:rPr>
        <w:t>mentions mainly</w:t>
      </w:r>
      <w:r w:rsidR="00810BA2" w:rsidRPr="00711E25">
        <w:rPr>
          <w:lang w:val="en-GB"/>
        </w:rPr>
        <w:t xml:space="preserve"> economic themes, promising reduction of the negative effects of the reforms of the previous right wing governments. There is no mention of human rights or minorities protection. Even such an important theme as gender equality, which I found among all other left parties that I studied, is not present. </w:t>
      </w:r>
    </w:p>
    <w:p w:rsidR="000653D0" w:rsidRPr="00711E25" w:rsidRDefault="000653D0" w:rsidP="00AA1EC6">
      <w:pPr>
        <w:rPr>
          <w:lang w:val="en-GB"/>
        </w:rPr>
      </w:pPr>
      <w:r w:rsidRPr="00711E25">
        <w:rPr>
          <w:lang w:val="en-GB"/>
        </w:rPr>
        <w:t xml:space="preserve">Considering the facts that SDĽ lost its support in the elections in 2002, and that Smer focused primarily on economic, rather than social-liberal issues, I will not consider socially liberal left party as present in this case. </w:t>
      </w:r>
      <w:r w:rsidR="008C25D0" w:rsidRPr="00711E25">
        <w:rPr>
          <w:lang w:val="en-GB"/>
        </w:rPr>
        <w:t>Therefore,</w:t>
      </w:r>
      <w:r w:rsidRPr="00711E25">
        <w:rPr>
          <w:lang w:val="en-GB"/>
        </w:rPr>
        <w:t xml:space="preserve"> the variable will be coded as negative (0).</w:t>
      </w:r>
    </w:p>
    <w:p w:rsidR="007C71FD" w:rsidRPr="00711E25" w:rsidRDefault="007C71FD" w:rsidP="00321573">
      <w:pPr>
        <w:pStyle w:val="Nadpis4"/>
        <w:numPr>
          <w:ilvl w:val="3"/>
          <w:numId w:val="4"/>
        </w:numPr>
        <w:rPr>
          <w:lang w:val="en-GB"/>
        </w:rPr>
      </w:pPr>
      <w:r w:rsidRPr="00711E25">
        <w:rPr>
          <w:lang w:val="en-GB"/>
        </w:rPr>
        <w:lastRenderedPageBreak/>
        <w:t>Assessment of the movement’s international relations</w:t>
      </w:r>
    </w:p>
    <w:p w:rsidR="002245E9" w:rsidRPr="00711E25" w:rsidRDefault="002245E9" w:rsidP="002245E9">
      <w:pPr>
        <w:pStyle w:val="Prvyparagraf"/>
        <w:rPr>
          <w:lang w:val="en-GB"/>
        </w:rPr>
      </w:pPr>
      <w:r w:rsidRPr="00711E25">
        <w:rPr>
          <w:lang w:val="en-GB"/>
        </w:rPr>
        <w:t xml:space="preserve">Several associations of the LGB community </w:t>
      </w:r>
      <w:r w:rsidR="00776FF7" w:rsidRPr="00711E25">
        <w:rPr>
          <w:lang w:val="en-GB"/>
        </w:rPr>
        <w:t>were united in a</w:t>
      </w:r>
      <w:r w:rsidRPr="00711E25">
        <w:rPr>
          <w:lang w:val="en-GB"/>
        </w:rPr>
        <w:t xml:space="preserve"> common platform called Iniciatíva Inakosť. </w:t>
      </w:r>
      <w:r w:rsidR="00F14F32" w:rsidRPr="00711E25">
        <w:rPr>
          <w:lang w:val="en-GB"/>
        </w:rPr>
        <w:t xml:space="preserve">This association conducted the most of the important projects of the movement. </w:t>
      </w:r>
    </w:p>
    <w:p w:rsidR="00A90D86" w:rsidRPr="00711E25" w:rsidRDefault="00A90D86" w:rsidP="00A90D86">
      <w:pPr>
        <w:rPr>
          <w:lang w:val="en-GB"/>
        </w:rPr>
      </w:pPr>
      <w:r w:rsidRPr="00711E25">
        <w:rPr>
          <w:lang w:val="en-GB"/>
        </w:rPr>
        <w:t>One of the most important events that took place in this period of time was a colloquium</w:t>
      </w:r>
      <w:r w:rsidR="0007725E" w:rsidRPr="00711E25">
        <w:rPr>
          <w:lang w:val="en-GB"/>
        </w:rPr>
        <w:t xml:space="preserve"> about the situation of the LGB rights in Slovakia</w:t>
      </w:r>
      <w:r w:rsidR="00543DF8" w:rsidRPr="00711E25">
        <w:rPr>
          <w:lang w:val="en-GB"/>
        </w:rPr>
        <w:t>, and the possibilities of the legislative change</w:t>
      </w:r>
      <w:r w:rsidR="0007725E" w:rsidRPr="00711E25">
        <w:rPr>
          <w:lang w:val="en-GB"/>
        </w:rPr>
        <w:t>.</w:t>
      </w:r>
      <w:r w:rsidRPr="00711E25">
        <w:rPr>
          <w:lang w:val="en-GB"/>
        </w:rPr>
        <w:t xml:space="preserve"> </w:t>
      </w:r>
      <w:r w:rsidR="0007725E" w:rsidRPr="00711E25">
        <w:rPr>
          <w:lang w:val="en-GB"/>
        </w:rPr>
        <w:t>Participants from the</w:t>
      </w:r>
      <w:r w:rsidRPr="00711E25">
        <w:rPr>
          <w:lang w:val="en-GB"/>
        </w:rPr>
        <w:t xml:space="preserve"> Czech </w:t>
      </w:r>
      <w:r w:rsidR="00776FF7" w:rsidRPr="00711E25">
        <w:rPr>
          <w:lang w:val="en-GB"/>
        </w:rPr>
        <w:t>Republic</w:t>
      </w:r>
      <w:r w:rsidRPr="00711E25">
        <w:rPr>
          <w:lang w:val="en-GB"/>
        </w:rPr>
        <w:t xml:space="preserve"> and Sweden</w:t>
      </w:r>
      <w:r w:rsidR="0007725E" w:rsidRPr="00711E25">
        <w:rPr>
          <w:lang w:val="en-GB"/>
        </w:rPr>
        <w:t xml:space="preserve"> </w:t>
      </w:r>
      <w:r w:rsidR="00776FF7" w:rsidRPr="00711E25">
        <w:rPr>
          <w:lang w:val="en-GB"/>
        </w:rPr>
        <w:t>came</w:t>
      </w:r>
      <w:r w:rsidR="00543DF8" w:rsidRPr="00711E25">
        <w:rPr>
          <w:lang w:val="en-GB"/>
        </w:rPr>
        <w:t>, and many examples from different countries were presented.</w:t>
      </w:r>
      <w:r w:rsidR="0007725E" w:rsidRPr="00711E25">
        <w:rPr>
          <w:lang w:val="en-GB"/>
        </w:rPr>
        <w:t xml:space="preserve"> The event took place with the financial support of the Friedrich Ebert Stiftung </w:t>
      </w:r>
      <w:sdt>
        <w:sdtPr>
          <w:rPr>
            <w:lang w:val="en-GB"/>
          </w:rPr>
          <w:id w:val="-1243722083"/>
          <w:citation/>
        </w:sdtPr>
        <w:sdtContent>
          <w:r w:rsidR="000404BB" w:rsidRPr="00711E25">
            <w:rPr>
              <w:lang w:val="en-GB"/>
            </w:rPr>
            <w:fldChar w:fldCharType="begin"/>
          </w:r>
          <w:r w:rsidR="0007725E" w:rsidRPr="00711E25">
            <w:rPr>
              <w:lang w:val="en-GB"/>
            </w:rPr>
            <w:instrText xml:space="preserve"> CITATION Ini01 \l 1051  </w:instrText>
          </w:r>
          <w:r w:rsidR="000404BB" w:rsidRPr="00711E25">
            <w:rPr>
              <w:lang w:val="en-GB"/>
            </w:rPr>
            <w:fldChar w:fldCharType="separate"/>
          </w:r>
          <w:r w:rsidR="00D069F0" w:rsidRPr="00711E25">
            <w:rPr>
              <w:noProof/>
              <w:lang w:val="en-GB"/>
            </w:rPr>
            <w:t>(Iniciatíva Inakosť 2001)</w:t>
          </w:r>
          <w:r w:rsidR="000404BB" w:rsidRPr="00711E25">
            <w:rPr>
              <w:lang w:val="en-GB"/>
            </w:rPr>
            <w:fldChar w:fldCharType="end"/>
          </w:r>
        </w:sdtContent>
      </w:sdt>
      <w:r w:rsidR="0007725E" w:rsidRPr="00711E25">
        <w:rPr>
          <w:lang w:val="en-GB"/>
        </w:rPr>
        <w:t>.</w:t>
      </w:r>
    </w:p>
    <w:p w:rsidR="000032F8" w:rsidRPr="00711E25" w:rsidRDefault="00543DF8" w:rsidP="000032F8">
      <w:pPr>
        <w:rPr>
          <w:lang w:val="en-GB"/>
        </w:rPr>
      </w:pPr>
      <w:r w:rsidRPr="00711E25">
        <w:rPr>
          <w:lang w:val="en-GB"/>
        </w:rPr>
        <w:t xml:space="preserve">In addition, several protest marches took place in several towns of Slovakia. Although they were not called “Gay Pride”, and they were missing festival-like activities, they allowed the movement to present itself to public. The movement also found an international support, as several participants came from friendly organizations in the Czech </w:t>
      </w:r>
      <w:r w:rsidR="00776FF7" w:rsidRPr="00711E25">
        <w:rPr>
          <w:lang w:val="en-GB"/>
        </w:rPr>
        <w:t>Republic</w:t>
      </w:r>
      <w:r w:rsidRPr="00711E25">
        <w:rPr>
          <w:lang w:val="en-GB"/>
        </w:rPr>
        <w:t xml:space="preserve"> and Hungary</w:t>
      </w:r>
      <w:r w:rsidR="000032F8" w:rsidRPr="00711E25">
        <w:rPr>
          <w:lang w:val="en-GB"/>
        </w:rPr>
        <w:t xml:space="preserve"> </w:t>
      </w:r>
      <w:sdt>
        <w:sdtPr>
          <w:rPr>
            <w:lang w:val="en-GB"/>
          </w:rPr>
          <w:id w:val="-1243722082"/>
          <w:citation/>
        </w:sdtPr>
        <w:sdtContent>
          <w:r w:rsidR="000404BB" w:rsidRPr="00711E25">
            <w:rPr>
              <w:lang w:val="en-GB"/>
            </w:rPr>
            <w:fldChar w:fldCharType="begin"/>
          </w:r>
          <w:r w:rsidR="000032F8" w:rsidRPr="00711E25">
            <w:rPr>
              <w:lang w:val="en-GB"/>
            </w:rPr>
            <w:instrText xml:space="preserve"> CITATION Jój02 \l 1051 </w:instrText>
          </w:r>
          <w:r w:rsidR="000404BB" w:rsidRPr="00711E25">
            <w:rPr>
              <w:lang w:val="en-GB"/>
            </w:rPr>
            <w:fldChar w:fldCharType="separate"/>
          </w:r>
          <w:r w:rsidR="00D069F0" w:rsidRPr="00711E25">
            <w:rPr>
              <w:noProof/>
              <w:lang w:val="en-GB"/>
            </w:rPr>
            <w:t>(Jójart 2002)</w:t>
          </w:r>
          <w:r w:rsidR="000404BB" w:rsidRPr="00711E25">
            <w:rPr>
              <w:lang w:val="en-GB"/>
            </w:rPr>
            <w:fldChar w:fldCharType="end"/>
          </w:r>
        </w:sdtContent>
      </w:sdt>
      <w:r w:rsidR="000032F8" w:rsidRPr="00711E25">
        <w:rPr>
          <w:lang w:val="en-GB"/>
        </w:rPr>
        <w:t xml:space="preserve">. Besides that, Gay Film Festival continued its operation with international participation until 2001 </w:t>
      </w:r>
      <w:sdt>
        <w:sdtPr>
          <w:rPr>
            <w:lang w:val="en-GB"/>
          </w:rPr>
          <w:id w:val="-1243722081"/>
          <w:citation/>
        </w:sdtPr>
        <w:sdtContent>
          <w:r w:rsidR="000404BB" w:rsidRPr="00711E25">
            <w:rPr>
              <w:lang w:val="en-GB"/>
            </w:rPr>
            <w:fldChar w:fldCharType="begin"/>
          </w:r>
          <w:r w:rsidR="000032F8" w:rsidRPr="00711E25">
            <w:rPr>
              <w:lang w:val="en-GB"/>
            </w:rPr>
            <w:instrText xml:space="preserve"> CITATION FFi14 \l 1051 </w:instrText>
          </w:r>
          <w:r w:rsidR="000404BB" w:rsidRPr="00711E25">
            <w:rPr>
              <w:lang w:val="en-GB"/>
            </w:rPr>
            <w:fldChar w:fldCharType="separate"/>
          </w:r>
          <w:r w:rsidR="00D069F0" w:rsidRPr="00711E25">
            <w:rPr>
              <w:noProof/>
              <w:lang w:val="en-GB"/>
            </w:rPr>
            <w:t>(FFi 2014)</w:t>
          </w:r>
          <w:r w:rsidR="000404BB" w:rsidRPr="00711E25">
            <w:rPr>
              <w:lang w:val="en-GB"/>
            </w:rPr>
            <w:fldChar w:fldCharType="end"/>
          </w:r>
        </w:sdtContent>
      </w:sdt>
      <w:r w:rsidR="000032F8" w:rsidRPr="00711E25">
        <w:rPr>
          <w:lang w:val="en-GB"/>
        </w:rPr>
        <w:t>.</w:t>
      </w:r>
    </w:p>
    <w:p w:rsidR="000032F8" w:rsidRPr="00711E25" w:rsidRDefault="000032F8" w:rsidP="000032F8">
      <w:pPr>
        <w:rPr>
          <w:lang w:val="en-GB"/>
        </w:rPr>
      </w:pPr>
      <w:r w:rsidRPr="00711E25">
        <w:rPr>
          <w:lang w:val="en-GB"/>
        </w:rPr>
        <w:t xml:space="preserve">The movement did organize several </w:t>
      </w:r>
      <w:r w:rsidR="006252F1" w:rsidRPr="00711E25">
        <w:rPr>
          <w:lang w:val="en-GB"/>
        </w:rPr>
        <w:t>events, which</w:t>
      </w:r>
      <w:r w:rsidRPr="00711E25">
        <w:rPr>
          <w:lang w:val="en-GB"/>
        </w:rPr>
        <w:t xml:space="preserve"> attracted international participants. Nevertheless, the scale and the number of the events were quite limited, therefore I will code this variable as negative (0).</w:t>
      </w:r>
    </w:p>
    <w:p w:rsidR="00894D0A" w:rsidRPr="00711E25" w:rsidRDefault="00894D0A" w:rsidP="00321573">
      <w:pPr>
        <w:pStyle w:val="Nadpis4"/>
        <w:numPr>
          <w:ilvl w:val="3"/>
          <w:numId w:val="4"/>
        </w:numPr>
        <w:rPr>
          <w:lang w:val="en-GB"/>
        </w:rPr>
      </w:pPr>
      <w:r w:rsidRPr="00711E25">
        <w:rPr>
          <w:lang w:val="en-GB"/>
        </w:rPr>
        <w:t>Assessment of the government aims</w:t>
      </w:r>
    </w:p>
    <w:p w:rsidR="00894D0A" w:rsidRPr="00711E25" w:rsidRDefault="00AF6A2F" w:rsidP="00894D0A">
      <w:pPr>
        <w:pStyle w:val="Prvyparagraf"/>
        <w:rPr>
          <w:lang w:val="en-GB"/>
        </w:rPr>
      </w:pPr>
      <w:r w:rsidRPr="00711E25">
        <w:rPr>
          <w:lang w:val="en-GB"/>
        </w:rPr>
        <w:t>The program of the coalition government after 1998</w:t>
      </w:r>
      <w:r w:rsidR="00454F47" w:rsidRPr="00711E25">
        <w:rPr>
          <w:lang w:val="en-GB"/>
        </w:rPr>
        <w:t xml:space="preserve"> </w:t>
      </w:r>
      <w:sdt>
        <w:sdtPr>
          <w:rPr>
            <w:lang w:val="en-GB"/>
          </w:rPr>
          <w:id w:val="344290123"/>
          <w:citation/>
        </w:sdtPr>
        <w:sdtContent>
          <w:r w:rsidR="000404BB" w:rsidRPr="00711E25">
            <w:rPr>
              <w:lang w:val="en-GB"/>
            </w:rPr>
            <w:fldChar w:fldCharType="begin"/>
          </w:r>
          <w:r w:rsidR="00704504" w:rsidRPr="00711E25">
            <w:rPr>
              <w:lang w:val="en-GB"/>
            </w:rPr>
            <w:instrText xml:space="preserve"> CITATION Vlá98a \l 1051 </w:instrText>
          </w:r>
          <w:r w:rsidR="000404BB" w:rsidRPr="00711E25">
            <w:rPr>
              <w:lang w:val="en-GB"/>
            </w:rPr>
            <w:fldChar w:fldCharType="separate"/>
          </w:r>
          <w:r w:rsidR="00D069F0" w:rsidRPr="00711E25">
            <w:rPr>
              <w:noProof/>
              <w:lang w:val="en-GB"/>
            </w:rPr>
            <w:t>(Vláda Slovenskej republiky 1998)</w:t>
          </w:r>
          <w:r w:rsidR="000404BB" w:rsidRPr="00711E25">
            <w:rPr>
              <w:lang w:val="en-GB"/>
            </w:rPr>
            <w:fldChar w:fldCharType="end"/>
          </w:r>
        </w:sdtContent>
      </w:sdt>
      <w:r w:rsidRPr="00711E25">
        <w:rPr>
          <w:lang w:val="en-GB"/>
        </w:rPr>
        <w:t xml:space="preserve"> elections declares the intentions to respect the human rights and other freedoms in an equal manner. </w:t>
      </w:r>
      <w:r w:rsidR="00636076" w:rsidRPr="00711E25">
        <w:rPr>
          <w:lang w:val="en-GB"/>
        </w:rPr>
        <w:t>Tolerance and solidarity with</w:t>
      </w:r>
      <w:r w:rsidR="00181F1E" w:rsidRPr="00711E25">
        <w:rPr>
          <w:lang w:val="en-GB"/>
        </w:rPr>
        <w:t xml:space="preserve"> weaker people </w:t>
      </w:r>
      <w:r w:rsidR="00636076" w:rsidRPr="00711E25">
        <w:rPr>
          <w:lang w:val="en-GB"/>
        </w:rPr>
        <w:t xml:space="preserve">are a part of </w:t>
      </w:r>
      <w:r w:rsidR="003818BB" w:rsidRPr="00711E25">
        <w:rPr>
          <w:lang w:val="en-GB"/>
        </w:rPr>
        <w:t>the proclamation</w:t>
      </w:r>
      <w:r w:rsidR="00636076" w:rsidRPr="00711E25">
        <w:rPr>
          <w:lang w:val="en-GB"/>
        </w:rPr>
        <w:t>. The government also declared its intentions to improve the situation</w:t>
      </w:r>
      <w:r w:rsidR="006B4E05" w:rsidRPr="00711E25">
        <w:rPr>
          <w:lang w:val="en-GB"/>
        </w:rPr>
        <w:t xml:space="preserve"> in the area of human rights</w:t>
      </w:r>
      <w:r w:rsidR="00636076" w:rsidRPr="00711E25">
        <w:rPr>
          <w:lang w:val="en-GB"/>
        </w:rPr>
        <w:t xml:space="preserve"> of the ethnic minorities</w:t>
      </w:r>
      <w:r w:rsidR="006B4E05" w:rsidRPr="00711E25">
        <w:rPr>
          <w:lang w:val="en-GB"/>
        </w:rPr>
        <w:t xml:space="preserve"> in cooperation with the international institutions</w:t>
      </w:r>
      <w:r w:rsidR="00636076" w:rsidRPr="00711E25">
        <w:rPr>
          <w:lang w:val="en-GB"/>
        </w:rPr>
        <w:t xml:space="preserve">. </w:t>
      </w:r>
      <w:r w:rsidR="003818BB" w:rsidRPr="00711E25">
        <w:rPr>
          <w:lang w:val="en-GB"/>
        </w:rPr>
        <w:t>In addition, t</w:t>
      </w:r>
      <w:r w:rsidR="004F0CD8" w:rsidRPr="00711E25">
        <w:rPr>
          <w:lang w:val="en-GB"/>
        </w:rPr>
        <w:t>here is a commitment to improve the political situation in Slovakia in accordance with the European criteria, as the membership in the EU is declared as one of the priorities of the government.</w:t>
      </w:r>
      <w:r w:rsidR="003818BB" w:rsidRPr="00711E25">
        <w:rPr>
          <w:lang w:val="en-GB"/>
        </w:rPr>
        <w:t xml:space="preserve"> </w:t>
      </w:r>
    </w:p>
    <w:p w:rsidR="003818BB" w:rsidRPr="00711E25" w:rsidRDefault="003818BB" w:rsidP="003818BB">
      <w:pPr>
        <w:rPr>
          <w:lang w:val="en-GB"/>
        </w:rPr>
      </w:pPr>
      <w:r w:rsidRPr="00711E25">
        <w:rPr>
          <w:lang w:val="en-GB"/>
        </w:rPr>
        <w:t>The government proclamation of 2002</w:t>
      </w:r>
      <w:r w:rsidR="006E169D" w:rsidRPr="00711E25">
        <w:rPr>
          <w:lang w:val="en-GB"/>
        </w:rPr>
        <w:t xml:space="preserve"> </w:t>
      </w:r>
      <w:sdt>
        <w:sdtPr>
          <w:rPr>
            <w:lang w:val="en-GB"/>
          </w:rPr>
          <w:id w:val="344290124"/>
          <w:citation/>
        </w:sdtPr>
        <w:sdtContent>
          <w:r w:rsidR="000404BB" w:rsidRPr="00711E25">
            <w:rPr>
              <w:lang w:val="en-GB"/>
            </w:rPr>
            <w:fldChar w:fldCharType="begin"/>
          </w:r>
          <w:r w:rsidR="00704504" w:rsidRPr="00711E25">
            <w:rPr>
              <w:lang w:val="en-GB"/>
            </w:rPr>
            <w:instrText xml:space="preserve"> CITATION Vlá02sr \l 1051 </w:instrText>
          </w:r>
          <w:r w:rsidR="000404BB" w:rsidRPr="00711E25">
            <w:rPr>
              <w:lang w:val="en-GB"/>
            </w:rPr>
            <w:fldChar w:fldCharType="separate"/>
          </w:r>
          <w:r w:rsidR="00D069F0" w:rsidRPr="00711E25">
            <w:rPr>
              <w:noProof/>
              <w:lang w:val="en-GB"/>
            </w:rPr>
            <w:t>(Vláda Slovenskej republiky 2002)</w:t>
          </w:r>
          <w:r w:rsidR="000404BB" w:rsidRPr="00711E25">
            <w:rPr>
              <w:lang w:val="en-GB"/>
            </w:rPr>
            <w:fldChar w:fldCharType="end"/>
          </w:r>
        </w:sdtContent>
      </w:sdt>
      <w:r w:rsidRPr="00711E25">
        <w:rPr>
          <w:lang w:val="en-GB"/>
        </w:rPr>
        <w:t xml:space="preserve"> largely copies the previous one. Human rights are </w:t>
      </w:r>
      <w:r w:rsidR="006B4E05" w:rsidRPr="00711E25">
        <w:rPr>
          <w:lang w:val="en-GB"/>
        </w:rPr>
        <w:t xml:space="preserve">mentioned only twice. The first instance states that the government is dedicated to guarantee civic freedoms and general development of human rights. Secondly, </w:t>
      </w:r>
      <w:r w:rsidR="00776FF7" w:rsidRPr="00711E25">
        <w:rPr>
          <w:lang w:val="en-GB"/>
        </w:rPr>
        <w:t xml:space="preserve">the government declares intentions to </w:t>
      </w:r>
      <w:r w:rsidR="006B4E05" w:rsidRPr="00711E25">
        <w:rPr>
          <w:lang w:val="en-GB"/>
        </w:rPr>
        <w:t xml:space="preserve">improve the area of human rights </w:t>
      </w:r>
      <w:r w:rsidR="00776FF7" w:rsidRPr="00711E25">
        <w:rPr>
          <w:lang w:val="en-GB"/>
        </w:rPr>
        <w:t>in relation to the</w:t>
      </w:r>
      <w:r w:rsidR="006B4E05" w:rsidRPr="00711E25">
        <w:rPr>
          <w:lang w:val="en-GB"/>
        </w:rPr>
        <w:t xml:space="preserve"> ethnic minorities. Other</w:t>
      </w:r>
      <w:r w:rsidR="00776FF7" w:rsidRPr="00711E25">
        <w:rPr>
          <w:lang w:val="en-GB"/>
        </w:rPr>
        <w:t xml:space="preserve"> than that</w:t>
      </w:r>
      <w:r w:rsidR="006B4E05" w:rsidRPr="00711E25">
        <w:rPr>
          <w:lang w:val="en-GB"/>
        </w:rPr>
        <w:t xml:space="preserve">, minority agenda is widely elaborated, although it only concerns ethnic minorities. </w:t>
      </w:r>
      <w:r w:rsidR="00454F47" w:rsidRPr="00711E25">
        <w:rPr>
          <w:lang w:val="en-GB"/>
        </w:rPr>
        <w:t>Targeting</w:t>
      </w:r>
      <w:r w:rsidR="00EF022F" w:rsidRPr="00711E25">
        <w:rPr>
          <w:lang w:val="en-GB"/>
        </w:rPr>
        <w:t xml:space="preserve"> to </w:t>
      </w:r>
      <w:r w:rsidR="00EF022F" w:rsidRPr="00711E25">
        <w:rPr>
          <w:lang w:val="en-GB"/>
        </w:rPr>
        <w:lastRenderedPageBreak/>
        <w:t>join the European Union remained the priority. Cooperation with Europe is also mentioned in the minority agenda.</w:t>
      </w:r>
    </w:p>
    <w:p w:rsidR="00894D0A" w:rsidRPr="00711E25" w:rsidRDefault="00181F1E" w:rsidP="00AA1EC6">
      <w:pPr>
        <w:rPr>
          <w:lang w:val="en-GB"/>
        </w:rPr>
      </w:pPr>
      <w:r w:rsidRPr="00711E25">
        <w:rPr>
          <w:lang w:val="en-GB"/>
        </w:rPr>
        <w:t>T</w:t>
      </w:r>
      <w:r w:rsidR="00454F47" w:rsidRPr="00711E25">
        <w:rPr>
          <w:lang w:val="en-GB"/>
        </w:rPr>
        <w:t>he commitment to the human rights development is limited,</w:t>
      </w:r>
      <w:r w:rsidRPr="00711E25">
        <w:rPr>
          <w:lang w:val="en-GB"/>
        </w:rPr>
        <w:t xml:space="preserve"> even though</w:t>
      </w:r>
      <w:r w:rsidR="00776FF7" w:rsidRPr="00711E25">
        <w:rPr>
          <w:lang w:val="en-GB"/>
        </w:rPr>
        <w:t xml:space="preserve"> the situation </w:t>
      </w:r>
      <w:r w:rsidR="00454F47" w:rsidRPr="00711E25">
        <w:rPr>
          <w:lang w:val="en-GB"/>
        </w:rPr>
        <w:t xml:space="preserve">improved as compared to the previous case. </w:t>
      </w:r>
      <w:r w:rsidRPr="00711E25">
        <w:rPr>
          <w:lang w:val="en-GB"/>
        </w:rPr>
        <w:t xml:space="preserve">Nevertheless, I will have to code this variable as negative </w:t>
      </w:r>
      <w:r w:rsidR="00454F47" w:rsidRPr="00711E25">
        <w:rPr>
          <w:lang w:val="en-GB"/>
        </w:rPr>
        <w:t>(</w:t>
      </w:r>
      <w:r w:rsidRPr="00711E25">
        <w:rPr>
          <w:lang w:val="en-GB"/>
        </w:rPr>
        <w:t>0</w:t>
      </w:r>
      <w:r w:rsidR="00454F47" w:rsidRPr="00711E25">
        <w:rPr>
          <w:lang w:val="en-GB"/>
        </w:rPr>
        <w:t>)</w:t>
      </w:r>
      <w:r w:rsidRPr="00711E25">
        <w:rPr>
          <w:lang w:val="en-GB"/>
        </w:rPr>
        <w:t>.</w:t>
      </w:r>
    </w:p>
    <w:p w:rsidR="00661EAD" w:rsidRPr="00711E25" w:rsidRDefault="00661EAD" w:rsidP="00321573">
      <w:pPr>
        <w:pStyle w:val="Nadpis3"/>
        <w:numPr>
          <w:ilvl w:val="2"/>
          <w:numId w:val="4"/>
        </w:numPr>
        <w:rPr>
          <w:lang w:val="en-GB"/>
        </w:rPr>
      </w:pPr>
      <w:bookmarkStart w:id="87" w:name="_Toc427612915"/>
      <w:r w:rsidRPr="00711E25">
        <w:rPr>
          <w:lang w:val="en-GB"/>
        </w:rPr>
        <w:t>Case no. 9</w:t>
      </w:r>
      <w:r w:rsidR="0010553E">
        <w:rPr>
          <w:lang w:val="en-GB"/>
        </w:rPr>
        <w:t xml:space="preserve"> (2006 – 2010)</w:t>
      </w:r>
      <w:bookmarkEnd w:id="87"/>
    </w:p>
    <w:p w:rsidR="00661EAD" w:rsidRPr="00711E25" w:rsidRDefault="00661EAD" w:rsidP="00661EAD">
      <w:pPr>
        <w:pStyle w:val="Prvyparagraf"/>
        <w:rPr>
          <w:lang w:val="en-GB"/>
        </w:rPr>
      </w:pPr>
      <w:r w:rsidRPr="00711E25">
        <w:rPr>
          <w:lang w:val="en-GB"/>
        </w:rPr>
        <w:t>This case includes the period of years between 2006 and 2010, when</w:t>
      </w:r>
      <w:r w:rsidR="00B14ADE" w:rsidRPr="00711E25">
        <w:rPr>
          <w:lang w:val="en-GB"/>
        </w:rPr>
        <w:t xml:space="preserve"> the social democratic Smer led</w:t>
      </w:r>
      <w:r w:rsidRPr="00711E25">
        <w:rPr>
          <w:lang w:val="en-GB"/>
        </w:rPr>
        <w:t xml:space="preserve"> the coalition </w:t>
      </w:r>
      <w:r w:rsidR="004D7383" w:rsidRPr="00711E25">
        <w:rPr>
          <w:lang w:val="en-GB"/>
        </w:rPr>
        <w:t>government</w:t>
      </w:r>
      <w:r w:rsidR="00B14ADE" w:rsidRPr="00711E25">
        <w:rPr>
          <w:lang w:val="en-GB"/>
        </w:rPr>
        <w:t>, which also</w:t>
      </w:r>
      <w:r w:rsidR="004D7383" w:rsidRPr="00711E25">
        <w:rPr>
          <w:lang w:val="en-GB"/>
        </w:rPr>
        <w:t xml:space="preserve"> included nationalistic SNS and populist HZDS parties.</w:t>
      </w:r>
    </w:p>
    <w:p w:rsidR="004538C7" w:rsidRPr="00711E25" w:rsidRDefault="004538C7" w:rsidP="00321573">
      <w:pPr>
        <w:pStyle w:val="Nadpis4"/>
        <w:numPr>
          <w:ilvl w:val="3"/>
          <w:numId w:val="4"/>
        </w:numPr>
        <w:rPr>
          <w:lang w:val="en-GB"/>
        </w:rPr>
      </w:pPr>
      <w:r w:rsidRPr="00711E25">
        <w:rPr>
          <w:lang w:val="en-GB"/>
        </w:rPr>
        <w:t>Assessment of the media</w:t>
      </w:r>
    </w:p>
    <w:p w:rsidR="004D7383" w:rsidRPr="00711E25" w:rsidRDefault="009F4D35" w:rsidP="004D7383">
      <w:pPr>
        <w:pStyle w:val="Prvyparagraf"/>
        <w:rPr>
          <w:lang w:val="en-GB"/>
        </w:rPr>
      </w:pPr>
      <w:r w:rsidRPr="00711E25">
        <w:rPr>
          <w:lang w:val="en-GB"/>
        </w:rPr>
        <w:t xml:space="preserve">In this </w:t>
      </w:r>
      <w:r w:rsidR="00894D8A" w:rsidRPr="00711E25">
        <w:rPr>
          <w:lang w:val="en-GB"/>
        </w:rPr>
        <w:t>period</w:t>
      </w:r>
      <w:r w:rsidRPr="00711E25">
        <w:rPr>
          <w:lang w:val="en-GB"/>
        </w:rPr>
        <w:t>, the movement continued with its campaign towards the legislation of the registered partnerships</w:t>
      </w:r>
      <w:r w:rsidR="00E7188F" w:rsidRPr="00711E25">
        <w:rPr>
          <w:lang w:val="en-GB"/>
        </w:rPr>
        <w:t xml:space="preserve">, but also some informing campaigns about the LGB identity. </w:t>
      </w:r>
    </w:p>
    <w:p w:rsidR="00A7635C" w:rsidRPr="00711E25" w:rsidRDefault="00E244DB" w:rsidP="009C5937">
      <w:pPr>
        <w:rPr>
          <w:lang w:val="en-GB"/>
        </w:rPr>
      </w:pPr>
      <w:r w:rsidRPr="00711E25">
        <w:rPr>
          <w:lang w:val="en-GB"/>
        </w:rPr>
        <w:t>Year 2007 was named as</w:t>
      </w:r>
      <w:r w:rsidR="00D11562" w:rsidRPr="00711E25">
        <w:rPr>
          <w:lang w:val="en-GB"/>
        </w:rPr>
        <w:t xml:space="preserve"> the</w:t>
      </w:r>
      <w:r w:rsidRPr="00711E25">
        <w:rPr>
          <w:lang w:val="en-GB"/>
        </w:rPr>
        <w:t xml:space="preserve"> European Year for the equal opportunities. During this year, i</w:t>
      </w:r>
      <w:r w:rsidR="004F35AF" w:rsidRPr="00711E25">
        <w:rPr>
          <w:lang w:val="en-GB"/>
        </w:rPr>
        <w:t>nitiative Inakosť focused not only on legislative struggle, but also on reducing the homophobia in the public.</w:t>
      </w:r>
      <w:r w:rsidR="00D11562" w:rsidRPr="00711E25">
        <w:rPr>
          <w:lang w:val="en-GB"/>
        </w:rPr>
        <w:t xml:space="preserve"> The movement organized o</w:t>
      </w:r>
      <w:r w:rsidR="004F35AF" w:rsidRPr="00711E25">
        <w:rPr>
          <w:lang w:val="en-GB"/>
        </w:rPr>
        <w:t>n</w:t>
      </w:r>
      <w:r w:rsidR="00D11562" w:rsidRPr="00711E25">
        <w:rPr>
          <w:lang w:val="en-GB"/>
        </w:rPr>
        <w:t xml:space="preserve">e of the informing campaigns </w:t>
      </w:r>
      <w:r w:rsidR="004F35AF" w:rsidRPr="00711E25">
        <w:rPr>
          <w:lang w:val="en-GB"/>
        </w:rPr>
        <w:t>around the international day against homophobia on May 17</w:t>
      </w:r>
      <w:r w:rsidR="004F35AF" w:rsidRPr="00711E25">
        <w:rPr>
          <w:vertAlign w:val="superscript"/>
          <w:lang w:val="en-GB"/>
        </w:rPr>
        <w:t>th</w:t>
      </w:r>
      <w:r w:rsidR="004F35AF" w:rsidRPr="00711E25">
        <w:rPr>
          <w:lang w:val="en-GB"/>
        </w:rPr>
        <w:t xml:space="preserve"> 2007. The initiative was using the examples of the European institutions, which considered homophobia as a problem. The leading politicians did not issue a statement about the topic </w:t>
      </w:r>
      <w:sdt>
        <w:sdtPr>
          <w:rPr>
            <w:lang w:val="en-GB"/>
          </w:rPr>
          <w:id w:val="794934244"/>
          <w:citation/>
        </w:sdtPr>
        <w:sdtContent>
          <w:r w:rsidR="000404BB" w:rsidRPr="00711E25">
            <w:rPr>
              <w:lang w:val="en-GB"/>
            </w:rPr>
            <w:fldChar w:fldCharType="begin"/>
          </w:r>
          <w:r w:rsidR="00463BFC" w:rsidRPr="00711E25">
            <w:rPr>
              <w:lang w:val="en-GB"/>
            </w:rPr>
            <w:instrText xml:space="preserve"> CITATION SIT07 \l 1051  </w:instrText>
          </w:r>
          <w:r w:rsidR="000404BB" w:rsidRPr="00711E25">
            <w:rPr>
              <w:lang w:val="en-GB"/>
            </w:rPr>
            <w:fldChar w:fldCharType="separate"/>
          </w:r>
          <w:r w:rsidR="00D069F0" w:rsidRPr="00711E25">
            <w:rPr>
              <w:noProof/>
              <w:lang w:val="en-GB"/>
            </w:rPr>
            <w:t>(SITA 2007a)</w:t>
          </w:r>
          <w:r w:rsidR="000404BB" w:rsidRPr="00711E25">
            <w:rPr>
              <w:lang w:val="en-GB"/>
            </w:rPr>
            <w:fldChar w:fldCharType="end"/>
          </w:r>
        </w:sdtContent>
      </w:sdt>
      <w:r w:rsidR="004F35AF" w:rsidRPr="00711E25">
        <w:rPr>
          <w:lang w:val="en-GB"/>
        </w:rPr>
        <w:t>.</w:t>
      </w:r>
      <w:r w:rsidR="00A7635C" w:rsidRPr="00711E25">
        <w:rPr>
          <w:lang w:val="en-GB"/>
        </w:rPr>
        <w:t xml:space="preserve"> </w:t>
      </w:r>
    </w:p>
    <w:p w:rsidR="002C2335" w:rsidRPr="00711E25" w:rsidRDefault="004F35AF" w:rsidP="009C5937">
      <w:pPr>
        <w:rPr>
          <w:lang w:val="en-GB"/>
        </w:rPr>
      </w:pPr>
      <w:r w:rsidRPr="00711E25">
        <w:rPr>
          <w:lang w:val="en-GB"/>
        </w:rPr>
        <w:t>As far as the registered partnership legislation is concerned, the mov</w:t>
      </w:r>
      <w:r w:rsidR="00D11562" w:rsidRPr="00711E25">
        <w:rPr>
          <w:lang w:val="en-GB"/>
        </w:rPr>
        <w:t xml:space="preserve">ement was optimistic about </w:t>
      </w:r>
      <w:r w:rsidRPr="00711E25">
        <w:rPr>
          <w:lang w:val="en-GB"/>
        </w:rPr>
        <w:t xml:space="preserve">reducing </w:t>
      </w:r>
      <w:r w:rsidR="00D11562" w:rsidRPr="00711E25">
        <w:rPr>
          <w:lang w:val="en-GB"/>
        </w:rPr>
        <w:t>the</w:t>
      </w:r>
      <w:r w:rsidRPr="00711E25">
        <w:rPr>
          <w:lang w:val="en-GB"/>
        </w:rPr>
        <w:t xml:space="preserve"> inequality. </w:t>
      </w:r>
      <w:r w:rsidR="00E244DB" w:rsidRPr="00711E25">
        <w:rPr>
          <w:lang w:val="en-GB"/>
        </w:rPr>
        <w:t xml:space="preserve">The press </w:t>
      </w:r>
      <w:r w:rsidR="002C2335" w:rsidRPr="00711E25">
        <w:rPr>
          <w:lang w:val="en-GB"/>
        </w:rPr>
        <w:t>informed about</w:t>
      </w:r>
      <w:r w:rsidR="00E244DB" w:rsidRPr="00711E25">
        <w:rPr>
          <w:lang w:val="en-GB"/>
        </w:rPr>
        <w:t xml:space="preserve"> the</w:t>
      </w:r>
      <w:r w:rsidR="002C2335" w:rsidRPr="00711E25">
        <w:rPr>
          <w:lang w:val="en-GB"/>
        </w:rPr>
        <w:t xml:space="preserve"> educative</w:t>
      </w:r>
      <w:r w:rsidR="00E244DB" w:rsidRPr="00711E25">
        <w:rPr>
          <w:lang w:val="en-GB"/>
        </w:rPr>
        <w:t xml:space="preserve"> actions of the movement, but it also noted that the attitudes of the politicians, such as the minister for social affairs and vice premier for human rights</w:t>
      </w:r>
      <w:r w:rsidR="0062043C" w:rsidRPr="00711E25">
        <w:rPr>
          <w:lang w:val="en-GB"/>
        </w:rPr>
        <w:t>,</w:t>
      </w:r>
      <w:r w:rsidR="00E244DB" w:rsidRPr="00711E25">
        <w:rPr>
          <w:lang w:val="en-GB"/>
        </w:rPr>
        <w:t xml:space="preserve"> are rather lukewarm (SITA 2007b, SITA 2007c).</w:t>
      </w:r>
      <w:r w:rsidR="00270F03" w:rsidRPr="00711E25">
        <w:rPr>
          <w:lang w:val="en-GB"/>
        </w:rPr>
        <w:t xml:space="preserve"> </w:t>
      </w:r>
      <w:r w:rsidR="002C2335" w:rsidRPr="00711E25">
        <w:rPr>
          <w:lang w:val="en-GB"/>
        </w:rPr>
        <w:t xml:space="preserve">Although there did exist supporting voices for the registered partnership from the side of European political structures, as well as socialist member of European Parliament Monika Flašíková-Beňová </w:t>
      </w:r>
      <w:sdt>
        <w:sdtPr>
          <w:rPr>
            <w:lang w:val="en-GB"/>
          </w:rPr>
          <w:id w:val="1213924305"/>
          <w:citation/>
        </w:sdtPr>
        <w:sdtContent>
          <w:r w:rsidR="000404BB" w:rsidRPr="00711E25">
            <w:rPr>
              <w:lang w:val="en-GB"/>
            </w:rPr>
            <w:fldChar w:fldCharType="begin"/>
          </w:r>
          <w:r w:rsidR="00463BFC" w:rsidRPr="00711E25">
            <w:rPr>
              <w:lang w:val="en-GB"/>
            </w:rPr>
            <w:instrText xml:space="preserve"> CITATION TAS08 \l 1051  </w:instrText>
          </w:r>
          <w:r w:rsidR="000404BB" w:rsidRPr="00711E25">
            <w:rPr>
              <w:lang w:val="en-GB"/>
            </w:rPr>
            <w:fldChar w:fldCharType="separate"/>
          </w:r>
          <w:r w:rsidR="00D069F0" w:rsidRPr="00711E25">
            <w:rPr>
              <w:noProof/>
              <w:lang w:val="en-GB"/>
            </w:rPr>
            <w:t>(TASR 2008)</w:t>
          </w:r>
          <w:r w:rsidR="000404BB" w:rsidRPr="00711E25">
            <w:rPr>
              <w:lang w:val="en-GB"/>
            </w:rPr>
            <w:fldChar w:fldCharType="end"/>
          </w:r>
        </w:sdtContent>
      </w:sdt>
      <w:r w:rsidR="002C2335" w:rsidRPr="00711E25">
        <w:rPr>
          <w:lang w:val="en-GB"/>
        </w:rPr>
        <w:t>, the</w:t>
      </w:r>
      <w:r w:rsidR="00D11562" w:rsidRPr="00711E25">
        <w:rPr>
          <w:lang w:val="en-GB"/>
        </w:rPr>
        <w:t xml:space="preserve"> voices of the Slovak decision-makers remained denying</w:t>
      </w:r>
      <w:r w:rsidR="002C2335" w:rsidRPr="00711E25">
        <w:rPr>
          <w:lang w:val="en-GB"/>
        </w:rPr>
        <w:t xml:space="preserve"> </w:t>
      </w:r>
      <w:sdt>
        <w:sdtPr>
          <w:rPr>
            <w:lang w:val="en-GB"/>
          </w:rPr>
          <w:id w:val="1213924306"/>
          <w:citation/>
        </w:sdtPr>
        <w:sdtContent>
          <w:r w:rsidR="000404BB" w:rsidRPr="00711E25">
            <w:rPr>
              <w:lang w:val="en-GB"/>
            </w:rPr>
            <w:fldChar w:fldCharType="begin"/>
          </w:r>
          <w:r w:rsidR="00463BFC" w:rsidRPr="00711E25">
            <w:rPr>
              <w:lang w:val="en-GB"/>
            </w:rPr>
            <w:instrText xml:space="preserve"> CITATION ČTK \l 1051  </w:instrText>
          </w:r>
          <w:r w:rsidR="000404BB" w:rsidRPr="00711E25">
            <w:rPr>
              <w:lang w:val="en-GB"/>
            </w:rPr>
            <w:fldChar w:fldCharType="separate"/>
          </w:r>
          <w:r w:rsidR="00D069F0" w:rsidRPr="00711E25">
            <w:rPr>
              <w:noProof/>
              <w:lang w:val="en-GB"/>
            </w:rPr>
            <w:t>(ČTK 2008)</w:t>
          </w:r>
          <w:r w:rsidR="000404BB" w:rsidRPr="00711E25">
            <w:rPr>
              <w:lang w:val="en-GB"/>
            </w:rPr>
            <w:fldChar w:fldCharType="end"/>
          </w:r>
        </w:sdtContent>
      </w:sdt>
      <w:r w:rsidR="002C2335" w:rsidRPr="00711E25">
        <w:rPr>
          <w:lang w:val="en-GB"/>
        </w:rPr>
        <w:t>.</w:t>
      </w:r>
    </w:p>
    <w:p w:rsidR="00661EAD" w:rsidRPr="00711E25" w:rsidRDefault="00270F03" w:rsidP="00C30832">
      <w:pPr>
        <w:rPr>
          <w:lang w:val="en-GB"/>
        </w:rPr>
      </w:pPr>
      <w:r w:rsidRPr="00711E25">
        <w:rPr>
          <w:lang w:val="en-GB"/>
        </w:rPr>
        <w:t xml:space="preserve">Before the elections in 2010, initiative Inakosť started a campaign directed to the members of the Slovak parliament, in order to persuade them to adopt concerned legislation. </w:t>
      </w:r>
      <w:r w:rsidR="003F2149" w:rsidRPr="00711E25">
        <w:rPr>
          <w:lang w:val="en-GB"/>
        </w:rPr>
        <w:t xml:space="preserve">The message found its way into media, however, the argumentation was not framed in either European or human rights perspective, rather it emphasized the need for equality of the citizens </w:t>
      </w:r>
      <w:sdt>
        <w:sdtPr>
          <w:rPr>
            <w:lang w:val="en-GB"/>
          </w:rPr>
          <w:id w:val="1213924307"/>
          <w:citation/>
        </w:sdtPr>
        <w:sdtContent>
          <w:r w:rsidR="000404BB" w:rsidRPr="00711E25">
            <w:rPr>
              <w:lang w:val="en-GB"/>
            </w:rPr>
            <w:fldChar w:fldCharType="begin"/>
          </w:r>
          <w:r w:rsidR="00463BFC" w:rsidRPr="00711E25">
            <w:rPr>
              <w:lang w:val="en-GB"/>
            </w:rPr>
            <w:instrText xml:space="preserve"> CITATION SIT09 \l 1051  </w:instrText>
          </w:r>
          <w:r w:rsidR="000404BB" w:rsidRPr="00711E25">
            <w:rPr>
              <w:lang w:val="en-GB"/>
            </w:rPr>
            <w:fldChar w:fldCharType="separate"/>
          </w:r>
          <w:r w:rsidR="00D069F0" w:rsidRPr="00711E25">
            <w:rPr>
              <w:noProof/>
              <w:lang w:val="en-GB"/>
            </w:rPr>
            <w:t>(SITA 2009)</w:t>
          </w:r>
          <w:r w:rsidR="000404BB" w:rsidRPr="00711E25">
            <w:rPr>
              <w:lang w:val="en-GB"/>
            </w:rPr>
            <w:fldChar w:fldCharType="end"/>
          </w:r>
        </w:sdtContent>
      </w:sdt>
      <w:r w:rsidR="003F2149" w:rsidRPr="00711E25">
        <w:rPr>
          <w:lang w:val="en-GB"/>
        </w:rPr>
        <w:t xml:space="preserve">. The campaign did not seem to have much of an </w:t>
      </w:r>
      <w:r w:rsidR="003F2149" w:rsidRPr="00711E25">
        <w:rPr>
          <w:lang w:val="en-GB"/>
        </w:rPr>
        <w:lastRenderedPageBreak/>
        <w:t>impact, as the prime minister claimed that the iss</w:t>
      </w:r>
      <w:r w:rsidR="00D11562" w:rsidRPr="00711E25">
        <w:rPr>
          <w:lang w:val="en-GB"/>
        </w:rPr>
        <w:t>ue of registered partnerships was</w:t>
      </w:r>
      <w:r w:rsidR="003F2149" w:rsidRPr="00711E25">
        <w:rPr>
          <w:lang w:val="en-GB"/>
        </w:rPr>
        <w:t xml:space="preserve"> </w:t>
      </w:r>
      <w:r w:rsidR="00D11562" w:rsidRPr="00711E25">
        <w:rPr>
          <w:lang w:val="en-GB"/>
        </w:rPr>
        <w:t>“</w:t>
      </w:r>
      <w:r w:rsidR="003F2149" w:rsidRPr="00711E25">
        <w:rPr>
          <w:lang w:val="en-GB"/>
        </w:rPr>
        <w:t>absolutely insignificant</w:t>
      </w:r>
      <w:r w:rsidR="00D11562" w:rsidRPr="00711E25">
        <w:rPr>
          <w:lang w:val="en-GB"/>
        </w:rPr>
        <w:t>”</w:t>
      </w:r>
      <w:r w:rsidR="003F2149" w:rsidRPr="00711E25">
        <w:rPr>
          <w:lang w:val="en-GB"/>
        </w:rPr>
        <w:t xml:space="preserve"> </w:t>
      </w:r>
      <w:sdt>
        <w:sdtPr>
          <w:rPr>
            <w:lang w:val="en-GB"/>
          </w:rPr>
          <w:id w:val="1213924308"/>
          <w:citation/>
        </w:sdtPr>
        <w:sdtContent>
          <w:r w:rsidR="000404BB" w:rsidRPr="00711E25">
            <w:rPr>
              <w:lang w:val="en-GB"/>
            </w:rPr>
            <w:fldChar w:fldCharType="begin"/>
          </w:r>
          <w:r w:rsidR="00463BFC" w:rsidRPr="00711E25">
            <w:rPr>
              <w:lang w:val="en-GB"/>
            </w:rPr>
            <w:instrText xml:space="preserve"> CITATION SIT10 \l 1051  </w:instrText>
          </w:r>
          <w:r w:rsidR="000404BB" w:rsidRPr="00711E25">
            <w:rPr>
              <w:lang w:val="en-GB"/>
            </w:rPr>
            <w:fldChar w:fldCharType="separate"/>
          </w:r>
          <w:r w:rsidR="00D069F0" w:rsidRPr="00711E25">
            <w:rPr>
              <w:noProof/>
              <w:lang w:val="en-GB"/>
            </w:rPr>
            <w:t>(SITA 2010)</w:t>
          </w:r>
          <w:r w:rsidR="000404BB" w:rsidRPr="00711E25">
            <w:rPr>
              <w:lang w:val="en-GB"/>
            </w:rPr>
            <w:fldChar w:fldCharType="end"/>
          </w:r>
        </w:sdtContent>
      </w:sdt>
      <w:r w:rsidR="003F2149" w:rsidRPr="00711E25">
        <w:rPr>
          <w:lang w:val="en-GB"/>
        </w:rPr>
        <w:t>.</w:t>
      </w:r>
    </w:p>
    <w:p w:rsidR="003F2149" w:rsidRPr="00711E25" w:rsidRDefault="003F2149" w:rsidP="00C30832">
      <w:pPr>
        <w:rPr>
          <w:lang w:val="en-GB"/>
        </w:rPr>
      </w:pPr>
      <w:r w:rsidRPr="00711E25">
        <w:rPr>
          <w:lang w:val="en-GB"/>
        </w:rPr>
        <w:t xml:space="preserve">The last major event of the LGB movement in this </w:t>
      </w:r>
      <w:r w:rsidR="00D11562" w:rsidRPr="00711E25">
        <w:rPr>
          <w:lang w:val="en-GB"/>
        </w:rPr>
        <w:t>period</w:t>
      </w:r>
      <w:r w:rsidRPr="00711E25">
        <w:rPr>
          <w:lang w:val="en-GB"/>
        </w:rPr>
        <w:t xml:space="preserve"> was “Rainbow march” organized in </w:t>
      </w:r>
      <w:r w:rsidR="00D11562" w:rsidRPr="00711E25">
        <w:rPr>
          <w:lang w:val="en-GB"/>
        </w:rPr>
        <w:t>May</w:t>
      </w:r>
      <w:r w:rsidRPr="00711E25">
        <w:rPr>
          <w:lang w:val="en-GB"/>
        </w:rPr>
        <w:t xml:space="preserve"> 2010. </w:t>
      </w:r>
      <w:r w:rsidR="00413FEB" w:rsidRPr="00711E25">
        <w:rPr>
          <w:lang w:val="en-GB"/>
        </w:rPr>
        <w:t xml:space="preserve">On the eve of the event, the newspaper informed that there would be a </w:t>
      </w:r>
      <w:r w:rsidR="00D11562" w:rsidRPr="00711E25">
        <w:rPr>
          <w:lang w:val="en-GB"/>
        </w:rPr>
        <w:t>march;</w:t>
      </w:r>
      <w:r w:rsidR="00413FEB" w:rsidRPr="00711E25">
        <w:rPr>
          <w:lang w:val="en-GB"/>
        </w:rPr>
        <w:t xml:space="preserve"> </w:t>
      </w:r>
      <w:r w:rsidR="00D11562" w:rsidRPr="00711E25">
        <w:rPr>
          <w:lang w:val="en-GB"/>
        </w:rPr>
        <w:t>however, the article did not relay the demands of the movement</w:t>
      </w:r>
      <w:r w:rsidR="00413FEB" w:rsidRPr="00711E25">
        <w:rPr>
          <w:lang w:val="en-GB"/>
        </w:rPr>
        <w:t>. Rather, the newspaper informed about the viewpoints of the opponents of the movement, would it be Christian organizations, but also nationalistic parties and associations. On the other hand, the newspaper did mention th</w:t>
      </w:r>
      <w:r w:rsidR="00D11562" w:rsidRPr="00711E25">
        <w:rPr>
          <w:lang w:val="en-GB"/>
        </w:rPr>
        <w:t>at</w:t>
      </w:r>
      <w:r w:rsidR="00413FEB" w:rsidRPr="00711E25">
        <w:rPr>
          <w:lang w:val="en-GB"/>
        </w:rPr>
        <w:t xml:space="preserve"> foreign embassies and NGOs</w:t>
      </w:r>
      <w:r w:rsidR="00D11562" w:rsidRPr="00711E25">
        <w:rPr>
          <w:lang w:val="en-GB"/>
        </w:rPr>
        <w:t xml:space="preserve"> supported the event</w:t>
      </w:r>
      <w:r w:rsidR="00413FEB" w:rsidRPr="00711E25">
        <w:rPr>
          <w:lang w:val="en-GB"/>
        </w:rPr>
        <w:t xml:space="preserve"> </w:t>
      </w:r>
      <w:sdt>
        <w:sdtPr>
          <w:rPr>
            <w:lang w:val="en-GB"/>
          </w:rPr>
          <w:id w:val="1213924309"/>
          <w:citation/>
        </w:sdtPr>
        <w:sdtContent>
          <w:r w:rsidR="000404BB" w:rsidRPr="00711E25">
            <w:rPr>
              <w:lang w:val="en-GB"/>
            </w:rPr>
            <w:fldChar w:fldCharType="begin"/>
          </w:r>
          <w:r w:rsidR="00463BFC" w:rsidRPr="00711E25">
            <w:rPr>
              <w:lang w:val="en-GB"/>
            </w:rPr>
            <w:instrText xml:space="preserve"> CITATION ČTK10 \l 1051  </w:instrText>
          </w:r>
          <w:r w:rsidR="000404BB" w:rsidRPr="00711E25">
            <w:rPr>
              <w:lang w:val="en-GB"/>
            </w:rPr>
            <w:fldChar w:fldCharType="separate"/>
          </w:r>
          <w:r w:rsidR="00D069F0" w:rsidRPr="00711E25">
            <w:rPr>
              <w:noProof/>
              <w:lang w:val="en-GB"/>
            </w:rPr>
            <w:t>(ČTK, TASR, SITA 2010)</w:t>
          </w:r>
          <w:r w:rsidR="000404BB" w:rsidRPr="00711E25">
            <w:rPr>
              <w:lang w:val="en-GB"/>
            </w:rPr>
            <w:fldChar w:fldCharType="end"/>
          </w:r>
        </w:sdtContent>
      </w:sdt>
      <w:r w:rsidR="00413FEB" w:rsidRPr="00711E25">
        <w:rPr>
          <w:lang w:val="en-GB"/>
        </w:rPr>
        <w:t>. The report from the event</w:t>
      </w:r>
      <w:r w:rsidR="0062043C" w:rsidRPr="00711E25">
        <w:rPr>
          <w:lang w:val="en-GB"/>
        </w:rPr>
        <w:t xml:space="preserve"> itself</w:t>
      </w:r>
      <w:r w:rsidR="00413FEB" w:rsidRPr="00711E25">
        <w:rPr>
          <w:lang w:val="en-GB"/>
        </w:rPr>
        <w:t xml:space="preserve"> was rather sensational, it treated the </w:t>
      </w:r>
      <w:r w:rsidR="00D11562" w:rsidRPr="00711E25">
        <w:rPr>
          <w:lang w:val="en-GB"/>
        </w:rPr>
        <w:t>problems, which</w:t>
      </w:r>
      <w:r w:rsidR="00413FEB" w:rsidRPr="00711E25">
        <w:rPr>
          <w:lang w:val="en-GB"/>
        </w:rPr>
        <w:t xml:space="preserve"> organisers had to face</w:t>
      </w:r>
      <w:r w:rsidR="00D11562" w:rsidRPr="00711E25">
        <w:rPr>
          <w:lang w:val="en-GB"/>
        </w:rPr>
        <w:t>.</w:t>
      </w:r>
      <w:r w:rsidR="00413FEB" w:rsidRPr="00711E25">
        <w:rPr>
          <w:lang w:val="en-GB"/>
        </w:rPr>
        <w:t xml:space="preserve"> </w:t>
      </w:r>
      <w:r w:rsidR="00D11562" w:rsidRPr="00711E25">
        <w:rPr>
          <w:lang w:val="en-GB"/>
        </w:rPr>
        <w:t xml:space="preserve">Those were </w:t>
      </w:r>
      <w:r w:rsidR="00413FEB" w:rsidRPr="00711E25">
        <w:rPr>
          <w:lang w:val="en-GB"/>
        </w:rPr>
        <w:t xml:space="preserve">especially the attacks from the radical-right groups, who disrupted peaceful march </w:t>
      </w:r>
      <w:sdt>
        <w:sdtPr>
          <w:rPr>
            <w:lang w:val="en-GB"/>
          </w:rPr>
          <w:id w:val="1213924310"/>
          <w:citation/>
        </w:sdtPr>
        <w:sdtContent>
          <w:r w:rsidR="000404BB" w:rsidRPr="00711E25">
            <w:rPr>
              <w:lang w:val="en-GB"/>
            </w:rPr>
            <w:fldChar w:fldCharType="begin"/>
          </w:r>
          <w:r w:rsidR="00463BFC" w:rsidRPr="00711E25">
            <w:rPr>
              <w:lang w:val="en-GB"/>
            </w:rPr>
            <w:instrText xml:space="preserve"> CITATION Ker10 \l 1051 </w:instrText>
          </w:r>
          <w:r w:rsidR="000404BB" w:rsidRPr="00711E25">
            <w:rPr>
              <w:lang w:val="en-GB"/>
            </w:rPr>
            <w:fldChar w:fldCharType="separate"/>
          </w:r>
          <w:r w:rsidR="00D069F0" w:rsidRPr="00711E25">
            <w:rPr>
              <w:noProof/>
              <w:lang w:val="en-GB"/>
            </w:rPr>
            <w:t>(Kern 2010)</w:t>
          </w:r>
          <w:r w:rsidR="000404BB" w:rsidRPr="00711E25">
            <w:rPr>
              <w:lang w:val="en-GB"/>
            </w:rPr>
            <w:fldChar w:fldCharType="end"/>
          </w:r>
        </w:sdtContent>
      </w:sdt>
      <w:r w:rsidR="00D11562" w:rsidRPr="00711E25">
        <w:rPr>
          <w:lang w:val="en-GB"/>
        </w:rPr>
        <w:t>. Interestingly, the commentaries</w:t>
      </w:r>
      <w:r w:rsidR="00413FEB" w:rsidRPr="00711E25">
        <w:rPr>
          <w:lang w:val="en-GB"/>
        </w:rPr>
        <w:t xml:space="preserve">, which showed support to the event did not mention the demands of the movement </w:t>
      </w:r>
      <w:r w:rsidR="00D11562" w:rsidRPr="00711E25">
        <w:rPr>
          <w:lang w:val="en-GB"/>
        </w:rPr>
        <w:t>n</w:t>
      </w:r>
      <w:r w:rsidR="00413FEB" w:rsidRPr="00711E25">
        <w:rPr>
          <w:lang w:val="en-GB"/>
        </w:rPr>
        <w:t xml:space="preserve">either in European </w:t>
      </w:r>
      <w:r w:rsidR="00D11562" w:rsidRPr="00711E25">
        <w:rPr>
          <w:lang w:val="en-GB"/>
        </w:rPr>
        <w:t>n</w:t>
      </w:r>
      <w:r w:rsidR="00413FEB" w:rsidRPr="00711E25">
        <w:rPr>
          <w:lang w:val="en-GB"/>
        </w:rPr>
        <w:t xml:space="preserve">or human rights frame </w:t>
      </w:r>
      <w:sdt>
        <w:sdtPr>
          <w:rPr>
            <w:lang w:val="en-GB"/>
          </w:rPr>
          <w:id w:val="1213924326"/>
          <w:citation/>
        </w:sdtPr>
        <w:sdtContent>
          <w:r w:rsidR="000404BB" w:rsidRPr="00711E25">
            <w:rPr>
              <w:lang w:val="en-GB"/>
            </w:rPr>
            <w:fldChar w:fldCharType="begin"/>
          </w:r>
          <w:r w:rsidR="00463BFC" w:rsidRPr="00711E25">
            <w:rPr>
              <w:lang w:val="en-GB"/>
            </w:rPr>
            <w:instrText xml:space="preserve"> CITATION Hvo10 \l 1051  </w:instrText>
          </w:r>
          <w:r w:rsidR="000404BB" w:rsidRPr="00711E25">
            <w:rPr>
              <w:lang w:val="en-GB"/>
            </w:rPr>
            <w:fldChar w:fldCharType="separate"/>
          </w:r>
          <w:r w:rsidR="00D069F0" w:rsidRPr="00711E25">
            <w:rPr>
              <w:noProof/>
              <w:lang w:val="en-GB"/>
            </w:rPr>
            <w:t>(Hvorecký 2010)</w:t>
          </w:r>
          <w:r w:rsidR="000404BB" w:rsidRPr="00711E25">
            <w:rPr>
              <w:lang w:val="en-GB"/>
            </w:rPr>
            <w:fldChar w:fldCharType="end"/>
          </w:r>
        </w:sdtContent>
      </w:sdt>
      <w:r w:rsidR="00413FEB" w:rsidRPr="00711E25">
        <w:rPr>
          <w:lang w:val="en-GB"/>
        </w:rPr>
        <w:t>.</w:t>
      </w:r>
    </w:p>
    <w:p w:rsidR="00413FEB" w:rsidRPr="00711E25" w:rsidRDefault="00413FEB" w:rsidP="00C30832">
      <w:pPr>
        <w:rPr>
          <w:lang w:val="en-GB"/>
        </w:rPr>
      </w:pPr>
      <w:r w:rsidRPr="00711E25">
        <w:rPr>
          <w:lang w:val="en-GB"/>
        </w:rPr>
        <w:t>The situation with press portrayal of the movement did not change much from the previous period. Although the framing of the messages was not always in accordance with the movement’s demands, the media was quite supportive for the cause.</w:t>
      </w:r>
      <w:r w:rsidR="00E6075F" w:rsidRPr="00711E25">
        <w:rPr>
          <w:lang w:val="en-GB"/>
        </w:rPr>
        <w:t xml:space="preserve"> Therefore I will code this variable as positive (1).</w:t>
      </w:r>
    </w:p>
    <w:p w:rsidR="00E6075F" w:rsidRPr="00711E25" w:rsidRDefault="00E6075F" w:rsidP="00321573">
      <w:pPr>
        <w:pStyle w:val="Nadpis4"/>
        <w:numPr>
          <w:ilvl w:val="3"/>
          <w:numId w:val="4"/>
        </w:numPr>
        <w:rPr>
          <w:lang w:val="en-GB"/>
        </w:rPr>
      </w:pPr>
      <w:r w:rsidRPr="00711E25">
        <w:rPr>
          <w:lang w:val="en-GB"/>
        </w:rPr>
        <w:t>Assessment of the church</w:t>
      </w:r>
    </w:p>
    <w:p w:rsidR="00E6075F" w:rsidRPr="00711E25" w:rsidRDefault="00E6075F" w:rsidP="00E6075F">
      <w:pPr>
        <w:pStyle w:val="Prvyparagraf"/>
        <w:rPr>
          <w:lang w:val="en-GB"/>
        </w:rPr>
      </w:pPr>
      <w:r w:rsidRPr="00711E25">
        <w:rPr>
          <w:lang w:val="en-GB"/>
        </w:rPr>
        <w:t xml:space="preserve">In this </w:t>
      </w:r>
      <w:r w:rsidR="00EC719E" w:rsidRPr="00711E25">
        <w:rPr>
          <w:lang w:val="en-GB"/>
        </w:rPr>
        <w:t>period</w:t>
      </w:r>
      <w:r w:rsidRPr="00711E25">
        <w:rPr>
          <w:lang w:val="en-GB"/>
        </w:rPr>
        <w:t xml:space="preserve">, Catholic </w:t>
      </w:r>
      <w:r w:rsidR="00EC719E" w:rsidRPr="00711E25">
        <w:rPr>
          <w:lang w:val="en-GB"/>
        </w:rPr>
        <w:t>Church</w:t>
      </w:r>
      <w:r w:rsidRPr="00711E25">
        <w:rPr>
          <w:lang w:val="en-GB"/>
        </w:rPr>
        <w:t xml:space="preserve"> loss access to the government through its most powerful ally, KDH.</w:t>
      </w:r>
      <w:r w:rsidR="00EC719E" w:rsidRPr="00711E25">
        <w:rPr>
          <w:lang w:val="en-GB"/>
        </w:rPr>
        <w:t xml:space="preserve"> We can trace</w:t>
      </w:r>
      <w:r w:rsidRPr="00711E25">
        <w:rPr>
          <w:lang w:val="en-GB"/>
        </w:rPr>
        <w:t xml:space="preserve"> </w:t>
      </w:r>
      <w:r w:rsidR="00EC719E" w:rsidRPr="00711E25">
        <w:rPr>
          <w:lang w:val="en-GB"/>
        </w:rPr>
        <w:t>t</w:t>
      </w:r>
      <w:r w:rsidRPr="00711E25">
        <w:rPr>
          <w:lang w:val="en-GB"/>
        </w:rPr>
        <w:t xml:space="preserve">he new direction </w:t>
      </w:r>
      <w:r w:rsidR="00EC719E" w:rsidRPr="00711E25">
        <w:rPr>
          <w:lang w:val="en-GB"/>
        </w:rPr>
        <w:t>a</w:t>
      </w:r>
      <w:r w:rsidRPr="00711E25">
        <w:rPr>
          <w:lang w:val="en-GB"/>
        </w:rPr>
        <w:t>lready in the programmatic declaration of the government, which did not include any mention of Christianity as the source of its ideology</w:t>
      </w:r>
      <w:r w:rsidR="00A45D68" w:rsidRPr="00711E25">
        <w:rPr>
          <w:lang w:val="en-GB"/>
        </w:rPr>
        <w:t xml:space="preserve"> </w:t>
      </w:r>
      <w:sdt>
        <w:sdtPr>
          <w:rPr>
            <w:lang w:val="en-GB"/>
          </w:rPr>
          <w:id w:val="1213929846"/>
          <w:citation/>
        </w:sdtPr>
        <w:sdtContent>
          <w:r w:rsidR="000404BB" w:rsidRPr="00711E25">
            <w:rPr>
              <w:lang w:val="en-GB"/>
            </w:rPr>
            <w:fldChar w:fldCharType="begin"/>
          </w:r>
          <w:r w:rsidR="000404BB" w:rsidRPr="00711E25">
            <w:rPr>
              <w:lang w:val="en-GB"/>
            </w:rPr>
            <w:instrText xml:space="preserve"> CITATION Vlá06 \l 1051  </w:instrText>
          </w:r>
          <w:r w:rsidR="000404BB" w:rsidRPr="00711E25">
            <w:rPr>
              <w:lang w:val="en-GB"/>
            </w:rPr>
            <w:fldChar w:fldCharType="separate"/>
          </w:r>
          <w:r w:rsidR="009F16BC" w:rsidRPr="00711E25">
            <w:rPr>
              <w:noProof/>
              <w:lang w:val="en-GB"/>
            </w:rPr>
            <w:t>(Vláda Slovenskej republiky 2006)</w:t>
          </w:r>
          <w:r w:rsidR="000404BB" w:rsidRPr="00711E25">
            <w:rPr>
              <w:lang w:val="en-GB"/>
            </w:rPr>
            <w:fldChar w:fldCharType="end"/>
          </w:r>
        </w:sdtContent>
      </w:sdt>
      <w:r w:rsidRPr="00711E25">
        <w:rPr>
          <w:lang w:val="en-GB"/>
        </w:rPr>
        <w:t xml:space="preserve">. </w:t>
      </w:r>
      <w:r w:rsidR="00BA7DC2" w:rsidRPr="00711E25">
        <w:rPr>
          <w:lang w:val="en-GB"/>
        </w:rPr>
        <w:t xml:space="preserve">The </w:t>
      </w:r>
      <w:r w:rsidR="00EC719E" w:rsidRPr="00711E25">
        <w:rPr>
          <w:lang w:val="en-GB"/>
        </w:rPr>
        <w:t>Catholic Church</w:t>
      </w:r>
      <w:r w:rsidR="00BA7DC2" w:rsidRPr="00711E25">
        <w:rPr>
          <w:lang w:val="en-GB"/>
        </w:rPr>
        <w:t xml:space="preserve"> thus</w:t>
      </w:r>
      <w:r w:rsidR="00EC719E" w:rsidRPr="00711E25">
        <w:rPr>
          <w:lang w:val="en-GB"/>
        </w:rPr>
        <w:t xml:space="preserve"> only</w:t>
      </w:r>
      <w:r w:rsidR="00BA7DC2" w:rsidRPr="00711E25">
        <w:rPr>
          <w:lang w:val="en-GB"/>
        </w:rPr>
        <w:t xml:space="preserve"> retained </w:t>
      </w:r>
      <w:r w:rsidR="00EC719E" w:rsidRPr="00711E25">
        <w:rPr>
          <w:lang w:val="en-GB"/>
        </w:rPr>
        <w:t>its position within the society,</w:t>
      </w:r>
      <w:r w:rsidR="00BA7DC2" w:rsidRPr="00711E25">
        <w:rPr>
          <w:lang w:val="en-GB"/>
        </w:rPr>
        <w:t xml:space="preserve"> </w:t>
      </w:r>
      <w:r w:rsidR="00EC719E" w:rsidRPr="00711E25">
        <w:rPr>
          <w:lang w:val="en-GB"/>
        </w:rPr>
        <w:t>while</w:t>
      </w:r>
      <w:r w:rsidR="00BA7DC2" w:rsidRPr="00711E25">
        <w:rPr>
          <w:lang w:val="en-GB"/>
        </w:rPr>
        <w:t xml:space="preserve"> its position toward</w:t>
      </w:r>
      <w:r w:rsidR="00EC719E" w:rsidRPr="00711E25">
        <w:rPr>
          <w:lang w:val="en-GB"/>
        </w:rPr>
        <w:t xml:space="preserve">s political decision makers </w:t>
      </w:r>
      <w:r w:rsidR="00BA7DC2" w:rsidRPr="00711E25">
        <w:rPr>
          <w:lang w:val="en-GB"/>
        </w:rPr>
        <w:t>weakened.</w:t>
      </w:r>
    </w:p>
    <w:p w:rsidR="00A45D68" w:rsidRPr="00711E25" w:rsidRDefault="00A45D68" w:rsidP="00A45D68">
      <w:pPr>
        <w:rPr>
          <w:lang w:val="en-GB"/>
        </w:rPr>
      </w:pPr>
      <w:r w:rsidRPr="00711E25">
        <w:rPr>
          <w:lang w:val="en-GB"/>
        </w:rPr>
        <w:t xml:space="preserve">The Catholic </w:t>
      </w:r>
      <w:r w:rsidR="00EC719E" w:rsidRPr="00711E25">
        <w:rPr>
          <w:lang w:val="en-GB"/>
        </w:rPr>
        <w:t>Church</w:t>
      </w:r>
      <w:r w:rsidRPr="00711E25">
        <w:rPr>
          <w:lang w:val="en-GB"/>
        </w:rPr>
        <w:t xml:space="preserve"> had several </w:t>
      </w:r>
      <w:r w:rsidR="00EC719E" w:rsidRPr="00711E25">
        <w:rPr>
          <w:lang w:val="en-GB"/>
        </w:rPr>
        <w:t>demands, which</w:t>
      </w:r>
      <w:r w:rsidRPr="00711E25">
        <w:rPr>
          <w:lang w:val="en-GB"/>
        </w:rPr>
        <w:t xml:space="preserve"> they wanted achieve through political decisions. </w:t>
      </w:r>
      <w:r w:rsidR="00150895" w:rsidRPr="00711E25">
        <w:rPr>
          <w:lang w:val="en-GB"/>
        </w:rPr>
        <w:t xml:space="preserve">The concordat with Vatican, approved by the previous government included </w:t>
      </w:r>
      <w:r w:rsidR="00735E0A" w:rsidRPr="00711E25">
        <w:rPr>
          <w:lang w:val="en-GB"/>
        </w:rPr>
        <w:t>passages, which</w:t>
      </w:r>
      <w:r w:rsidR="00150895" w:rsidRPr="00711E25">
        <w:rPr>
          <w:lang w:val="en-GB"/>
        </w:rPr>
        <w:t xml:space="preserve"> required additional legislative action.</w:t>
      </w:r>
      <w:r w:rsidR="008A7FA4" w:rsidRPr="00711E25">
        <w:rPr>
          <w:lang w:val="en-GB"/>
        </w:rPr>
        <w:t xml:space="preserve"> The government did not approve.</w:t>
      </w:r>
      <w:r w:rsidR="00150895" w:rsidRPr="00711E25">
        <w:rPr>
          <w:lang w:val="en-GB"/>
        </w:rPr>
        <w:t xml:space="preserve"> </w:t>
      </w:r>
      <w:r w:rsidR="008A7FA4" w:rsidRPr="00711E25">
        <w:rPr>
          <w:lang w:val="en-GB"/>
        </w:rPr>
        <w:t>Nevertheless</w:t>
      </w:r>
      <w:r w:rsidR="009534BC" w:rsidRPr="00711E25">
        <w:rPr>
          <w:lang w:val="en-GB"/>
        </w:rPr>
        <w:t xml:space="preserve">, </w:t>
      </w:r>
      <w:r w:rsidR="00735E0A" w:rsidRPr="00711E25">
        <w:rPr>
          <w:lang w:val="en-GB"/>
        </w:rPr>
        <w:t>Prime Minister</w:t>
      </w:r>
      <w:r w:rsidR="009534BC" w:rsidRPr="00711E25">
        <w:rPr>
          <w:lang w:val="en-GB"/>
        </w:rPr>
        <w:t xml:space="preserve"> Fico informed the Church that no major changes would occur during his term</w:t>
      </w:r>
      <w:r w:rsidR="008A7FA4" w:rsidRPr="00711E25">
        <w:rPr>
          <w:lang w:val="en-GB"/>
        </w:rPr>
        <w:t>. This includes the situation</w:t>
      </w:r>
      <w:r w:rsidR="009534BC" w:rsidRPr="00711E25">
        <w:rPr>
          <w:lang w:val="en-GB"/>
        </w:rPr>
        <w:t xml:space="preserve"> </w:t>
      </w:r>
      <w:r w:rsidR="008A7FA4" w:rsidRPr="00711E25">
        <w:rPr>
          <w:lang w:val="en-GB"/>
        </w:rPr>
        <w:t>with the</w:t>
      </w:r>
      <w:r w:rsidR="009534BC" w:rsidRPr="00711E25">
        <w:rPr>
          <w:lang w:val="en-GB"/>
        </w:rPr>
        <w:t xml:space="preserve"> financing</w:t>
      </w:r>
      <w:r w:rsidR="008A7FA4" w:rsidRPr="00711E25">
        <w:rPr>
          <w:lang w:val="en-GB"/>
        </w:rPr>
        <w:t xml:space="preserve"> of</w:t>
      </w:r>
      <w:r w:rsidR="009534BC" w:rsidRPr="00711E25">
        <w:rPr>
          <w:lang w:val="en-GB"/>
        </w:rPr>
        <w:t xml:space="preserve"> the churches</w:t>
      </w:r>
      <w:r w:rsidR="008A7FA4" w:rsidRPr="00711E25">
        <w:rPr>
          <w:lang w:val="en-GB"/>
        </w:rPr>
        <w:t>,</w:t>
      </w:r>
      <w:r w:rsidR="009534BC" w:rsidRPr="00711E25">
        <w:rPr>
          <w:lang w:val="en-GB"/>
        </w:rPr>
        <w:t xml:space="preserve"> </w:t>
      </w:r>
      <w:r w:rsidR="008A7FA4" w:rsidRPr="00711E25">
        <w:rPr>
          <w:lang w:val="en-GB"/>
        </w:rPr>
        <w:t>for which the state is responsible. Additionally, Fico promised no changes</w:t>
      </w:r>
      <w:r w:rsidR="009534BC" w:rsidRPr="00711E25">
        <w:rPr>
          <w:lang w:val="en-GB"/>
        </w:rPr>
        <w:t xml:space="preserve"> around the issue of partnerships</w:t>
      </w:r>
      <w:r w:rsidR="008A7FA4" w:rsidRPr="00711E25">
        <w:rPr>
          <w:lang w:val="en-GB"/>
        </w:rPr>
        <w:t xml:space="preserve"> of LGB couples</w:t>
      </w:r>
      <w:r w:rsidR="00F90FD3" w:rsidRPr="00711E25">
        <w:rPr>
          <w:lang w:val="en-GB"/>
        </w:rPr>
        <w:t xml:space="preserve"> </w:t>
      </w:r>
      <w:sdt>
        <w:sdtPr>
          <w:rPr>
            <w:lang w:val="en-GB"/>
          </w:rPr>
          <w:id w:val="1213929847"/>
          <w:citation/>
        </w:sdtPr>
        <w:sdtContent>
          <w:r w:rsidR="000404BB" w:rsidRPr="00711E25">
            <w:rPr>
              <w:lang w:val="en-GB"/>
            </w:rPr>
            <w:fldChar w:fldCharType="begin"/>
          </w:r>
          <w:r w:rsidR="00463BFC" w:rsidRPr="00711E25">
            <w:rPr>
              <w:lang w:val="en-GB"/>
            </w:rPr>
            <w:instrText xml:space="preserve"> CITATION Sme06 \l 1051 </w:instrText>
          </w:r>
          <w:r w:rsidR="000404BB" w:rsidRPr="00711E25">
            <w:rPr>
              <w:lang w:val="en-GB"/>
            </w:rPr>
            <w:fldChar w:fldCharType="separate"/>
          </w:r>
          <w:r w:rsidR="00D069F0" w:rsidRPr="00711E25">
            <w:rPr>
              <w:noProof/>
              <w:lang w:val="en-GB"/>
            </w:rPr>
            <w:t>(Sme.sk 2006)</w:t>
          </w:r>
          <w:r w:rsidR="000404BB" w:rsidRPr="00711E25">
            <w:rPr>
              <w:lang w:val="en-GB"/>
            </w:rPr>
            <w:fldChar w:fldCharType="end"/>
          </w:r>
        </w:sdtContent>
      </w:sdt>
      <w:r w:rsidR="009534BC" w:rsidRPr="00711E25">
        <w:rPr>
          <w:lang w:val="en-GB"/>
        </w:rPr>
        <w:t xml:space="preserve">. </w:t>
      </w:r>
      <w:r w:rsidR="00F90FD3" w:rsidRPr="00711E25">
        <w:rPr>
          <w:lang w:val="en-GB"/>
        </w:rPr>
        <w:t xml:space="preserve">The government remained on its position throughout its term </w:t>
      </w:r>
      <w:sdt>
        <w:sdtPr>
          <w:rPr>
            <w:lang w:val="en-GB"/>
          </w:rPr>
          <w:id w:val="1213929848"/>
          <w:citation/>
        </w:sdtPr>
        <w:sdtContent>
          <w:r w:rsidR="000404BB" w:rsidRPr="00711E25">
            <w:rPr>
              <w:lang w:val="en-GB"/>
            </w:rPr>
            <w:fldChar w:fldCharType="begin"/>
          </w:r>
          <w:r w:rsidR="00463BFC" w:rsidRPr="00711E25">
            <w:rPr>
              <w:lang w:val="en-GB"/>
            </w:rPr>
            <w:instrText xml:space="preserve"> CITATION Uli08 \l 1051 </w:instrText>
          </w:r>
          <w:r w:rsidR="000404BB" w:rsidRPr="00711E25">
            <w:rPr>
              <w:lang w:val="en-GB"/>
            </w:rPr>
            <w:fldChar w:fldCharType="separate"/>
          </w:r>
          <w:r w:rsidR="00D069F0" w:rsidRPr="00711E25">
            <w:rPr>
              <w:noProof/>
              <w:lang w:val="en-GB"/>
            </w:rPr>
            <w:t>(Uličianska 2008)</w:t>
          </w:r>
          <w:r w:rsidR="000404BB" w:rsidRPr="00711E25">
            <w:rPr>
              <w:lang w:val="en-GB"/>
            </w:rPr>
            <w:fldChar w:fldCharType="end"/>
          </w:r>
        </w:sdtContent>
      </w:sdt>
      <w:r w:rsidR="00F90FD3" w:rsidRPr="00711E25">
        <w:rPr>
          <w:lang w:val="en-GB"/>
        </w:rPr>
        <w:t>.</w:t>
      </w:r>
    </w:p>
    <w:p w:rsidR="00F226BA" w:rsidRPr="00711E25" w:rsidRDefault="00F226BA" w:rsidP="00F226BA">
      <w:pPr>
        <w:rPr>
          <w:lang w:val="en-GB"/>
        </w:rPr>
      </w:pPr>
      <w:r w:rsidRPr="00711E25">
        <w:rPr>
          <w:lang w:val="en-GB"/>
        </w:rPr>
        <w:lastRenderedPageBreak/>
        <w:t>The religion, however, did play a part in the presidential elections in 2009.</w:t>
      </w:r>
      <w:r w:rsidR="00683EA0" w:rsidRPr="00711E25">
        <w:rPr>
          <w:lang w:val="en-GB"/>
        </w:rPr>
        <w:t xml:space="preserve"> </w:t>
      </w:r>
      <w:r w:rsidR="008A7FA4" w:rsidRPr="00711E25">
        <w:rPr>
          <w:lang w:val="en-GB"/>
        </w:rPr>
        <w:t>A catholic priest publicly criticized t</w:t>
      </w:r>
      <w:r w:rsidRPr="00711E25">
        <w:rPr>
          <w:lang w:val="en-GB"/>
        </w:rPr>
        <w:t xml:space="preserve">he right wing candidate Iveta Radičová </w:t>
      </w:r>
      <w:r w:rsidR="00A45D68" w:rsidRPr="00711E25">
        <w:rPr>
          <w:lang w:val="en-GB"/>
        </w:rPr>
        <w:t xml:space="preserve">because of her positions towards interruptions. Nevertheless, the Bishops’ Conference did not use its voice to recommend </w:t>
      </w:r>
      <w:r w:rsidR="008A7FA4" w:rsidRPr="00711E25">
        <w:rPr>
          <w:lang w:val="en-GB"/>
        </w:rPr>
        <w:t>whom</w:t>
      </w:r>
      <w:r w:rsidR="00A45D68" w:rsidRPr="00711E25">
        <w:rPr>
          <w:lang w:val="en-GB"/>
        </w:rPr>
        <w:t xml:space="preserve"> to vote for, as it did in previous elections </w:t>
      </w:r>
      <w:sdt>
        <w:sdtPr>
          <w:rPr>
            <w:lang w:val="en-GB"/>
          </w:rPr>
          <w:id w:val="1213929845"/>
          <w:citation/>
        </w:sdtPr>
        <w:sdtContent>
          <w:r w:rsidR="000404BB" w:rsidRPr="00711E25">
            <w:rPr>
              <w:lang w:val="en-GB"/>
            </w:rPr>
            <w:fldChar w:fldCharType="begin"/>
          </w:r>
          <w:r w:rsidR="00463BFC" w:rsidRPr="00711E25">
            <w:rPr>
              <w:lang w:val="en-GB"/>
            </w:rPr>
            <w:instrText xml:space="preserve"> CITATION Vra09 \l 1051 </w:instrText>
          </w:r>
          <w:r w:rsidR="000404BB" w:rsidRPr="00711E25">
            <w:rPr>
              <w:lang w:val="en-GB"/>
            </w:rPr>
            <w:fldChar w:fldCharType="separate"/>
          </w:r>
          <w:r w:rsidR="00D069F0" w:rsidRPr="00711E25">
            <w:rPr>
              <w:noProof/>
              <w:lang w:val="en-GB"/>
            </w:rPr>
            <w:t>(Vražda 2009)</w:t>
          </w:r>
          <w:r w:rsidR="000404BB" w:rsidRPr="00711E25">
            <w:rPr>
              <w:lang w:val="en-GB"/>
            </w:rPr>
            <w:fldChar w:fldCharType="end"/>
          </w:r>
        </w:sdtContent>
      </w:sdt>
      <w:r w:rsidR="00A45D68" w:rsidRPr="00711E25">
        <w:rPr>
          <w:lang w:val="en-GB"/>
        </w:rPr>
        <w:t>.</w:t>
      </w:r>
    </w:p>
    <w:p w:rsidR="00F90FD3" w:rsidRPr="00711E25" w:rsidRDefault="00F90FD3" w:rsidP="00F226BA">
      <w:pPr>
        <w:rPr>
          <w:lang w:val="en-GB"/>
        </w:rPr>
      </w:pPr>
      <w:r w:rsidRPr="00711E25">
        <w:rPr>
          <w:lang w:val="en-GB"/>
        </w:rPr>
        <w:t>Because the church lost its strongest ally in the government, KDH, and because the government of Fico was not openly pursuing the agenda of the Catholic church</w:t>
      </w:r>
      <w:r w:rsidR="00213F27" w:rsidRPr="00711E25">
        <w:rPr>
          <w:lang w:val="en-GB"/>
        </w:rPr>
        <w:t>, I can consider the church as weak at this period</w:t>
      </w:r>
      <w:r w:rsidR="008A7FA4" w:rsidRPr="00711E25">
        <w:rPr>
          <w:lang w:val="en-GB"/>
        </w:rPr>
        <w:t>.</w:t>
      </w:r>
      <w:r w:rsidR="00213F27" w:rsidRPr="00711E25">
        <w:rPr>
          <w:lang w:val="en-GB"/>
        </w:rPr>
        <w:t xml:space="preserve"> </w:t>
      </w:r>
      <w:r w:rsidR="008A7FA4" w:rsidRPr="00711E25">
        <w:rPr>
          <w:lang w:val="en-GB"/>
        </w:rPr>
        <w:t>T</w:t>
      </w:r>
      <w:r w:rsidR="00213F27" w:rsidRPr="00711E25">
        <w:rPr>
          <w:lang w:val="en-GB"/>
        </w:rPr>
        <w:t>herefore</w:t>
      </w:r>
      <w:r w:rsidR="008A7FA4" w:rsidRPr="00711E25">
        <w:rPr>
          <w:lang w:val="en-GB"/>
        </w:rPr>
        <w:t>,</w:t>
      </w:r>
      <w:r w:rsidR="00213F27" w:rsidRPr="00711E25">
        <w:rPr>
          <w:lang w:val="en-GB"/>
        </w:rPr>
        <w:t xml:space="preserve"> I will code my variable as positive (1).</w:t>
      </w:r>
    </w:p>
    <w:p w:rsidR="00213F27" w:rsidRPr="00711E25" w:rsidRDefault="00213F27" w:rsidP="00321573">
      <w:pPr>
        <w:pStyle w:val="Nadpis4"/>
        <w:numPr>
          <w:ilvl w:val="3"/>
          <w:numId w:val="4"/>
        </w:numPr>
        <w:rPr>
          <w:lang w:val="en-GB"/>
        </w:rPr>
      </w:pPr>
      <w:r w:rsidRPr="00711E25">
        <w:rPr>
          <w:lang w:val="en-GB"/>
        </w:rPr>
        <w:t>Assessment of the left party</w:t>
      </w:r>
    </w:p>
    <w:p w:rsidR="00213F27" w:rsidRPr="00711E25" w:rsidRDefault="00213F27" w:rsidP="00213F27">
      <w:pPr>
        <w:pStyle w:val="Prvyparagraf"/>
        <w:rPr>
          <w:lang w:val="en-GB"/>
        </w:rPr>
      </w:pPr>
      <w:r w:rsidRPr="00711E25">
        <w:rPr>
          <w:lang w:val="en-GB"/>
        </w:rPr>
        <w:t xml:space="preserve">After the 2006 elections, Smer-SD rose to be the only relevant party on the left side of the political spectrum in Slovakia. In their programmatic orientation document form 2010 </w:t>
      </w:r>
      <w:sdt>
        <w:sdtPr>
          <w:rPr>
            <w:lang w:val="en-GB"/>
          </w:rPr>
          <w:id w:val="-2107413649"/>
          <w:citation/>
        </w:sdtPr>
        <w:sdtContent>
          <w:r w:rsidR="000404BB" w:rsidRPr="00711E25">
            <w:rPr>
              <w:lang w:val="en-GB"/>
            </w:rPr>
            <w:fldChar w:fldCharType="begin"/>
          </w:r>
          <w:r w:rsidR="00436B00" w:rsidRPr="00711E25">
            <w:rPr>
              <w:lang w:val="en-GB"/>
            </w:rPr>
            <w:instrText xml:space="preserve"> CITATION SME101 \l 1029  </w:instrText>
          </w:r>
          <w:r w:rsidR="000404BB" w:rsidRPr="00711E25">
            <w:rPr>
              <w:lang w:val="en-GB"/>
            </w:rPr>
            <w:fldChar w:fldCharType="separate"/>
          </w:r>
          <w:r w:rsidR="00436B00" w:rsidRPr="00711E25">
            <w:rPr>
              <w:noProof/>
              <w:lang w:val="en-GB"/>
            </w:rPr>
            <w:t>(SMER - sociálna demokracia 2010b)</w:t>
          </w:r>
          <w:r w:rsidR="000404BB" w:rsidRPr="00711E25">
            <w:rPr>
              <w:lang w:val="en-GB"/>
            </w:rPr>
            <w:fldChar w:fldCharType="end"/>
          </w:r>
        </w:sdtContent>
      </w:sdt>
      <w:r w:rsidRPr="00711E25">
        <w:rPr>
          <w:lang w:val="en-GB"/>
        </w:rPr>
        <w:t>, the party pronounced its aims.</w:t>
      </w:r>
    </w:p>
    <w:p w:rsidR="00213F27" w:rsidRPr="00711E25" w:rsidRDefault="00213F27" w:rsidP="00213F27">
      <w:pPr>
        <w:rPr>
          <w:lang w:val="en-GB"/>
        </w:rPr>
      </w:pPr>
      <w:r w:rsidRPr="00711E25">
        <w:rPr>
          <w:lang w:val="en-GB"/>
        </w:rPr>
        <w:t>Although the party declare</w:t>
      </w:r>
      <w:r w:rsidR="00A36B8F" w:rsidRPr="00711E25">
        <w:rPr>
          <w:lang w:val="en-GB"/>
        </w:rPr>
        <w:t>d</w:t>
      </w:r>
      <w:r w:rsidRPr="00711E25">
        <w:rPr>
          <w:lang w:val="en-GB"/>
        </w:rPr>
        <w:t xml:space="preserve"> its intentions to preserve solidarity, </w:t>
      </w:r>
      <w:r w:rsidR="00A36B8F" w:rsidRPr="00711E25">
        <w:rPr>
          <w:lang w:val="en-GB"/>
        </w:rPr>
        <w:t>and create equal opportunities, the party program focused mainly on economic themes, as did the previous one. The party declared that it prefers building a strong and larger state. There is no mention of the citizen’s involvement in the political process; neither declared support for non-governmental sector in influencing the politics. There is a vague reference to human rights, plurality and minority protection as basic principles of the European community, but no explicit statement that the party is also committed to these values.</w:t>
      </w:r>
      <w:r w:rsidR="009F35BA" w:rsidRPr="00711E25">
        <w:rPr>
          <w:lang w:val="en-GB"/>
        </w:rPr>
        <w:t xml:space="preserve"> In the statement released with the program, the party expressed the fear from Hungarian chauvinism and revisionism, with phrasing similar to nationalist parties </w:t>
      </w:r>
      <w:sdt>
        <w:sdtPr>
          <w:rPr>
            <w:lang w:val="en-GB"/>
          </w:rPr>
          <w:id w:val="-316723038"/>
          <w:citation/>
        </w:sdtPr>
        <w:sdtContent>
          <w:r w:rsidR="000404BB" w:rsidRPr="00711E25">
            <w:rPr>
              <w:lang w:val="en-GB"/>
            </w:rPr>
            <w:fldChar w:fldCharType="begin"/>
          </w:r>
          <w:r w:rsidR="00436B00" w:rsidRPr="00711E25">
            <w:rPr>
              <w:lang w:val="en-GB"/>
            </w:rPr>
            <w:instrText xml:space="preserve"> CITATION SME10 \l 1029  </w:instrText>
          </w:r>
          <w:r w:rsidR="000404BB" w:rsidRPr="00711E25">
            <w:rPr>
              <w:lang w:val="en-GB"/>
            </w:rPr>
            <w:fldChar w:fldCharType="separate"/>
          </w:r>
          <w:r w:rsidR="00436B00" w:rsidRPr="00711E25">
            <w:rPr>
              <w:noProof/>
              <w:lang w:val="en-GB"/>
            </w:rPr>
            <w:t>(SMER – sociálna demokracia 2010a)</w:t>
          </w:r>
          <w:r w:rsidR="000404BB" w:rsidRPr="00711E25">
            <w:rPr>
              <w:lang w:val="en-GB"/>
            </w:rPr>
            <w:fldChar w:fldCharType="end"/>
          </w:r>
        </w:sdtContent>
      </w:sdt>
      <w:r w:rsidR="009F35BA" w:rsidRPr="00711E25">
        <w:rPr>
          <w:lang w:val="en-GB"/>
        </w:rPr>
        <w:t>.</w:t>
      </w:r>
    </w:p>
    <w:p w:rsidR="009F35BA" w:rsidRPr="00711E25" w:rsidRDefault="009F35BA" w:rsidP="00213F27">
      <w:pPr>
        <w:rPr>
          <w:lang w:val="en-GB"/>
        </w:rPr>
      </w:pPr>
      <w:r w:rsidRPr="00711E25">
        <w:rPr>
          <w:lang w:val="en-GB"/>
        </w:rPr>
        <w:t>In addition, the party formed a coalition with nationalistic SNS party, for which the Party of European Sociali</w:t>
      </w:r>
      <w:r w:rsidR="004A79B7" w:rsidRPr="00711E25">
        <w:rPr>
          <w:lang w:val="en-GB"/>
        </w:rPr>
        <w:t>sts temporarily interrupted its</w:t>
      </w:r>
      <w:r w:rsidRPr="00711E25">
        <w:rPr>
          <w:lang w:val="en-GB"/>
        </w:rPr>
        <w:t xml:space="preserve"> membership </w:t>
      </w:r>
      <w:sdt>
        <w:sdtPr>
          <w:rPr>
            <w:lang w:val="en-GB"/>
          </w:rPr>
          <w:id w:val="-33273438"/>
          <w:citation/>
        </w:sdtPr>
        <w:sdtContent>
          <w:r w:rsidR="000404BB" w:rsidRPr="00711E25">
            <w:rPr>
              <w:lang w:val="en-GB"/>
            </w:rPr>
            <w:fldChar w:fldCharType="begin"/>
          </w:r>
          <w:r w:rsidR="002C0858" w:rsidRPr="00711E25">
            <w:rPr>
              <w:lang w:val="en-GB"/>
            </w:rPr>
            <w:instrText xml:space="preserve"> CITATION SIT06a \l 1029  </w:instrText>
          </w:r>
          <w:r w:rsidR="000404BB" w:rsidRPr="00711E25">
            <w:rPr>
              <w:lang w:val="en-GB"/>
            </w:rPr>
            <w:fldChar w:fldCharType="separate"/>
          </w:r>
          <w:r w:rsidR="002C0858" w:rsidRPr="00711E25">
            <w:rPr>
              <w:noProof/>
              <w:lang w:val="en-GB"/>
            </w:rPr>
            <w:t>(SITA 2006b)</w:t>
          </w:r>
          <w:r w:rsidR="000404BB" w:rsidRPr="00711E25">
            <w:rPr>
              <w:lang w:val="en-GB"/>
            </w:rPr>
            <w:fldChar w:fldCharType="end"/>
          </w:r>
        </w:sdtContent>
      </w:sdt>
      <w:r w:rsidRPr="00711E25">
        <w:rPr>
          <w:lang w:val="en-GB"/>
        </w:rPr>
        <w:t>.</w:t>
      </w:r>
    </w:p>
    <w:p w:rsidR="004A79B7" w:rsidRPr="00711E25" w:rsidRDefault="004A79B7" w:rsidP="00213F27">
      <w:pPr>
        <w:rPr>
          <w:lang w:val="en-GB"/>
        </w:rPr>
      </w:pPr>
      <w:r w:rsidRPr="00711E25">
        <w:rPr>
          <w:lang w:val="en-GB"/>
        </w:rPr>
        <w:t xml:space="preserve">To conclude, the issues commonly present in the programs of </w:t>
      </w:r>
      <w:r w:rsidR="005305AC" w:rsidRPr="00711E25">
        <w:rPr>
          <w:lang w:val="en-GB"/>
        </w:rPr>
        <w:t>social democratic</w:t>
      </w:r>
      <w:r w:rsidRPr="00711E25">
        <w:rPr>
          <w:lang w:val="en-GB"/>
        </w:rPr>
        <w:t xml:space="preserve"> parties are not included in the program of the party Smer-SD. It cooperated with nationalistic forces, and partially adopted their</w:t>
      </w:r>
      <w:r w:rsidR="005305AC" w:rsidRPr="00711E25">
        <w:rPr>
          <w:lang w:val="en-GB"/>
        </w:rPr>
        <w:t xml:space="preserve"> extremist</w:t>
      </w:r>
      <w:r w:rsidRPr="00711E25">
        <w:rPr>
          <w:lang w:val="en-GB"/>
        </w:rPr>
        <w:t xml:space="preserve"> frames. This leaves me with no option, but to code the variable for the presence of a socially liber</w:t>
      </w:r>
      <w:r w:rsidR="005305AC" w:rsidRPr="00711E25">
        <w:rPr>
          <w:lang w:val="en-GB"/>
        </w:rPr>
        <w:t>a</w:t>
      </w:r>
      <w:r w:rsidRPr="00711E25">
        <w:rPr>
          <w:lang w:val="en-GB"/>
        </w:rPr>
        <w:t>l left party in this case as negative (0).</w:t>
      </w:r>
    </w:p>
    <w:p w:rsidR="006F6BEF" w:rsidRPr="00711E25" w:rsidRDefault="006F6BEF" w:rsidP="00321573">
      <w:pPr>
        <w:pStyle w:val="Nadpis4"/>
        <w:numPr>
          <w:ilvl w:val="3"/>
          <w:numId w:val="4"/>
        </w:numPr>
        <w:rPr>
          <w:lang w:val="en-GB"/>
        </w:rPr>
      </w:pPr>
      <w:r w:rsidRPr="00711E25">
        <w:rPr>
          <w:lang w:val="en-GB"/>
        </w:rPr>
        <w:t>Assessment of the movement’s international relations</w:t>
      </w:r>
    </w:p>
    <w:p w:rsidR="006F6BEF" w:rsidRPr="00711E25" w:rsidRDefault="006F6BEF" w:rsidP="006F6BEF">
      <w:pPr>
        <w:pStyle w:val="Prvyparagraf"/>
        <w:rPr>
          <w:lang w:val="en-GB"/>
        </w:rPr>
      </w:pPr>
      <w:r w:rsidRPr="00711E25">
        <w:rPr>
          <w:lang w:val="en-GB"/>
        </w:rPr>
        <w:t xml:space="preserve">Initiative Inakosť continued to be the most important LGB association in Slovakia during this </w:t>
      </w:r>
      <w:r w:rsidR="0043092F" w:rsidRPr="00711E25">
        <w:rPr>
          <w:lang w:val="en-GB"/>
        </w:rPr>
        <w:t>period</w:t>
      </w:r>
      <w:r w:rsidRPr="00711E25">
        <w:rPr>
          <w:lang w:val="en-GB"/>
        </w:rPr>
        <w:t>. The initiative organized and participated at several activities.</w:t>
      </w:r>
    </w:p>
    <w:p w:rsidR="004B7337" w:rsidRPr="00711E25" w:rsidRDefault="0043092F" w:rsidP="004B7337">
      <w:pPr>
        <w:rPr>
          <w:lang w:val="en-GB"/>
        </w:rPr>
      </w:pPr>
      <w:r w:rsidRPr="00711E25">
        <w:rPr>
          <w:lang w:val="en-GB"/>
        </w:rPr>
        <w:lastRenderedPageBreak/>
        <w:t>The European Party of Socialists organized o</w:t>
      </w:r>
      <w:r w:rsidR="006F6BEF" w:rsidRPr="00711E25">
        <w:rPr>
          <w:lang w:val="en-GB"/>
        </w:rPr>
        <w:t>ne of the most important events and happened in the European parliament.</w:t>
      </w:r>
      <w:r w:rsidR="0070716B" w:rsidRPr="00711E25">
        <w:rPr>
          <w:lang w:val="en-GB"/>
        </w:rPr>
        <w:t xml:space="preserve"> Participants from different countries attended, including the members of the European parliament. Initiative Inakosť sent its representative to present the current situation of the LGB movement in Slovakia</w:t>
      </w:r>
      <w:r w:rsidR="004B7337" w:rsidRPr="00711E25">
        <w:rPr>
          <w:lang w:val="en-GB"/>
        </w:rPr>
        <w:t xml:space="preserve"> </w:t>
      </w:r>
      <w:sdt>
        <w:sdtPr>
          <w:rPr>
            <w:lang w:val="en-GB"/>
          </w:rPr>
          <w:id w:val="-1243721872"/>
          <w:citation/>
        </w:sdtPr>
        <w:sdtContent>
          <w:r w:rsidR="000404BB" w:rsidRPr="00711E25">
            <w:rPr>
              <w:lang w:val="en-GB"/>
            </w:rPr>
            <w:fldChar w:fldCharType="begin"/>
          </w:r>
          <w:r w:rsidR="00D946FD" w:rsidRPr="00711E25">
            <w:rPr>
              <w:lang w:val="en-GB"/>
            </w:rPr>
            <w:instrText xml:space="preserve"> CITATION Ini06 \l 1051 </w:instrText>
          </w:r>
          <w:r w:rsidR="000404BB" w:rsidRPr="00711E25">
            <w:rPr>
              <w:lang w:val="en-GB"/>
            </w:rPr>
            <w:fldChar w:fldCharType="separate"/>
          </w:r>
          <w:r w:rsidR="00D069F0" w:rsidRPr="00711E25">
            <w:rPr>
              <w:noProof/>
              <w:lang w:val="en-GB"/>
            </w:rPr>
            <w:t>(Iniciatíva Inakosť 2006)</w:t>
          </w:r>
          <w:r w:rsidR="000404BB" w:rsidRPr="00711E25">
            <w:rPr>
              <w:lang w:val="en-GB"/>
            </w:rPr>
            <w:fldChar w:fldCharType="end"/>
          </w:r>
        </w:sdtContent>
      </w:sdt>
      <w:r w:rsidR="0070716B" w:rsidRPr="00711E25">
        <w:rPr>
          <w:lang w:val="en-GB"/>
        </w:rPr>
        <w:t>.</w:t>
      </w:r>
      <w:r w:rsidR="00733F1D" w:rsidRPr="00711E25">
        <w:rPr>
          <w:lang w:val="en-GB"/>
        </w:rPr>
        <w:t xml:space="preserve"> A</w:t>
      </w:r>
      <w:r w:rsidR="004B7337" w:rsidRPr="00711E25">
        <w:rPr>
          <w:lang w:val="en-GB"/>
        </w:rPr>
        <w:t xml:space="preserve"> </w:t>
      </w:r>
      <w:r w:rsidR="00733F1D" w:rsidRPr="00711E25">
        <w:rPr>
          <w:lang w:val="en-GB"/>
        </w:rPr>
        <w:t>representative of the European commission was also present at the roundtable organized by the government of Slovakia, where</w:t>
      </w:r>
      <w:r w:rsidR="00A2359A" w:rsidRPr="00711E25">
        <w:rPr>
          <w:lang w:val="en-GB"/>
        </w:rPr>
        <w:t xml:space="preserve"> they discussed</w:t>
      </w:r>
      <w:r w:rsidR="00733F1D" w:rsidRPr="00711E25">
        <w:rPr>
          <w:lang w:val="en-GB"/>
        </w:rPr>
        <w:t xml:space="preserve"> the discrimination of the people of LGB identification </w:t>
      </w:r>
      <w:sdt>
        <w:sdtPr>
          <w:rPr>
            <w:lang w:val="en-GB"/>
          </w:rPr>
          <w:id w:val="-1243721871"/>
          <w:citation/>
        </w:sdtPr>
        <w:sdtContent>
          <w:r w:rsidR="000404BB" w:rsidRPr="00711E25">
            <w:rPr>
              <w:lang w:val="en-GB"/>
            </w:rPr>
            <w:fldChar w:fldCharType="begin"/>
          </w:r>
          <w:r w:rsidR="00D946FD" w:rsidRPr="00711E25">
            <w:rPr>
              <w:lang w:val="en-GB"/>
            </w:rPr>
            <w:instrText xml:space="preserve"> CITATION Ini07 \l 1051 </w:instrText>
          </w:r>
          <w:r w:rsidR="000404BB" w:rsidRPr="00711E25">
            <w:rPr>
              <w:lang w:val="en-GB"/>
            </w:rPr>
            <w:fldChar w:fldCharType="separate"/>
          </w:r>
          <w:r w:rsidR="00D069F0" w:rsidRPr="00711E25">
            <w:rPr>
              <w:noProof/>
              <w:lang w:val="en-GB"/>
            </w:rPr>
            <w:t>(Iniciatíva Inakosť 2007)</w:t>
          </w:r>
          <w:r w:rsidR="000404BB" w:rsidRPr="00711E25">
            <w:rPr>
              <w:lang w:val="en-GB"/>
            </w:rPr>
            <w:fldChar w:fldCharType="end"/>
          </w:r>
        </w:sdtContent>
      </w:sdt>
      <w:r w:rsidR="00733F1D" w:rsidRPr="00711E25">
        <w:rPr>
          <w:lang w:val="en-GB"/>
        </w:rPr>
        <w:t xml:space="preserve">. Another meeting with the members of the European Parliament from the socialist faction took place in 2008 </w:t>
      </w:r>
      <w:sdt>
        <w:sdtPr>
          <w:rPr>
            <w:lang w:val="en-GB"/>
          </w:rPr>
          <w:id w:val="-1243721869"/>
          <w:citation/>
        </w:sdtPr>
        <w:sdtContent>
          <w:r w:rsidR="000404BB" w:rsidRPr="00711E25">
            <w:rPr>
              <w:lang w:val="en-GB"/>
            </w:rPr>
            <w:fldChar w:fldCharType="begin"/>
          </w:r>
          <w:r w:rsidR="00D946FD" w:rsidRPr="00711E25">
            <w:rPr>
              <w:lang w:val="en-GB"/>
            </w:rPr>
            <w:instrText xml:space="preserve"> CITATION Ini08 \l 1051  </w:instrText>
          </w:r>
          <w:r w:rsidR="000404BB" w:rsidRPr="00711E25">
            <w:rPr>
              <w:lang w:val="en-GB"/>
            </w:rPr>
            <w:fldChar w:fldCharType="separate"/>
          </w:r>
          <w:r w:rsidR="00D069F0" w:rsidRPr="00711E25">
            <w:rPr>
              <w:noProof/>
              <w:lang w:val="en-GB"/>
            </w:rPr>
            <w:t>(Iniciatíva Inakosť 2008)</w:t>
          </w:r>
          <w:r w:rsidR="000404BB" w:rsidRPr="00711E25">
            <w:rPr>
              <w:lang w:val="en-GB"/>
            </w:rPr>
            <w:fldChar w:fldCharType="end"/>
          </w:r>
        </w:sdtContent>
      </w:sdt>
      <w:r w:rsidR="00733F1D" w:rsidRPr="00711E25">
        <w:rPr>
          <w:lang w:val="en-GB"/>
        </w:rPr>
        <w:t>.</w:t>
      </w:r>
    </w:p>
    <w:p w:rsidR="006F6BEF" w:rsidRPr="00711E25" w:rsidRDefault="003C2AB4" w:rsidP="004B7337">
      <w:pPr>
        <w:rPr>
          <w:lang w:val="en-GB"/>
        </w:rPr>
      </w:pPr>
      <w:r w:rsidRPr="00711E25">
        <w:rPr>
          <w:lang w:val="en-GB"/>
        </w:rPr>
        <w:t xml:space="preserve">In the cultural sphere, the movement also organized many activities. </w:t>
      </w:r>
      <w:r w:rsidR="00A2359A" w:rsidRPr="00711E25">
        <w:rPr>
          <w:lang w:val="en-GB"/>
        </w:rPr>
        <w:t>A</w:t>
      </w:r>
      <w:r w:rsidRPr="00711E25">
        <w:rPr>
          <w:lang w:val="en-GB"/>
        </w:rPr>
        <w:t xml:space="preserve"> film festival with international participation was reintroduced. Several foreign embassies pledged their support for the event. Besides that, t</w:t>
      </w:r>
      <w:r w:rsidR="004B7337" w:rsidRPr="00711E25">
        <w:rPr>
          <w:lang w:val="en-GB"/>
        </w:rPr>
        <w:t>he initiative organized several conferences and exhibitions with international participation, especially from the neighbouring countries.</w:t>
      </w:r>
      <w:r w:rsidR="00A2359A" w:rsidRPr="00711E25">
        <w:rPr>
          <w:lang w:val="en-GB"/>
        </w:rPr>
        <w:t xml:space="preserve"> British embassy</w:t>
      </w:r>
      <w:r w:rsidR="004B7337" w:rsidRPr="00711E25">
        <w:rPr>
          <w:lang w:val="en-GB"/>
        </w:rPr>
        <w:t xml:space="preserve"> </w:t>
      </w:r>
      <w:r w:rsidR="00A2359A" w:rsidRPr="00711E25">
        <w:rPr>
          <w:lang w:val="en-GB"/>
        </w:rPr>
        <w:t>supported a happening with commemoration</w:t>
      </w:r>
      <w:r w:rsidRPr="00711E25">
        <w:rPr>
          <w:lang w:val="en-GB"/>
        </w:rPr>
        <w:t xml:space="preserve"> of the Stonewall events. The ambassador took the patronage over the event </w:t>
      </w:r>
      <w:sdt>
        <w:sdtPr>
          <w:rPr>
            <w:lang w:val="en-GB"/>
          </w:rPr>
          <w:id w:val="-1243721868"/>
          <w:citation/>
        </w:sdtPr>
        <w:sdtContent>
          <w:r w:rsidR="000404BB" w:rsidRPr="00711E25">
            <w:rPr>
              <w:lang w:val="en-GB"/>
            </w:rPr>
            <w:fldChar w:fldCharType="begin"/>
          </w:r>
          <w:r w:rsidR="00D946FD" w:rsidRPr="00711E25">
            <w:rPr>
              <w:lang w:val="en-GB"/>
            </w:rPr>
            <w:instrText xml:space="preserve"> CITATION Ini09 \l 1051 </w:instrText>
          </w:r>
          <w:r w:rsidR="000404BB" w:rsidRPr="00711E25">
            <w:rPr>
              <w:lang w:val="en-GB"/>
            </w:rPr>
            <w:fldChar w:fldCharType="separate"/>
          </w:r>
          <w:r w:rsidR="00D069F0" w:rsidRPr="00711E25">
            <w:rPr>
              <w:noProof/>
              <w:lang w:val="en-GB"/>
            </w:rPr>
            <w:t>(Iniciatíva Inakosť 2009)</w:t>
          </w:r>
          <w:r w:rsidR="000404BB" w:rsidRPr="00711E25">
            <w:rPr>
              <w:lang w:val="en-GB"/>
            </w:rPr>
            <w:fldChar w:fldCharType="end"/>
          </w:r>
        </w:sdtContent>
      </w:sdt>
      <w:r w:rsidRPr="00711E25">
        <w:rPr>
          <w:lang w:val="en-GB"/>
        </w:rPr>
        <w:t>.</w:t>
      </w:r>
    </w:p>
    <w:p w:rsidR="003C2AB4" w:rsidRPr="00711E25" w:rsidRDefault="003C2AB4" w:rsidP="004B7337">
      <w:pPr>
        <w:rPr>
          <w:lang w:val="en-GB"/>
        </w:rPr>
      </w:pPr>
      <w:r w:rsidRPr="00711E25">
        <w:rPr>
          <w:lang w:val="en-GB"/>
        </w:rPr>
        <w:t xml:space="preserve">The movement was able to find substantial foreign support during this </w:t>
      </w:r>
      <w:r w:rsidR="00A2359A" w:rsidRPr="00711E25">
        <w:rPr>
          <w:lang w:val="en-GB"/>
        </w:rPr>
        <w:t>period</w:t>
      </w:r>
      <w:r w:rsidRPr="00711E25">
        <w:rPr>
          <w:lang w:val="en-GB"/>
        </w:rPr>
        <w:t>. I will therefore code the variable as positive (1).</w:t>
      </w:r>
    </w:p>
    <w:p w:rsidR="006E169D" w:rsidRPr="00711E25" w:rsidRDefault="006E169D" w:rsidP="00321573">
      <w:pPr>
        <w:pStyle w:val="Nadpis4"/>
        <w:numPr>
          <w:ilvl w:val="3"/>
          <w:numId w:val="4"/>
        </w:numPr>
        <w:rPr>
          <w:lang w:val="en-GB"/>
        </w:rPr>
      </w:pPr>
      <w:r w:rsidRPr="00711E25">
        <w:rPr>
          <w:lang w:val="en-GB"/>
        </w:rPr>
        <w:t>Assessment of the government aims</w:t>
      </w:r>
    </w:p>
    <w:p w:rsidR="006E169D" w:rsidRPr="00711E25" w:rsidRDefault="006E169D" w:rsidP="006E169D">
      <w:pPr>
        <w:pStyle w:val="Prvyparagraf"/>
        <w:rPr>
          <w:lang w:val="en-GB"/>
        </w:rPr>
      </w:pPr>
      <w:r w:rsidRPr="00711E25">
        <w:rPr>
          <w:lang w:val="en-GB"/>
        </w:rPr>
        <w:t xml:space="preserve">The government that came to power after 2006 elections clearly pronounced its commitment to the protection of the human rights. </w:t>
      </w:r>
      <w:r w:rsidR="00681705" w:rsidRPr="00711E25">
        <w:rPr>
          <w:lang w:val="en-GB"/>
        </w:rPr>
        <w:t xml:space="preserve">In the introductory chapter, the government states that it considers Europe not only as a space for free movement of people, goods and services, but primarily as a union based on the principles of solidarity, dignity, democracy and respect of human rights, </w:t>
      </w:r>
      <w:r w:rsidR="00C030F7" w:rsidRPr="00711E25">
        <w:rPr>
          <w:lang w:val="en-GB"/>
        </w:rPr>
        <w:t>including the minorities</w:t>
      </w:r>
      <w:r w:rsidR="00EF3159" w:rsidRPr="00711E25">
        <w:rPr>
          <w:lang w:val="en-GB"/>
        </w:rPr>
        <w:t xml:space="preserve">’ rights. </w:t>
      </w:r>
      <w:r w:rsidR="005F4C6A" w:rsidRPr="00711E25">
        <w:rPr>
          <w:lang w:val="en-GB"/>
        </w:rPr>
        <w:t xml:space="preserve">The question of human rights is then mentioned in several areas, including the social policy, democracy and the rule of law. The government also mentions its commitment to take part in construction of human rights policies of the European Union. </w:t>
      </w:r>
      <w:r w:rsidR="006B2814" w:rsidRPr="00711E25">
        <w:rPr>
          <w:lang w:val="en-GB"/>
        </w:rPr>
        <w:t>However, minority policy only focuses on the ethnic minorities</w:t>
      </w:r>
      <w:r w:rsidR="00EC296A" w:rsidRPr="00711E25">
        <w:rPr>
          <w:lang w:val="en-GB"/>
        </w:rPr>
        <w:t>, and it is only limited.</w:t>
      </w:r>
    </w:p>
    <w:p w:rsidR="00E16D72" w:rsidRPr="00711E25" w:rsidRDefault="00E16D72" w:rsidP="00E16D72">
      <w:pPr>
        <w:rPr>
          <w:lang w:val="en-GB"/>
        </w:rPr>
      </w:pPr>
      <w:r w:rsidRPr="00711E25">
        <w:rPr>
          <w:lang w:val="en-GB"/>
        </w:rPr>
        <w:t xml:space="preserve">There was a pronounced commitment by the government to improve the human rights during this period. Although there was no mention of the LGB community, I believe I can code this variable as positive (1). </w:t>
      </w:r>
    </w:p>
    <w:p w:rsidR="00F90FD3" w:rsidRPr="00711E25" w:rsidRDefault="00F90FD3" w:rsidP="00321573">
      <w:pPr>
        <w:pStyle w:val="Nadpis2"/>
        <w:numPr>
          <w:ilvl w:val="1"/>
          <w:numId w:val="4"/>
        </w:numPr>
        <w:rPr>
          <w:lang w:val="en-GB"/>
        </w:rPr>
      </w:pPr>
      <w:bookmarkStart w:id="88" w:name="_Toc427612916"/>
      <w:r w:rsidRPr="00711E25">
        <w:rPr>
          <w:lang w:val="en-GB"/>
        </w:rPr>
        <w:lastRenderedPageBreak/>
        <w:t>Slovenia</w:t>
      </w:r>
      <w:bookmarkEnd w:id="88"/>
    </w:p>
    <w:p w:rsidR="00F90FD3" w:rsidRPr="00711E25" w:rsidRDefault="00F90FD3" w:rsidP="00321573">
      <w:pPr>
        <w:pStyle w:val="Nadpis3"/>
        <w:numPr>
          <w:ilvl w:val="2"/>
          <w:numId w:val="4"/>
        </w:numPr>
        <w:rPr>
          <w:lang w:val="en-GB"/>
        </w:rPr>
      </w:pPr>
      <w:bookmarkStart w:id="89" w:name="_Toc427612917"/>
      <w:r w:rsidRPr="00711E25">
        <w:rPr>
          <w:lang w:val="en-GB"/>
        </w:rPr>
        <w:t>Case no. 10</w:t>
      </w:r>
      <w:r w:rsidR="00973097" w:rsidRPr="00711E25">
        <w:rPr>
          <w:lang w:val="en-GB"/>
        </w:rPr>
        <w:t xml:space="preserve"> (1991 – 2004)</w:t>
      </w:r>
      <w:bookmarkEnd w:id="89"/>
    </w:p>
    <w:p w:rsidR="00F90FD3" w:rsidRPr="00711E25" w:rsidRDefault="00F90FD3" w:rsidP="00F90FD3">
      <w:pPr>
        <w:pStyle w:val="Prvyparagraf"/>
        <w:rPr>
          <w:lang w:val="en-GB"/>
        </w:rPr>
      </w:pPr>
      <w:r w:rsidRPr="00711E25">
        <w:rPr>
          <w:lang w:val="en-GB"/>
        </w:rPr>
        <w:t xml:space="preserve">This case includes the period </w:t>
      </w:r>
      <w:r w:rsidR="00CB0F15" w:rsidRPr="00711E25">
        <w:rPr>
          <w:lang w:val="en-GB"/>
        </w:rPr>
        <w:t>between the years 1991 and 2004</w:t>
      </w:r>
      <w:r w:rsidRPr="00711E25">
        <w:rPr>
          <w:lang w:val="en-GB"/>
        </w:rPr>
        <w:t>, when</w:t>
      </w:r>
      <w:r w:rsidR="00CB0F15" w:rsidRPr="00711E25">
        <w:rPr>
          <w:lang w:val="en-GB"/>
        </w:rPr>
        <w:t xml:space="preserve"> LDS was the leading force of</w:t>
      </w:r>
      <w:r w:rsidRPr="00711E25">
        <w:rPr>
          <w:lang w:val="en-GB"/>
        </w:rPr>
        <w:t xml:space="preserve"> the government of Slovenia. </w:t>
      </w:r>
    </w:p>
    <w:p w:rsidR="004538C7" w:rsidRPr="00711E25" w:rsidRDefault="004538C7" w:rsidP="00321573">
      <w:pPr>
        <w:pStyle w:val="Nadpis4"/>
        <w:numPr>
          <w:ilvl w:val="3"/>
          <w:numId w:val="4"/>
        </w:numPr>
        <w:rPr>
          <w:lang w:val="en-GB"/>
        </w:rPr>
      </w:pPr>
      <w:r w:rsidRPr="00711E25">
        <w:rPr>
          <w:lang w:val="en-GB"/>
        </w:rPr>
        <w:t>Assessment of the media</w:t>
      </w:r>
    </w:p>
    <w:p w:rsidR="004538C7" w:rsidRPr="00711E25" w:rsidRDefault="004538C7" w:rsidP="004538C7">
      <w:pPr>
        <w:pStyle w:val="Prvyparagraf"/>
        <w:rPr>
          <w:lang w:val="en-GB"/>
        </w:rPr>
      </w:pPr>
      <w:r w:rsidRPr="00711E25">
        <w:rPr>
          <w:lang w:val="en-GB"/>
        </w:rPr>
        <w:t xml:space="preserve">Although Slovenian LGB movement was quite active, it took a while before they were able to get proper media attention. </w:t>
      </w:r>
      <w:r w:rsidR="00FB2BBA" w:rsidRPr="00711E25">
        <w:rPr>
          <w:lang w:val="en-GB"/>
        </w:rPr>
        <w:t xml:space="preserve">The first message that talked about the LGB movement ŠKUC-LL did not concern the LGB issue, but a question of gender relations </w:t>
      </w:r>
      <w:sdt>
        <w:sdtPr>
          <w:rPr>
            <w:lang w:val="en-GB"/>
          </w:rPr>
          <w:id w:val="330395970"/>
          <w:citation/>
        </w:sdtPr>
        <w:sdtContent>
          <w:r w:rsidR="000404BB" w:rsidRPr="00711E25">
            <w:rPr>
              <w:lang w:val="en-GB"/>
            </w:rPr>
            <w:fldChar w:fldCharType="begin"/>
          </w:r>
          <w:r w:rsidR="000A635D" w:rsidRPr="00711E25">
            <w:rPr>
              <w:lang w:val="en-GB"/>
            </w:rPr>
            <w:instrText xml:space="preserve"> CITATION STA97 \l 1051 </w:instrText>
          </w:r>
          <w:r w:rsidR="000404BB" w:rsidRPr="00711E25">
            <w:rPr>
              <w:lang w:val="en-GB"/>
            </w:rPr>
            <w:fldChar w:fldCharType="separate"/>
          </w:r>
          <w:r w:rsidR="00D069F0" w:rsidRPr="00711E25">
            <w:rPr>
              <w:noProof/>
              <w:lang w:val="en-GB"/>
            </w:rPr>
            <w:t>(STA 1997)</w:t>
          </w:r>
          <w:r w:rsidR="000404BB" w:rsidRPr="00711E25">
            <w:rPr>
              <w:lang w:val="en-GB"/>
            </w:rPr>
            <w:fldChar w:fldCharType="end"/>
          </w:r>
        </w:sdtContent>
      </w:sdt>
      <w:r w:rsidR="00FB2BBA" w:rsidRPr="00711E25">
        <w:rPr>
          <w:lang w:val="en-GB"/>
        </w:rPr>
        <w:t>. Later, the movement gained attention when they protested against the harassment within the society</w:t>
      </w:r>
      <w:r w:rsidR="001E4393" w:rsidRPr="00711E25">
        <w:rPr>
          <w:lang w:val="en-GB"/>
        </w:rPr>
        <w:t xml:space="preserve">, and called for equality of rights </w:t>
      </w:r>
      <w:sdt>
        <w:sdtPr>
          <w:rPr>
            <w:lang w:val="en-GB"/>
          </w:rPr>
          <w:id w:val="330395971"/>
          <w:citation/>
        </w:sdtPr>
        <w:sdtContent>
          <w:r w:rsidR="000404BB" w:rsidRPr="00711E25">
            <w:rPr>
              <w:lang w:val="en-GB"/>
            </w:rPr>
            <w:fldChar w:fldCharType="begin"/>
          </w:r>
          <w:r w:rsidR="000A635D" w:rsidRPr="00711E25">
            <w:rPr>
              <w:lang w:val="en-GB"/>
            </w:rPr>
            <w:instrText xml:space="preserve"> CITATION STA01 \l 1051  </w:instrText>
          </w:r>
          <w:r w:rsidR="000404BB" w:rsidRPr="00711E25">
            <w:rPr>
              <w:lang w:val="en-GB"/>
            </w:rPr>
            <w:fldChar w:fldCharType="separate"/>
          </w:r>
          <w:r w:rsidR="00D069F0" w:rsidRPr="00711E25">
            <w:rPr>
              <w:noProof/>
              <w:lang w:val="en-GB"/>
            </w:rPr>
            <w:t>(STA 2001a)</w:t>
          </w:r>
          <w:r w:rsidR="000404BB" w:rsidRPr="00711E25">
            <w:rPr>
              <w:lang w:val="en-GB"/>
            </w:rPr>
            <w:fldChar w:fldCharType="end"/>
          </w:r>
        </w:sdtContent>
      </w:sdt>
      <w:r w:rsidR="00FB2BBA" w:rsidRPr="00711E25">
        <w:rPr>
          <w:lang w:val="en-GB"/>
        </w:rPr>
        <w:t>.</w:t>
      </w:r>
      <w:r w:rsidR="001E4393" w:rsidRPr="00711E25">
        <w:rPr>
          <w:lang w:val="en-GB"/>
        </w:rPr>
        <w:t xml:space="preserve"> This was a reaction to the decision of the government, to call for a referendum on the possibility of medically assisted insemination. </w:t>
      </w:r>
      <w:r w:rsidR="00691613" w:rsidRPr="00711E25">
        <w:rPr>
          <w:lang w:val="en-GB"/>
        </w:rPr>
        <w:t xml:space="preserve">As the representatives of the movement claimed, this was </w:t>
      </w:r>
      <w:r w:rsidR="00CB0F15" w:rsidRPr="00711E25">
        <w:rPr>
          <w:lang w:val="en-GB"/>
        </w:rPr>
        <w:t>interference</w:t>
      </w:r>
      <w:r w:rsidR="00691613" w:rsidRPr="00711E25">
        <w:rPr>
          <w:lang w:val="en-GB"/>
        </w:rPr>
        <w:t xml:space="preserve"> in the area of women’s human rights </w:t>
      </w:r>
      <w:sdt>
        <w:sdtPr>
          <w:rPr>
            <w:lang w:val="en-GB"/>
          </w:rPr>
          <w:id w:val="330395972"/>
          <w:citation/>
        </w:sdtPr>
        <w:sdtContent>
          <w:r w:rsidR="000404BB" w:rsidRPr="00711E25">
            <w:rPr>
              <w:lang w:val="en-GB"/>
            </w:rPr>
            <w:fldChar w:fldCharType="begin"/>
          </w:r>
          <w:r w:rsidR="000A635D" w:rsidRPr="00711E25">
            <w:rPr>
              <w:lang w:val="en-GB"/>
            </w:rPr>
            <w:instrText xml:space="preserve"> CITATION STA011 \l 1051  </w:instrText>
          </w:r>
          <w:r w:rsidR="000404BB" w:rsidRPr="00711E25">
            <w:rPr>
              <w:lang w:val="en-GB"/>
            </w:rPr>
            <w:fldChar w:fldCharType="separate"/>
          </w:r>
          <w:r w:rsidR="00D069F0" w:rsidRPr="00711E25">
            <w:rPr>
              <w:noProof/>
              <w:lang w:val="en-GB"/>
            </w:rPr>
            <w:t>(STA 2001b)</w:t>
          </w:r>
          <w:r w:rsidR="000404BB" w:rsidRPr="00711E25">
            <w:rPr>
              <w:lang w:val="en-GB"/>
            </w:rPr>
            <w:fldChar w:fldCharType="end"/>
          </w:r>
        </w:sdtContent>
      </w:sdt>
      <w:r w:rsidR="00691613" w:rsidRPr="00711E25">
        <w:rPr>
          <w:lang w:val="en-GB"/>
        </w:rPr>
        <w:t>.</w:t>
      </w:r>
    </w:p>
    <w:p w:rsidR="00691613" w:rsidRPr="00711E25" w:rsidRDefault="001E4393" w:rsidP="001E4393">
      <w:pPr>
        <w:rPr>
          <w:lang w:val="en-GB"/>
        </w:rPr>
      </w:pPr>
      <w:r w:rsidRPr="00711E25">
        <w:rPr>
          <w:lang w:val="en-GB"/>
        </w:rPr>
        <w:t>The media offered the movement more attention in the early 2000, when the government considered adopting a law on registered partnerships.</w:t>
      </w:r>
      <w:r w:rsidR="00223BE6" w:rsidRPr="00711E25">
        <w:rPr>
          <w:lang w:val="en-GB"/>
        </w:rPr>
        <w:t xml:space="preserve"> In 2002,</w:t>
      </w:r>
      <w:r w:rsidRPr="00711E25">
        <w:rPr>
          <w:lang w:val="en-GB"/>
        </w:rPr>
        <w:t xml:space="preserve"> </w:t>
      </w:r>
      <w:r w:rsidR="00223BE6" w:rsidRPr="00711E25">
        <w:rPr>
          <w:lang w:val="en-GB"/>
        </w:rPr>
        <w:t>t</w:t>
      </w:r>
      <w:r w:rsidR="00CB0F15" w:rsidRPr="00711E25">
        <w:rPr>
          <w:lang w:val="en-GB"/>
        </w:rPr>
        <w:t>he speaker of the parliament invited t</w:t>
      </w:r>
      <w:r w:rsidR="00691613" w:rsidRPr="00711E25">
        <w:rPr>
          <w:lang w:val="en-GB"/>
        </w:rPr>
        <w:t xml:space="preserve">he representatives of the movement </w:t>
      </w:r>
      <w:r w:rsidR="00CB0F15" w:rsidRPr="00711E25">
        <w:rPr>
          <w:lang w:val="en-GB"/>
        </w:rPr>
        <w:t>for a formal meeting</w:t>
      </w:r>
      <w:r w:rsidR="00691613" w:rsidRPr="00711E25">
        <w:rPr>
          <w:lang w:val="en-GB"/>
        </w:rPr>
        <w:t>. They asked for elimination of discrimination and called for equality, which the press</w:t>
      </w:r>
      <w:r w:rsidR="00223BE6" w:rsidRPr="00711E25">
        <w:rPr>
          <w:lang w:val="en-GB"/>
        </w:rPr>
        <w:t xml:space="preserve"> relayed</w:t>
      </w:r>
      <w:r w:rsidR="00691613" w:rsidRPr="00711E25">
        <w:rPr>
          <w:lang w:val="en-GB"/>
        </w:rPr>
        <w:t xml:space="preserve"> </w:t>
      </w:r>
      <w:sdt>
        <w:sdtPr>
          <w:rPr>
            <w:lang w:val="en-GB"/>
          </w:rPr>
          <w:id w:val="330395973"/>
          <w:citation/>
        </w:sdtPr>
        <w:sdtContent>
          <w:r w:rsidR="000404BB" w:rsidRPr="00711E25">
            <w:rPr>
              <w:lang w:val="en-GB"/>
            </w:rPr>
            <w:fldChar w:fldCharType="begin"/>
          </w:r>
          <w:r w:rsidR="000A635D" w:rsidRPr="00711E25">
            <w:rPr>
              <w:lang w:val="en-GB"/>
            </w:rPr>
            <w:instrText xml:space="preserve"> CITATION STA02 \l 1051  </w:instrText>
          </w:r>
          <w:r w:rsidR="000404BB" w:rsidRPr="00711E25">
            <w:rPr>
              <w:lang w:val="en-GB"/>
            </w:rPr>
            <w:fldChar w:fldCharType="separate"/>
          </w:r>
          <w:r w:rsidR="00D069F0" w:rsidRPr="00711E25">
            <w:rPr>
              <w:noProof/>
              <w:lang w:val="en-GB"/>
            </w:rPr>
            <w:t>(STA 2002a)</w:t>
          </w:r>
          <w:r w:rsidR="000404BB" w:rsidRPr="00711E25">
            <w:rPr>
              <w:lang w:val="en-GB"/>
            </w:rPr>
            <w:fldChar w:fldCharType="end"/>
          </w:r>
        </w:sdtContent>
      </w:sdt>
      <w:r w:rsidR="00691613" w:rsidRPr="00711E25">
        <w:rPr>
          <w:lang w:val="en-GB"/>
        </w:rPr>
        <w:t xml:space="preserve">. </w:t>
      </w:r>
      <w:r w:rsidR="00FE1D72" w:rsidRPr="00711E25">
        <w:rPr>
          <w:lang w:val="en-GB"/>
        </w:rPr>
        <w:t>The cooperation between the movement and the state on drafting the bill continued. The movements declared hope</w:t>
      </w:r>
      <w:r w:rsidR="00FD41FD">
        <w:rPr>
          <w:lang w:val="en-GB"/>
        </w:rPr>
        <w:t xml:space="preserve"> that</w:t>
      </w:r>
      <w:r w:rsidR="00FE1D72" w:rsidRPr="00711E25">
        <w:rPr>
          <w:lang w:val="en-GB"/>
        </w:rPr>
        <w:t xml:space="preserve"> the</w:t>
      </w:r>
      <w:r w:rsidR="00223BE6" w:rsidRPr="00711E25">
        <w:rPr>
          <w:lang w:val="en-GB"/>
        </w:rPr>
        <w:t xml:space="preserve"> parliament</w:t>
      </w:r>
      <w:r w:rsidR="00FE1D72" w:rsidRPr="00711E25">
        <w:rPr>
          <w:lang w:val="en-GB"/>
        </w:rPr>
        <w:t xml:space="preserve"> would accept</w:t>
      </w:r>
      <w:r w:rsidR="00223BE6" w:rsidRPr="00711E25">
        <w:rPr>
          <w:lang w:val="en-GB"/>
        </w:rPr>
        <w:t xml:space="preserve"> the bill</w:t>
      </w:r>
      <w:r w:rsidR="00FE1D72" w:rsidRPr="00711E25">
        <w:rPr>
          <w:lang w:val="en-GB"/>
        </w:rPr>
        <w:t xml:space="preserve"> as soon as possible, calling the parti</w:t>
      </w:r>
      <w:r w:rsidR="00223BE6" w:rsidRPr="00711E25">
        <w:rPr>
          <w:lang w:val="en-GB"/>
        </w:rPr>
        <w:t>es and the government to pursue</w:t>
      </w:r>
      <w:r w:rsidR="00FE1D72" w:rsidRPr="00711E25">
        <w:rPr>
          <w:lang w:val="en-GB"/>
        </w:rPr>
        <w:t xml:space="preserve"> equality</w:t>
      </w:r>
      <w:r w:rsidR="00223BE6" w:rsidRPr="00711E25">
        <w:rPr>
          <w:lang w:val="en-GB"/>
        </w:rPr>
        <w:t xml:space="preserve"> of citizens</w:t>
      </w:r>
      <w:r w:rsidR="00FE1D72" w:rsidRPr="00711E25">
        <w:rPr>
          <w:lang w:val="en-GB"/>
        </w:rPr>
        <w:t xml:space="preserve"> </w:t>
      </w:r>
      <w:sdt>
        <w:sdtPr>
          <w:rPr>
            <w:lang w:val="en-GB"/>
          </w:rPr>
          <w:id w:val="330395976"/>
          <w:citation/>
        </w:sdtPr>
        <w:sdtContent>
          <w:r w:rsidR="000404BB" w:rsidRPr="00711E25">
            <w:rPr>
              <w:lang w:val="en-GB"/>
            </w:rPr>
            <w:fldChar w:fldCharType="begin"/>
          </w:r>
          <w:r w:rsidR="000A635D" w:rsidRPr="00711E25">
            <w:rPr>
              <w:lang w:val="en-GB"/>
            </w:rPr>
            <w:instrText xml:space="preserve"> CITATION STA03 \l 1051  </w:instrText>
          </w:r>
          <w:r w:rsidR="000404BB" w:rsidRPr="00711E25">
            <w:rPr>
              <w:lang w:val="en-GB"/>
            </w:rPr>
            <w:fldChar w:fldCharType="separate"/>
          </w:r>
          <w:r w:rsidR="00D069F0" w:rsidRPr="00711E25">
            <w:rPr>
              <w:noProof/>
              <w:lang w:val="en-GB"/>
            </w:rPr>
            <w:t>(STA 2003a)</w:t>
          </w:r>
          <w:r w:rsidR="000404BB" w:rsidRPr="00711E25">
            <w:rPr>
              <w:lang w:val="en-GB"/>
            </w:rPr>
            <w:fldChar w:fldCharType="end"/>
          </w:r>
        </w:sdtContent>
      </w:sdt>
      <w:r w:rsidR="00FE1D72" w:rsidRPr="00711E25">
        <w:rPr>
          <w:lang w:val="en-GB"/>
        </w:rPr>
        <w:t>. However, one of the government parties, namely SLS</w:t>
      </w:r>
      <w:r w:rsidR="00223BE6" w:rsidRPr="00711E25">
        <w:rPr>
          <w:lang w:val="en-GB"/>
        </w:rPr>
        <w:t>, did not support the bill</w:t>
      </w:r>
      <w:r w:rsidR="00FE1D72" w:rsidRPr="00711E25">
        <w:rPr>
          <w:lang w:val="en-GB"/>
        </w:rPr>
        <w:t xml:space="preserve">. The movement considered such position as discriminatory and opposite to human rights and efforts towards equality before the law </w:t>
      </w:r>
      <w:sdt>
        <w:sdtPr>
          <w:rPr>
            <w:lang w:val="en-GB"/>
          </w:rPr>
          <w:id w:val="330395977"/>
          <w:citation/>
        </w:sdtPr>
        <w:sdtContent>
          <w:r w:rsidR="000404BB" w:rsidRPr="00711E25">
            <w:rPr>
              <w:lang w:val="en-GB"/>
            </w:rPr>
            <w:fldChar w:fldCharType="begin"/>
          </w:r>
          <w:r w:rsidR="000A635D" w:rsidRPr="00711E25">
            <w:rPr>
              <w:lang w:val="en-GB"/>
            </w:rPr>
            <w:instrText xml:space="preserve"> CITATION STA04 \l 1051  </w:instrText>
          </w:r>
          <w:r w:rsidR="000404BB" w:rsidRPr="00711E25">
            <w:rPr>
              <w:lang w:val="en-GB"/>
            </w:rPr>
            <w:fldChar w:fldCharType="separate"/>
          </w:r>
          <w:r w:rsidR="00D069F0" w:rsidRPr="00711E25">
            <w:rPr>
              <w:noProof/>
              <w:lang w:val="en-GB"/>
            </w:rPr>
            <w:t>(STA 2004a)</w:t>
          </w:r>
          <w:r w:rsidR="000404BB" w:rsidRPr="00711E25">
            <w:rPr>
              <w:lang w:val="en-GB"/>
            </w:rPr>
            <w:fldChar w:fldCharType="end"/>
          </w:r>
        </w:sdtContent>
      </w:sdt>
      <w:r w:rsidR="00FE1D72" w:rsidRPr="00711E25">
        <w:rPr>
          <w:lang w:val="en-GB"/>
        </w:rPr>
        <w:t xml:space="preserve">. </w:t>
      </w:r>
    </w:p>
    <w:p w:rsidR="00DD2946" w:rsidRPr="00711E25" w:rsidRDefault="00B427E1" w:rsidP="001E4393">
      <w:pPr>
        <w:rPr>
          <w:lang w:val="en-GB"/>
        </w:rPr>
      </w:pPr>
      <w:r w:rsidRPr="00711E25">
        <w:rPr>
          <w:lang w:val="en-GB"/>
        </w:rPr>
        <w:t>Beside that,</w:t>
      </w:r>
      <w:r w:rsidR="00D766A3" w:rsidRPr="00711E25">
        <w:rPr>
          <w:lang w:val="en-GB"/>
        </w:rPr>
        <w:t xml:space="preserve"> the press have informed about </w:t>
      </w:r>
      <w:r w:rsidRPr="00711E25">
        <w:rPr>
          <w:lang w:val="en-GB"/>
        </w:rPr>
        <w:t>first pride events since its first instance in 2001</w:t>
      </w:r>
      <w:r w:rsidR="00D766A3" w:rsidRPr="00711E25">
        <w:rPr>
          <w:lang w:val="en-GB"/>
        </w:rPr>
        <w:t xml:space="preserve">. The media relayed the viewpoints of the movement, namely the struggle for equality and human rights </w:t>
      </w:r>
      <w:r w:rsidR="00223BE6" w:rsidRPr="00711E25">
        <w:rPr>
          <w:noProof/>
          <w:lang w:val="en-GB"/>
        </w:rPr>
        <w:t>(STA 2001c, 2002b, 2003b, 2004b)</w:t>
      </w:r>
      <w:r w:rsidR="00544D4C" w:rsidRPr="00711E25">
        <w:rPr>
          <w:lang w:val="en-GB"/>
        </w:rPr>
        <w:t xml:space="preserve"> Also, the agency reported on the meeting of the formerly Yugoslav LGB movements in Ljubljana. The program </w:t>
      </w:r>
      <w:r w:rsidR="00223BE6" w:rsidRPr="00711E25">
        <w:rPr>
          <w:lang w:val="en-GB"/>
        </w:rPr>
        <w:t>of the meeting was to exchange the perceptions of</w:t>
      </w:r>
      <w:r w:rsidR="00544D4C" w:rsidRPr="00711E25">
        <w:rPr>
          <w:lang w:val="en-GB"/>
        </w:rPr>
        <w:t xml:space="preserve"> the situation of the LGB </w:t>
      </w:r>
      <w:r w:rsidR="00223BE6" w:rsidRPr="00711E25">
        <w:rPr>
          <w:lang w:val="en-GB"/>
        </w:rPr>
        <w:t>communities</w:t>
      </w:r>
      <w:r w:rsidR="00544D4C" w:rsidRPr="00711E25">
        <w:rPr>
          <w:lang w:val="en-GB"/>
        </w:rPr>
        <w:t xml:space="preserve"> in the </w:t>
      </w:r>
      <w:r w:rsidR="00223BE6" w:rsidRPr="00711E25">
        <w:rPr>
          <w:lang w:val="en-GB"/>
        </w:rPr>
        <w:t>respective countries</w:t>
      </w:r>
      <w:r w:rsidR="00544D4C" w:rsidRPr="00711E25">
        <w:rPr>
          <w:lang w:val="en-GB"/>
        </w:rPr>
        <w:t xml:space="preserve">, </w:t>
      </w:r>
      <w:r w:rsidR="00223BE6" w:rsidRPr="00711E25">
        <w:rPr>
          <w:lang w:val="en-GB"/>
        </w:rPr>
        <w:t>as well as</w:t>
      </w:r>
      <w:r w:rsidR="00544D4C" w:rsidRPr="00711E25">
        <w:rPr>
          <w:lang w:val="en-GB"/>
        </w:rPr>
        <w:t xml:space="preserve"> </w:t>
      </w:r>
      <w:r w:rsidR="00223BE6" w:rsidRPr="00711E25">
        <w:rPr>
          <w:lang w:val="en-GB"/>
        </w:rPr>
        <w:t>to discuss</w:t>
      </w:r>
      <w:r w:rsidR="00544D4C" w:rsidRPr="00711E25">
        <w:rPr>
          <w:lang w:val="en-GB"/>
        </w:rPr>
        <w:t xml:space="preserve"> about human rights and equality</w:t>
      </w:r>
      <w:r w:rsidR="00223BE6" w:rsidRPr="00711E25">
        <w:rPr>
          <w:lang w:val="en-GB"/>
        </w:rPr>
        <w:t>. The p</w:t>
      </w:r>
      <w:r w:rsidR="00544D4C" w:rsidRPr="00711E25">
        <w:rPr>
          <w:lang w:val="en-GB"/>
        </w:rPr>
        <w:t>ress</w:t>
      </w:r>
      <w:r w:rsidR="00223BE6" w:rsidRPr="00711E25">
        <w:rPr>
          <w:lang w:val="en-GB"/>
        </w:rPr>
        <w:t xml:space="preserve"> presented this message</w:t>
      </w:r>
      <w:r w:rsidR="00544D4C" w:rsidRPr="00711E25">
        <w:rPr>
          <w:lang w:val="en-GB"/>
        </w:rPr>
        <w:t xml:space="preserve"> </w:t>
      </w:r>
      <w:sdt>
        <w:sdtPr>
          <w:rPr>
            <w:lang w:val="en-GB"/>
          </w:rPr>
          <w:id w:val="330395975"/>
          <w:citation/>
        </w:sdtPr>
        <w:sdtContent>
          <w:r w:rsidR="000404BB" w:rsidRPr="00711E25">
            <w:rPr>
              <w:lang w:val="en-GB"/>
            </w:rPr>
            <w:fldChar w:fldCharType="begin"/>
          </w:r>
          <w:r w:rsidR="000A635D" w:rsidRPr="00711E25">
            <w:rPr>
              <w:lang w:val="en-GB"/>
            </w:rPr>
            <w:instrText xml:space="preserve"> CITATION STA021 \l 1051  </w:instrText>
          </w:r>
          <w:r w:rsidR="000404BB" w:rsidRPr="00711E25">
            <w:rPr>
              <w:lang w:val="en-GB"/>
            </w:rPr>
            <w:fldChar w:fldCharType="separate"/>
          </w:r>
          <w:r w:rsidR="00D069F0" w:rsidRPr="00711E25">
            <w:rPr>
              <w:noProof/>
              <w:lang w:val="en-GB"/>
            </w:rPr>
            <w:t>(STA 2002c)</w:t>
          </w:r>
          <w:r w:rsidR="000404BB" w:rsidRPr="00711E25">
            <w:rPr>
              <w:lang w:val="en-GB"/>
            </w:rPr>
            <w:fldChar w:fldCharType="end"/>
          </w:r>
        </w:sdtContent>
      </w:sdt>
      <w:r w:rsidR="00544D4C" w:rsidRPr="00711E25">
        <w:rPr>
          <w:lang w:val="en-GB"/>
        </w:rPr>
        <w:t xml:space="preserve">. </w:t>
      </w:r>
    </w:p>
    <w:p w:rsidR="00D766A3" w:rsidRPr="00711E25" w:rsidRDefault="00DD2946" w:rsidP="001E4393">
      <w:pPr>
        <w:rPr>
          <w:lang w:val="en-GB"/>
        </w:rPr>
      </w:pPr>
      <w:r w:rsidRPr="00711E25">
        <w:rPr>
          <w:lang w:val="en-GB"/>
        </w:rPr>
        <w:t>The media informed quite thoroughly about the movement, with frames of either human rights or equality always present. I will therefore code this variable as positive (1).</w:t>
      </w:r>
      <w:r w:rsidR="00544D4C" w:rsidRPr="00711E25">
        <w:rPr>
          <w:lang w:val="en-GB"/>
        </w:rPr>
        <w:t xml:space="preserve"> </w:t>
      </w:r>
    </w:p>
    <w:p w:rsidR="008B2873" w:rsidRPr="00711E25" w:rsidRDefault="008B2873" w:rsidP="00321573">
      <w:pPr>
        <w:pStyle w:val="Nadpis4"/>
        <w:numPr>
          <w:ilvl w:val="3"/>
          <w:numId w:val="4"/>
        </w:numPr>
        <w:rPr>
          <w:lang w:val="en-GB"/>
        </w:rPr>
      </w:pPr>
      <w:r w:rsidRPr="00711E25">
        <w:rPr>
          <w:lang w:val="en-GB"/>
        </w:rPr>
        <w:lastRenderedPageBreak/>
        <w:t>Assessment of church</w:t>
      </w:r>
    </w:p>
    <w:p w:rsidR="003C2775" w:rsidRPr="00711E25" w:rsidRDefault="003C2775" w:rsidP="003C2775">
      <w:pPr>
        <w:pStyle w:val="Prvyparagraf"/>
        <w:rPr>
          <w:lang w:val="en-GB"/>
        </w:rPr>
      </w:pPr>
      <w:r w:rsidRPr="00711E25">
        <w:rPr>
          <w:lang w:val="en-GB"/>
        </w:rPr>
        <w:t xml:space="preserve">During the era of state socialism in Yugoslavia, Catholic </w:t>
      </w:r>
      <w:r w:rsidR="007F52C2" w:rsidRPr="00711E25">
        <w:rPr>
          <w:lang w:val="en-GB"/>
        </w:rPr>
        <w:t>Church</w:t>
      </w:r>
      <w:r w:rsidRPr="00711E25">
        <w:rPr>
          <w:lang w:val="en-GB"/>
        </w:rPr>
        <w:t xml:space="preserve"> was a</w:t>
      </w:r>
      <w:r w:rsidR="007F52C2" w:rsidRPr="00711E25">
        <w:rPr>
          <w:lang w:val="en-GB"/>
        </w:rPr>
        <w:t>n important public sphere actor.</w:t>
      </w:r>
      <w:r w:rsidRPr="00711E25">
        <w:rPr>
          <w:lang w:val="en-GB"/>
        </w:rPr>
        <w:t xml:space="preserve"> </w:t>
      </w:r>
      <w:r w:rsidR="007F52C2" w:rsidRPr="00711E25">
        <w:rPr>
          <w:lang w:val="en-GB"/>
        </w:rPr>
        <w:t>I</w:t>
      </w:r>
      <w:r w:rsidRPr="00711E25">
        <w:rPr>
          <w:lang w:val="en-GB"/>
        </w:rPr>
        <w:t>t was the only public institution, which the communistic party</w:t>
      </w:r>
      <w:r w:rsidR="007F52C2" w:rsidRPr="00711E25">
        <w:rPr>
          <w:lang w:val="en-GB"/>
        </w:rPr>
        <w:t xml:space="preserve"> did not directly control</w:t>
      </w:r>
      <w:r w:rsidRPr="00711E25">
        <w:rPr>
          <w:lang w:val="en-GB"/>
        </w:rPr>
        <w:t xml:space="preserve">. This changed in the period after the declaration of independence from Yugoslavia, as new democratic society emerged in Slovenia. An independent public sphere grew rapidly, which decreased the power of the Catholic </w:t>
      </w:r>
      <w:r w:rsidR="007F52C2" w:rsidRPr="00711E25">
        <w:rPr>
          <w:lang w:val="en-GB"/>
        </w:rPr>
        <w:t>Church</w:t>
      </w:r>
      <w:r w:rsidRPr="00711E25">
        <w:rPr>
          <w:lang w:val="en-GB"/>
        </w:rPr>
        <w:t xml:space="preserve"> </w:t>
      </w:r>
      <w:sdt>
        <w:sdtPr>
          <w:rPr>
            <w:lang w:val="en-GB"/>
          </w:rPr>
          <w:id w:val="1479958607"/>
          <w:citation/>
        </w:sdtPr>
        <w:sdtContent>
          <w:r w:rsidR="000404BB" w:rsidRPr="00711E25">
            <w:rPr>
              <w:lang w:val="en-GB"/>
            </w:rPr>
            <w:fldChar w:fldCharType="begin"/>
          </w:r>
          <w:r w:rsidRPr="00711E25">
            <w:rPr>
              <w:lang w:val="en-GB"/>
            </w:rPr>
            <w:instrText xml:space="preserve"> CITATION Jak04 \l 1043 </w:instrText>
          </w:r>
          <w:r w:rsidR="000404BB" w:rsidRPr="00711E25">
            <w:rPr>
              <w:lang w:val="en-GB"/>
            </w:rPr>
            <w:fldChar w:fldCharType="separate"/>
          </w:r>
          <w:r w:rsidR="00D069F0" w:rsidRPr="00711E25">
            <w:rPr>
              <w:noProof/>
              <w:lang w:val="en-GB"/>
            </w:rPr>
            <w:t>(Jakelic 2004)</w:t>
          </w:r>
          <w:r w:rsidR="000404BB" w:rsidRPr="00711E25">
            <w:rPr>
              <w:lang w:val="en-GB"/>
            </w:rPr>
            <w:fldChar w:fldCharType="end"/>
          </w:r>
        </w:sdtContent>
      </w:sdt>
      <w:r w:rsidRPr="00711E25">
        <w:rPr>
          <w:lang w:val="en-GB"/>
        </w:rPr>
        <w:t>.</w:t>
      </w:r>
      <w:r w:rsidR="00FD341C" w:rsidRPr="00711E25">
        <w:rPr>
          <w:lang w:val="en-GB"/>
        </w:rPr>
        <w:t xml:space="preserve"> Although the Catholic </w:t>
      </w:r>
      <w:r w:rsidR="007F52C2" w:rsidRPr="00711E25">
        <w:rPr>
          <w:lang w:val="en-GB"/>
        </w:rPr>
        <w:t>Church</w:t>
      </w:r>
      <w:r w:rsidR="00FD341C" w:rsidRPr="00711E25">
        <w:rPr>
          <w:lang w:val="en-GB"/>
        </w:rPr>
        <w:t xml:space="preserve"> did try to regain its central position within the society, it failed </w:t>
      </w:r>
      <w:sdt>
        <w:sdtPr>
          <w:rPr>
            <w:lang w:val="en-GB"/>
          </w:rPr>
          <w:id w:val="1479958608"/>
          <w:citation/>
        </w:sdtPr>
        <w:sdtContent>
          <w:r w:rsidR="000404BB" w:rsidRPr="00711E25">
            <w:rPr>
              <w:lang w:val="en-GB"/>
            </w:rPr>
            <w:fldChar w:fldCharType="begin"/>
          </w:r>
          <w:r w:rsidR="00FD341C" w:rsidRPr="00711E25">
            <w:rPr>
              <w:lang w:val="en-GB"/>
            </w:rPr>
            <w:instrText xml:space="preserve"> CITATION Črn13 \l 1051  </w:instrText>
          </w:r>
          <w:r w:rsidR="000404BB" w:rsidRPr="00711E25">
            <w:rPr>
              <w:lang w:val="en-GB"/>
            </w:rPr>
            <w:fldChar w:fldCharType="separate"/>
          </w:r>
          <w:r w:rsidR="00D069F0" w:rsidRPr="00711E25">
            <w:rPr>
              <w:noProof/>
              <w:lang w:val="en-GB"/>
            </w:rPr>
            <w:t>(Črnič, et al. 2013)</w:t>
          </w:r>
          <w:r w:rsidR="000404BB" w:rsidRPr="00711E25">
            <w:rPr>
              <w:lang w:val="en-GB"/>
            </w:rPr>
            <w:fldChar w:fldCharType="end"/>
          </w:r>
        </w:sdtContent>
      </w:sdt>
      <w:r w:rsidR="00122534" w:rsidRPr="00711E25">
        <w:rPr>
          <w:lang w:val="en-GB"/>
        </w:rPr>
        <w:t>.</w:t>
      </w:r>
    </w:p>
    <w:p w:rsidR="00122534" w:rsidRPr="00711E25" w:rsidRDefault="00122534" w:rsidP="00122534">
      <w:pPr>
        <w:rPr>
          <w:lang w:val="en-GB"/>
        </w:rPr>
      </w:pPr>
      <w:r w:rsidRPr="00711E25">
        <w:rPr>
          <w:lang w:val="en-GB"/>
        </w:rPr>
        <w:t xml:space="preserve">The relationship between the state and the church in this period was regulated by the constitution, which </w:t>
      </w:r>
      <w:r w:rsidR="00C57690" w:rsidRPr="00711E25">
        <w:rPr>
          <w:lang w:val="en-GB"/>
        </w:rPr>
        <w:t>maintains that the “state and religious groups are separate. Religious groups have equal rights. Their activity is free</w:t>
      </w:r>
      <w:r w:rsidR="007F52C2" w:rsidRPr="00711E25">
        <w:rPr>
          <w:lang w:val="en-GB"/>
        </w:rPr>
        <w:t>“(</w:t>
      </w:r>
      <w:r w:rsidR="00C57690" w:rsidRPr="00711E25">
        <w:rPr>
          <w:lang w:val="en-GB"/>
        </w:rPr>
        <w:t xml:space="preserve">Republic of Slovenia 1991, article 7). Catholic </w:t>
      </w:r>
      <w:r w:rsidR="007F52C2" w:rsidRPr="00711E25">
        <w:rPr>
          <w:lang w:val="en-GB"/>
        </w:rPr>
        <w:t>Church</w:t>
      </w:r>
      <w:r w:rsidR="00C57690" w:rsidRPr="00711E25">
        <w:rPr>
          <w:lang w:val="en-GB"/>
        </w:rPr>
        <w:t xml:space="preserve"> sought to regulate its relationship with the state as soon as </w:t>
      </w:r>
      <w:r w:rsidR="007F52C2" w:rsidRPr="00711E25">
        <w:rPr>
          <w:lang w:val="en-GB"/>
        </w:rPr>
        <w:t>1992;</w:t>
      </w:r>
      <w:r w:rsidR="00C57690" w:rsidRPr="00711E25">
        <w:rPr>
          <w:lang w:val="en-GB"/>
        </w:rPr>
        <w:t xml:space="preserve"> </w:t>
      </w:r>
      <w:r w:rsidR="007F52C2" w:rsidRPr="00711E25">
        <w:rPr>
          <w:lang w:val="en-GB"/>
        </w:rPr>
        <w:t>however,</w:t>
      </w:r>
      <w:r w:rsidR="00C57690" w:rsidRPr="00711E25">
        <w:rPr>
          <w:lang w:val="en-GB"/>
        </w:rPr>
        <w:t xml:space="preserve"> the working committee of the government and the church representatives ceased their cooperation without any concrete results in 1996.</w:t>
      </w:r>
      <w:r w:rsidR="007F52C2" w:rsidRPr="00711E25">
        <w:rPr>
          <w:lang w:val="en-GB"/>
        </w:rPr>
        <w:t xml:space="preserve"> The government dismissed</w:t>
      </w:r>
      <w:r w:rsidR="007E379D" w:rsidRPr="00711E25">
        <w:rPr>
          <w:lang w:val="en-GB"/>
        </w:rPr>
        <w:t xml:space="preserve"> </w:t>
      </w:r>
      <w:r w:rsidR="007F52C2" w:rsidRPr="00711E25">
        <w:rPr>
          <w:lang w:val="en-GB"/>
        </w:rPr>
        <w:t>f</w:t>
      </w:r>
      <w:r w:rsidR="00D05EBE" w:rsidRPr="00711E25">
        <w:rPr>
          <w:lang w:val="en-GB"/>
        </w:rPr>
        <w:t xml:space="preserve">urther propositions of the Church to establish concordat with Vatican. </w:t>
      </w:r>
      <w:r w:rsidR="00826518" w:rsidRPr="00711E25">
        <w:rPr>
          <w:lang w:val="en-GB"/>
        </w:rPr>
        <w:t>This comes from the fact</w:t>
      </w:r>
      <w:r w:rsidR="00FD41FD">
        <w:rPr>
          <w:lang w:val="en-GB"/>
        </w:rPr>
        <w:t xml:space="preserve"> that</w:t>
      </w:r>
      <w:r w:rsidR="00826518" w:rsidRPr="00711E25">
        <w:rPr>
          <w:lang w:val="en-GB"/>
        </w:rPr>
        <w:t xml:space="preserve"> the government of the liberal party pursued the politics of laicism. Personal religious affiliation was </w:t>
      </w:r>
      <w:r w:rsidR="007E139E" w:rsidRPr="00711E25">
        <w:rPr>
          <w:lang w:val="en-GB"/>
        </w:rPr>
        <w:t>perceived</w:t>
      </w:r>
      <w:r w:rsidR="00826518" w:rsidRPr="00711E25">
        <w:rPr>
          <w:lang w:val="en-GB"/>
        </w:rPr>
        <w:t xml:space="preserve"> as a</w:t>
      </w:r>
      <w:r w:rsidR="007E139E" w:rsidRPr="00711E25">
        <w:rPr>
          <w:lang w:val="en-GB"/>
        </w:rPr>
        <w:t>n</w:t>
      </w:r>
      <w:r w:rsidR="00826518" w:rsidRPr="00711E25">
        <w:rPr>
          <w:lang w:val="en-GB"/>
        </w:rPr>
        <w:t xml:space="preserve"> </w:t>
      </w:r>
      <w:r w:rsidR="007E139E" w:rsidRPr="00711E25">
        <w:rPr>
          <w:lang w:val="en-GB"/>
        </w:rPr>
        <w:t>individua</w:t>
      </w:r>
      <w:r w:rsidR="00826518" w:rsidRPr="00711E25">
        <w:rPr>
          <w:lang w:val="en-GB"/>
        </w:rPr>
        <w:t xml:space="preserve">l choice, and thus the state did not recognize the role of the church in the society. This included the schools, where no kind of confessional education was possible </w:t>
      </w:r>
      <w:sdt>
        <w:sdtPr>
          <w:rPr>
            <w:lang w:val="en-GB"/>
          </w:rPr>
          <w:id w:val="1479958724"/>
          <w:citation/>
        </w:sdtPr>
        <w:sdtContent>
          <w:r w:rsidR="000404BB" w:rsidRPr="00711E25">
            <w:rPr>
              <w:lang w:val="en-GB"/>
            </w:rPr>
            <w:fldChar w:fldCharType="begin"/>
          </w:r>
          <w:r w:rsidR="00A53026" w:rsidRPr="00711E25">
            <w:rPr>
              <w:lang w:val="en-GB"/>
            </w:rPr>
            <w:instrText xml:space="preserve"> CITATION Str00 \l 1051 </w:instrText>
          </w:r>
          <w:r w:rsidR="000404BB" w:rsidRPr="00711E25">
            <w:rPr>
              <w:lang w:val="en-GB"/>
            </w:rPr>
            <w:fldChar w:fldCharType="separate"/>
          </w:r>
          <w:r w:rsidR="00D069F0" w:rsidRPr="00711E25">
            <w:rPr>
              <w:noProof/>
              <w:lang w:val="en-GB"/>
            </w:rPr>
            <w:t>(Stres 2000)</w:t>
          </w:r>
          <w:r w:rsidR="000404BB" w:rsidRPr="00711E25">
            <w:rPr>
              <w:lang w:val="en-GB"/>
            </w:rPr>
            <w:fldChar w:fldCharType="end"/>
          </w:r>
        </w:sdtContent>
      </w:sdt>
      <w:r w:rsidR="00826518" w:rsidRPr="00711E25">
        <w:rPr>
          <w:lang w:val="en-GB"/>
        </w:rPr>
        <w:t xml:space="preserve">. </w:t>
      </w:r>
    </w:p>
    <w:p w:rsidR="000D59D1" w:rsidRPr="00711E25" w:rsidRDefault="007E139E" w:rsidP="00122534">
      <w:pPr>
        <w:rPr>
          <w:lang w:val="en-GB"/>
        </w:rPr>
      </w:pPr>
      <w:r w:rsidRPr="00711E25">
        <w:rPr>
          <w:lang w:val="en-GB"/>
        </w:rPr>
        <w:t>Nevertheless, the Catholic C</w:t>
      </w:r>
      <w:r w:rsidR="000D59D1" w:rsidRPr="00711E25">
        <w:rPr>
          <w:lang w:val="en-GB"/>
        </w:rPr>
        <w:t xml:space="preserve">hurch and Slovenian state did arrive to an agreement about regulation of the relationship in 2001. The agreement with Vatican was signed, which was later approved by the Constitutional court as well as the parliament in 2004. However, the agreement only maintains the religious equality as provided by the constitution, with Slovenian law being superior to the agreement. Furthermore, the ecclesiastic and lay marriage laws are separated </w:t>
      </w:r>
      <w:sdt>
        <w:sdtPr>
          <w:rPr>
            <w:lang w:val="en-GB"/>
          </w:rPr>
          <w:id w:val="1479958725"/>
          <w:citation/>
        </w:sdtPr>
        <w:sdtContent>
          <w:r w:rsidR="000404BB" w:rsidRPr="00711E25">
            <w:rPr>
              <w:lang w:val="en-GB"/>
            </w:rPr>
            <w:fldChar w:fldCharType="begin"/>
          </w:r>
          <w:r w:rsidR="00A53026" w:rsidRPr="00711E25">
            <w:rPr>
              <w:lang w:val="en-GB"/>
            </w:rPr>
            <w:instrText xml:space="preserve"> CITATION Sch05 \l 1051 </w:instrText>
          </w:r>
          <w:r w:rsidR="000404BB" w:rsidRPr="00711E25">
            <w:rPr>
              <w:lang w:val="en-GB"/>
            </w:rPr>
            <w:fldChar w:fldCharType="separate"/>
          </w:r>
          <w:r w:rsidR="00D069F0" w:rsidRPr="00711E25">
            <w:rPr>
              <w:noProof/>
              <w:lang w:val="en-GB"/>
            </w:rPr>
            <w:t>(Schanda 2005)</w:t>
          </w:r>
          <w:r w:rsidR="000404BB" w:rsidRPr="00711E25">
            <w:rPr>
              <w:lang w:val="en-GB"/>
            </w:rPr>
            <w:fldChar w:fldCharType="end"/>
          </w:r>
        </w:sdtContent>
      </w:sdt>
      <w:r w:rsidR="000D59D1" w:rsidRPr="00711E25">
        <w:rPr>
          <w:lang w:val="en-GB"/>
        </w:rPr>
        <w:t>.</w:t>
      </w:r>
    </w:p>
    <w:p w:rsidR="000D59D1" w:rsidRPr="00711E25" w:rsidRDefault="00CE6A5E" w:rsidP="00122534">
      <w:pPr>
        <w:rPr>
          <w:lang w:val="en-GB"/>
        </w:rPr>
      </w:pPr>
      <w:r w:rsidRPr="00711E25">
        <w:rPr>
          <w:lang w:val="en-GB"/>
        </w:rPr>
        <w:t>During this per</w:t>
      </w:r>
      <w:r w:rsidR="00174FE1" w:rsidRPr="00711E25">
        <w:rPr>
          <w:lang w:val="en-GB"/>
        </w:rPr>
        <w:t xml:space="preserve">iod, there existed </w:t>
      </w:r>
      <w:r w:rsidRPr="00711E25">
        <w:rPr>
          <w:lang w:val="en-GB"/>
        </w:rPr>
        <w:t>Christian democratic parties</w:t>
      </w:r>
      <w:r w:rsidR="00355191" w:rsidRPr="00711E25">
        <w:rPr>
          <w:lang w:val="en-GB"/>
        </w:rPr>
        <w:t>. There was</w:t>
      </w:r>
      <w:r w:rsidRPr="00711E25">
        <w:rPr>
          <w:lang w:val="en-GB"/>
        </w:rPr>
        <w:t xml:space="preserve"> </w:t>
      </w:r>
      <w:r w:rsidR="00355191" w:rsidRPr="00711E25">
        <w:rPr>
          <w:lang w:val="en-GB"/>
        </w:rPr>
        <w:t>SLS</w:t>
      </w:r>
      <w:r w:rsidRPr="00711E25">
        <w:rPr>
          <w:lang w:val="en-GB"/>
        </w:rPr>
        <w:t xml:space="preserve"> as well as </w:t>
      </w:r>
      <w:r w:rsidR="00355191" w:rsidRPr="00711E25">
        <w:rPr>
          <w:lang w:val="en-GB"/>
        </w:rPr>
        <w:t>SKD</w:t>
      </w:r>
      <w:r w:rsidRPr="00711E25">
        <w:rPr>
          <w:lang w:val="en-GB"/>
        </w:rPr>
        <w:t>, who later merged with each other</w:t>
      </w:r>
      <w:r w:rsidR="00355191" w:rsidRPr="00711E25">
        <w:rPr>
          <w:lang w:val="en-GB"/>
        </w:rPr>
        <w:t>.</w:t>
      </w:r>
      <w:r w:rsidRPr="00711E25">
        <w:rPr>
          <w:lang w:val="en-GB"/>
        </w:rPr>
        <w:t xml:space="preserve"> </w:t>
      </w:r>
      <w:r w:rsidR="00355191" w:rsidRPr="00711E25">
        <w:rPr>
          <w:lang w:val="en-GB"/>
        </w:rPr>
        <w:t>They also</w:t>
      </w:r>
      <w:r w:rsidRPr="00711E25">
        <w:rPr>
          <w:lang w:val="en-GB"/>
        </w:rPr>
        <w:t xml:space="preserve"> part</w:t>
      </w:r>
      <w:r w:rsidR="00355191" w:rsidRPr="00711E25">
        <w:rPr>
          <w:lang w:val="en-GB"/>
        </w:rPr>
        <w:t>icipated</w:t>
      </w:r>
      <w:r w:rsidRPr="00711E25">
        <w:rPr>
          <w:lang w:val="en-GB"/>
        </w:rPr>
        <w:t xml:space="preserve"> </w:t>
      </w:r>
      <w:r w:rsidR="00355191" w:rsidRPr="00711E25">
        <w:rPr>
          <w:lang w:val="en-GB"/>
        </w:rPr>
        <w:t>in</w:t>
      </w:r>
      <w:r w:rsidRPr="00711E25">
        <w:rPr>
          <w:lang w:val="en-GB"/>
        </w:rPr>
        <w:t xml:space="preserve"> the governments together with L</w:t>
      </w:r>
      <w:r w:rsidR="00355191" w:rsidRPr="00711E25">
        <w:rPr>
          <w:lang w:val="en-GB"/>
        </w:rPr>
        <w:t>DS. Nevertheless,</w:t>
      </w:r>
      <w:r w:rsidRPr="00711E25">
        <w:rPr>
          <w:lang w:val="en-GB"/>
        </w:rPr>
        <w:t xml:space="preserve"> they were unable to influence the lay nature of the Slovenian </w:t>
      </w:r>
      <w:r w:rsidR="00355191" w:rsidRPr="00711E25">
        <w:rPr>
          <w:lang w:val="en-GB"/>
        </w:rPr>
        <w:t>politics, which</w:t>
      </w:r>
      <w:r w:rsidRPr="00711E25">
        <w:rPr>
          <w:lang w:val="en-GB"/>
        </w:rPr>
        <w:t xml:space="preserve"> the </w:t>
      </w:r>
      <w:r w:rsidR="00355191" w:rsidRPr="00711E25">
        <w:rPr>
          <w:lang w:val="en-GB"/>
        </w:rPr>
        <w:t>l</w:t>
      </w:r>
      <w:r w:rsidRPr="00711E25">
        <w:rPr>
          <w:lang w:val="en-GB"/>
        </w:rPr>
        <w:t>iberals</w:t>
      </w:r>
      <w:r w:rsidR="00355191" w:rsidRPr="00711E25">
        <w:rPr>
          <w:lang w:val="en-GB"/>
        </w:rPr>
        <w:t xml:space="preserve"> pursued</w:t>
      </w:r>
      <w:r w:rsidRPr="00711E25">
        <w:rPr>
          <w:lang w:val="en-GB"/>
        </w:rPr>
        <w:t xml:space="preserve">. In the year 2000, it was these </w:t>
      </w:r>
      <w:r w:rsidR="00355191" w:rsidRPr="00711E25">
        <w:rPr>
          <w:lang w:val="en-GB"/>
        </w:rPr>
        <w:t>parties, which</w:t>
      </w:r>
      <w:r w:rsidRPr="00711E25">
        <w:rPr>
          <w:lang w:val="en-GB"/>
        </w:rPr>
        <w:t xml:space="preserve"> ruled the government together with Social democrats. During this short </w:t>
      </w:r>
      <w:r w:rsidR="00355191" w:rsidRPr="00711E25">
        <w:rPr>
          <w:lang w:val="en-GB"/>
        </w:rPr>
        <w:t>period,</w:t>
      </w:r>
      <w:r w:rsidRPr="00711E25">
        <w:rPr>
          <w:lang w:val="en-GB"/>
        </w:rPr>
        <w:t xml:space="preserve"> they were able to begin the cooperation with the Catholic </w:t>
      </w:r>
      <w:r w:rsidR="00355191" w:rsidRPr="00711E25">
        <w:rPr>
          <w:lang w:val="en-GB"/>
        </w:rPr>
        <w:t>Church</w:t>
      </w:r>
      <w:r w:rsidRPr="00711E25">
        <w:rPr>
          <w:lang w:val="en-GB"/>
        </w:rPr>
        <w:t>, however it only led to the limited agreement as described above.</w:t>
      </w:r>
    </w:p>
    <w:p w:rsidR="00735E0A" w:rsidRPr="00711E25" w:rsidRDefault="00735E0A" w:rsidP="00122534">
      <w:pPr>
        <w:rPr>
          <w:lang w:val="en-GB"/>
        </w:rPr>
      </w:pPr>
      <w:r w:rsidRPr="00711E25">
        <w:rPr>
          <w:lang w:val="en-GB"/>
        </w:rPr>
        <w:lastRenderedPageBreak/>
        <w:t>It is also important to mention</w:t>
      </w:r>
      <w:r w:rsidR="00FD41FD">
        <w:rPr>
          <w:lang w:val="en-GB"/>
        </w:rPr>
        <w:t xml:space="preserve"> that</w:t>
      </w:r>
      <w:r w:rsidRPr="00711E25">
        <w:rPr>
          <w:lang w:val="en-GB"/>
        </w:rPr>
        <w:t xml:space="preserve"> </w:t>
      </w:r>
      <w:r w:rsidR="00A62EFF" w:rsidRPr="00711E25">
        <w:rPr>
          <w:lang w:val="en-GB"/>
        </w:rPr>
        <w:t>legislative proposals for regulation of the partnerships for the</w:t>
      </w:r>
      <w:r w:rsidR="00217C71" w:rsidRPr="00711E25">
        <w:rPr>
          <w:lang w:val="en-GB"/>
        </w:rPr>
        <w:t xml:space="preserve"> LGB</w:t>
      </w:r>
      <w:r w:rsidR="00A62EFF" w:rsidRPr="00711E25">
        <w:rPr>
          <w:lang w:val="en-GB"/>
        </w:rPr>
        <w:t xml:space="preserve"> couples did occur during this time. Because of the lay character of the governments led by the Liberal party, the proposal of 2001 was quite extensive, with adoption being the only </w:t>
      </w:r>
      <w:r w:rsidR="00217C71" w:rsidRPr="00711E25">
        <w:rPr>
          <w:lang w:val="en-GB"/>
        </w:rPr>
        <w:t>important</w:t>
      </w:r>
      <w:r w:rsidR="00A62EFF" w:rsidRPr="00711E25">
        <w:rPr>
          <w:lang w:val="en-GB"/>
        </w:rPr>
        <w:t xml:space="preserve"> right restricted to the heterosexual </w:t>
      </w:r>
      <w:r w:rsidR="00217C71" w:rsidRPr="00711E25">
        <w:rPr>
          <w:lang w:val="en-GB"/>
        </w:rPr>
        <w:t>majority</w:t>
      </w:r>
      <w:r w:rsidR="00A62EFF" w:rsidRPr="00711E25">
        <w:rPr>
          <w:lang w:val="en-GB"/>
        </w:rPr>
        <w:t xml:space="preserve">. </w:t>
      </w:r>
      <w:r w:rsidR="00A73784" w:rsidRPr="00711E25">
        <w:rPr>
          <w:lang w:val="en-GB"/>
        </w:rPr>
        <w:t>At this point,</w:t>
      </w:r>
      <w:r w:rsidR="00A62EFF" w:rsidRPr="00711E25">
        <w:rPr>
          <w:lang w:val="en-GB"/>
        </w:rPr>
        <w:t xml:space="preserve"> the Catholic Church did not release any particular statement</w:t>
      </w:r>
      <w:r w:rsidR="005E05C7" w:rsidRPr="00711E25">
        <w:rPr>
          <w:lang w:val="en-GB"/>
        </w:rPr>
        <w:t>.</w:t>
      </w:r>
      <w:r w:rsidR="00A73784" w:rsidRPr="00711E25">
        <w:rPr>
          <w:lang w:val="en-GB"/>
        </w:rPr>
        <w:t xml:space="preserve"> However, voices from the governmental </w:t>
      </w:r>
      <w:r w:rsidR="00217C71" w:rsidRPr="00711E25">
        <w:rPr>
          <w:lang w:val="en-GB"/>
        </w:rPr>
        <w:t>SLS</w:t>
      </w:r>
      <w:r w:rsidR="00A73784" w:rsidRPr="00711E25">
        <w:rPr>
          <w:lang w:val="en-GB"/>
        </w:rPr>
        <w:t xml:space="preserve"> claimed</w:t>
      </w:r>
      <w:r w:rsidR="00FD41FD">
        <w:rPr>
          <w:lang w:val="en-GB"/>
        </w:rPr>
        <w:t xml:space="preserve"> that</w:t>
      </w:r>
      <w:r w:rsidR="00A73784" w:rsidRPr="00711E25">
        <w:rPr>
          <w:lang w:val="en-GB"/>
        </w:rPr>
        <w:t xml:space="preserve"> no </w:t>
      </w:r>
      <w:r w:rsidR="00217C71" w:rsidRPr="00711E25">
        <w:rPr>
          <w:lang w:val="en-GB"/>
        </w:rPr>
        <w:t xml:space="preserve">regulation, whatsoever, </w:t>
      </w:r>
      <w:r w:rsidR="00A73784" w:rsidRPr="00711E25">
        <w:rPr>
          <w:lang w:val="en-GB"/>
        </w:rPr>
        <w:t>was ne</w:t>
      </w:r>
      <w:r w:rsidR="00217C71" w:rsidRPr="00711E25">
        <w:rPr>
          <w:lang w:val="en-GB"/>
        </w:rPr>
        <w:t>cessary</w:t>
      </w:r>
      <w:r w:rsidR="00A73784" w:rsidRPr="00711E25">
        <w:rPr>
          <w:lang w:val="en-GB"/>
        </w:rPr>
        <w:t>.</w:t>
      </w:r>
      <w:r w:rsidR="00A62EFF" w:rsidRPr="00711E25">
        <w:rPr>
          <w:lang w:val="en-GB"/>
        </w:rPr>
        <w:t xml:space="preserve"> </w:t>
      </w:r>
      <w:r w:rsidR="00A73784" w:rsidRPr="00711E25">
        <w:rPr>
          <w:lang w:val="en-GB"/>
        </w:rPr>
        <w:t xml:space="preserve">Other parties </w:t>
      </w:r>
      <w:r w:rsidR="00130F57" w:rsidRPr="00711E25">
        <w:rPr>
          <w:lang w:val="en-GB"/>
        </w:rPr>
        <w:t>with</w:t>
      </w:r>
      <w:r w:rsidR="005E05C7" w:rsidRPr="00711E25">
        <w:rPr>
          <w:lang w:val="en-GB"/>
        </w:rPr>
        <w:t xml:space="preserve"> Christian democratic background mainly </w:t>
      </w:r>
      <w:r w:rsidR="00A73784" w:rsidRPr="00711E25">
        <w:rPr>
          <w:lang w:val="en-GB"/>
        </w:rPr>
        <w:t>contended that</w:t>
      </w:r>
      <w:r w:rsidR="005E05C7" w:rsidRPr="00711E25">
        <w:rPr>
          <w:lang w:val="en-GB"/>
        </w:rPr>
        <w:t xml:space="preserve"> a heterosexual marriage</w:t>
      </w:r>
      <w:r w:rsidR="00A73784" w:rsidRPr="00711E25">
        <w:rPr>
          <w:lang w:val="en-GB"/>
        </w:rPr>
        <w:t xml:space="preserve"> should maintain </w:t>
      </w:r>
      <w:r w:rsidR="00130F57" w:rsidRPr="00711E25">
        <w:rPr>
          <w:lang w:val="en-GB"/>
        </w:rPr>
        <w:t>privileged position, arguing</w:t>
      </w:r>
      <w:r w:rsidR="005E05C7" w:rsidRPr="00711E25">
        <w:rPr>
          <w:lang w:val="en-GB"/>
        </w:rPr>
        <w:t xml:space="preserve"> against the adoption</w:t>
      </w:r>
      <w:r w:rsidR="00130F57" w:rsidRPr="00711E25">
        <w:rPr>
          <w:lang w:val="en-GB"/>
        </w:rPr>
        <w:t xml:space="preserve"> </w:t>
      </w:r>
      <w:sdt>
        <w:sdtPr>
          <w:rPr>
            <w:lang w:val="en-GB"/>
          </w:rPr>
          <w:id w:val="552428128"/>
          <w:citation/>
        </w:sdtPr>
        <w:sdtContent>
          <w:r w:rsidR="000404BB" w:rsidRPr="00711E25">
            <w:rPr>
              <w:lang w:val="en-GB"/>
            </w:rPr>
            <w:fldChar w:fldCharType="begin"/>
          </w:r>
          <w:r w:rsidR="00130F57" w:rsidRPr="00711E25">
            <w:rPr>
              <w:lang w:val="en-GB"/>
            </w:rPr>
            <w:instrText xml:space="preserve"> CITATION Šar01 \l 1029 </w:instrText>
          </w:r>
          <w:r w:rsidR="000404BB" w:rsidRPr="00711E25">
            <w:rPr>
              <w:lang w:val="en-GB"/>
            </w:rPr>
            <w:fldChar w:fldCharType="separate"/>
          </w:r>
          <w:r w:rsidR="00D069F0" w:rsidRPr="00711E25">
            <w:rPr>
              <w:noProof/>
              <w:lang w:val="en-GB"/>
            </w:rPr>
            <w:t>(Šarkić 2001)</w:t>
          </w:r>
          <w:r w:rsidR="000404BB" w:rsidRPr="00711E25">
            <w:rPr>
              <w:lang w:val="en-GB"/>
            </w:rPr>
            <w:fldChar w:fldCharType="end"/>
          </w:r>
        </w:sdtContent>
      </w:sdt>
      <w:r w:rsidR="005E05C7" w:rsidRPr="00711E25">
        <w:rPr>
          <w:lang w:val="en-GB"/>
        </w:rPr>
        <w:t>.</w:t>
      </w:r>
      <w:r w:rsidR="00130F57" w:rsidRPr="00711E25">
        <w:rPr>
          <w:lang w:val="en-GB"/>
        </w:rPr>
        <w:t xml:space="preserve"> Nevertheless, by the end of the election cycle, even </w:t>
      </w:r>
      <w:r w:rsidR="00217C71" w:rsidRPr="00711E25">
        <w:rPr>
          <w:lang w:val="en-GB"/>
        </w:rPr>
        <w:t>the SLS</w:t>
      </w:r>
      <w:r w:rsidR="00130F57" w:rsidRPr="00711E25">
        <w:rPr>
          <w:lang w:val="en-GB"/>
        </w:rPr>
        <w:t xml:space="preserve"> declared more accepting position, disagreeing only with the right to adoption</w:t>
      </w:r>
      <w:r w:rsidR="005E05C7" w:rsidRPr="00711E25">
        <w:rPr>
          <w:lang w:val="en-GB"/>
        </w:rPr>
        <w:t xml:space="preserve"> </w:t>
      </w:r>
      <w:sdt>
        <w:sdtPr>
          <w:rPr>
            <w:lang w:val="en-GB"/>
          </w:rPr>
          <w:id w:val="681166593"/>
          <w:citation/>
        </w:sdtPr>
        <w:sdtContent>
          <w:r w:rsidR="000404BB" w:rsidRPr="00711E25">
            <w:rPr>
              <w:lang w:val="en-GB"/>
            </w:rPr>
            <w:fldChar w:fldCharType="begin"/>
          </w:r>
          <w:r w:rsidR="00A73784" w:rsidRPr="00711E25">
            <w:rPr>
              <w:lang w:val="en-GB"/>
            </w:rPr>
            <w:instrText xml:space="preserve"> CITATION Ćur04 \l 1029 </w:instrText>
          </w:r>
          <w:r w:rsidR="000404BB" w:rsidRPr="00711E25">
            <w:rPr>
              <w:lang w:val="en-GB"/>
            </w:rPr>
            <w:fldChar w:fldCharType="separate"/>
          </w:r>
          <w:r w:rsidR="00D069F0" w:rsidRPr="00711E25">
            <w:rPr>
              <w:noProof/>
              <w:lang w:val="en-GB"/>
            </w:rPr>
            <w:t>(Ćurković 2004)</w:t>
          </w:r>
          <w:r w:rsidR="000404BB" w:rsidRPr="00711E25">
            <w:rPr>
              <w:lang w:val="en-GB"/>
            </w:rPr>
            <w:fldChar w:fldCharType="end"/>
          </w:r>
        </w:sdtContent>
      </w:sdt>
      <w:r w:rsidR="005E05C7" w:rsidRPr="00711E25">
        <w:rPr>
          <w:lang w:val="en-GB"/>
        </w:rPr>
        <w:t>.</w:t>
      </w:r>
    </w:p>
    <w:p w:rsidR="00CE6A5E" w:rsidRPr="00711E25" w:rsidRDefault="005E05C7" w:rsidP="00122534">
      <w:pPr>
        <w:rPr>
          <w:lang w:val="en-GB"/>
        </w:rPr>
      </w:pPr>
      <w:r w:rsidRPr="00711E25">
        <w:rPr>
          <w:lang w:val="en-GB"/>
        </w:rPr>
        <w:t>C</w:t>
      </w:r>
      <w:r w:rsidR="00CE6A5E" w:rsidRPr="00711E25">
        <w:rPr>
          <w:lang w:val="en-GB"/>
        </w:rPr>
        <w:t>onsidering the lay nature of the early Slovenian state,</w:t>
      </w:r>
      <w:r w:rsidRPr="00711E25">
        <w:rPr>
          <w:lang w:val="en-GB"/>
        </w:rPr>
        <w:t xml:space="preserve"> limited involvement of the Church, </w:t>
      </w:r>
      <w:r w:rsidR="00E97889" w:rsidRPr="00711E25">
        <w:rPr>
          <w:lang w:val="en-GB"/>
        </w:rPr>
        <w:t>as well as the fact that t</w:t>
      </w:r>
      <w:r w:rsidR="00217C71" w:rsidRPr="00711E25">
        <w:rPr>
          <w:lang w:val="en-GB"/>
        </w:rPr>
        <w:t>he criticism of the legislation about the rights of LGB couples was almost missing,</w:t>
      </w:r>
      <w:r w:rsidR="00CE6A5E" w:rsidRPr="00711E25">
        <w:rPr>
          <w:lang w:val="en-GB"/>
        </w:rPr>
        <w:t xml:space="preserve"> I may consider the church as weak during this period. Thus, I will co</w:t>
      </w:r>
      <w:r w:rsidR="00217C71" w:rsidRPr="00711E25">
        <w:rPr>
          <w:lang w:val="en-GB"/>
        </w:rPr>
        <w:t>de the variable as positive (1).</w:t>
      </w:r>
    </w:p>
    <w:p w:rsidR="00A24C79" w:rsidRPr="00711E25" w:rsidRDefault="00A24C79" w:rsidP="00321573">
      <w:pPr>
        <w:pStyle w:val="Nadpis4"/>
        <w:numPr>
          <w:ilvl w:val="3"/>
          <w:numId w:val="4"/>
        </w:numPr>
        <w:rPr>
          <w:lang w:val="en-GB"/>
        </w:rPr>
      </w:pPr>
      <w:r w:rsidRPr="00711E25">
        <w:rPr>
          <w:lang w:val="en-GB"/>
        </w:rPr>
        <w:t>Assessment of the left party</w:t>
      </w:r>
    </w:p>
    <w:p w:rsidR="00A24C79" w:rsidRPr="00711E25" w:rsidRDefault="00A24C79" w:rsidP="00642AF0">
      <w:pPr>
        <w:pStyle w:val="Prvyparagraf"/>
        <w:rPr>
          <w:lang w:val="en-GB"/>
        </w:rPr>
      </w:pPr>
      <w:r w:rsidRPr="00711E25">
        <w:rPr>
          <w:lang w:val="en-GB"/>
        </w:rPr>
        <w:t xml:space="preserve">In the early existence of independent Slovenia, </w:t>
      </w:r>
      <w:r w:rsidR="00642AF0" w:rsidRPr="00711E25">
        <w:rPr>
          <w:lang w:val="en-GB"/>
        </w:rPr>
        <w:t>several left-oriented parties</w:t>
      </w:r>
      <w:r w:rsidRPr="00711E25">
        <w:rPr>
          <w:lang w:val="en-GB"/>
        </w:rPr>
        <w:t xml:space="preserve"> sought electoral support. These parties </w:t>
      </w:r>
      <w:r w:rsidR="00642AF0" w:rsidRPr="00711E25">
        <w:rPr>
          <w:lang w:val="en-GB"/>
        </w:rPr>
        <w:t>joined</w:t>
      </w:r>
      <w:r w:rsidRPr="00711E25">
        <w:rPr>
          <w:lang w:val="en-GB"/>
        </w:rPr>
        <w:t xml:space="preserve"> to form a </w:t>
      </w:r>
      <w:r w:rsidR="00642AF0" w:rsidRPr="00711E25">
        <w:rPr>
          <w:lang w:val="en-GB"/>
        </w:rPr>
        <w:t>united</w:t>
      </w:r>
      <w:r w:rsidRPr="00711E25">
        <w:rPr>
          <w:lang w:val="en-GB"/>
        </w:rPr>
        <w:t xml:space="preserve"> list for the elections in 1992.</w:t>
      </w:r>
      <w:r w:rsidR="00642AF0" w:rsidRPr="00711E25">
        <w:rPr>
          <w:lang w:val="en-GB"/>
        </w:rPr>
        <w:t xml:space="preserve"> </w:t>
      </w:r>
      <w:r w:rsidRPr="00711E25">
        <w:rPr>
          <w:lang w:val="en-GB"/>
        </w:rPr>
        <w:t xml:space="preserve">I will explore the political programs of the left in this period, in order to ascertain </w:t>
      </w:r>
      <w:r w:rsidR="00642AF0" w:rsidRPr="00711E25">
        <w:rPr>
          <w:lang w:val="en-GB"/>
        </w:rPr>
        <w:t>its position</w:t>
      </w:r>
      <w:r w:rsidRPr="00711E25">
        <w:rPr>
          <w:lang w:val="en-GB"/>
        </w:rPr>
        <w:t>.</w:t>
      </w:r>
    </w:p>
    <w:p w:rsidR="008D43A3" w:rsidRPr="00711E25" w:rsidRDefault="00B0103A" w:rsidP="008D43A3">
      <w:pPr>
        <w:rPr>
          <w:lang w:val="en-GB"/>
        </w:rPr>
      </w:pPr>
      <w:r w:rsidRPr="00711E25">
        <w:rPr>
          <w:lang w:val="en-GB"/>
        </w:rPr>
        <w:t xml:space="preserve">The </w:t>
      </w:r>
      <w:r w:rsidR="007A0BE6" w:rsidRPr="00711E25">
        <w:rPr>
          <w:lang w:val="en-GB"/>
        </w:rPr>
        <w:t>first</w:t>
      </w:r>
      <w:r w:rsidRPr="00711E25">
        <w:rPr>
          <w:lang w:val="en-GB"/>
        </w:rPr>
        <w:t xml:space="preserve"> electoral program of the </w:t>
      </w:r>
      <w:r w:rsidR="00642AF0" w:rsidRPr="00711E25">
        <w:rPr>
          <w:lang w:val="en-GB"/>
        </w:rPr>
        <w:t>ZLSD, which I was able to get hold on,</w:t>
      </w:r>
      <w:r w:rsidRPr="00711E25">
        <w:rPr>
          <w:lang w:val="en-GB"/>
        </w:rPr>
        <w:t xml:space="preserve"> was from the party second congress in November 1995. The program is called Social Democratic program for Slovenia</w:t>
      </w:r>
      <w:r w:rsidR="00696DC5" w:rsidRPr="00711E25">
        <w:rPr>
          <w:lang w:val="en-GB"/>
        </w:rPr>
        <w:t xml:space="preserve"> </w:t>
      </w:r>
      <w:sdt>
        <w:sdtPr>
          <w:rPr>
            <w:lang w:val="en-GB"/>
          </w:rPr>
          <w:id w:val="101756634"/>
          <w:citation/>
        </w:sdtPr>
        <w:sdtContent>
          <w:r w:rsidR="000404BB" w:rsidRPr="00711E25">
            <w:rPr>
              <w:lang w:val="en-GB"/>
            </w:rPr>
            <w:fldChar w:fldCharType="begin"/>
          </w:r>
          <w:r w:rsidR="000054DB" w:rsidRPr="00711E25">
            <w:rPr>
              <w:lang w:val="en-GB"/>
            </w:rPr>
            <w:instrText xml:space="preserve"> CITATION Zdr95 \l 1051 </w:instrText>
          </w:r>
          <w:r w:rsidR="000404BB" w:rsidRPr="00711E25">
            <w:rPr>
              <w:lang w:val="en-GB"/>
            </w:rPr>
            <w:fldChar w:fldCharType="separate"/>
          </w:r>
          <w:r w:rsidR="00D069F0" w:rsidRPr="00711E25">
            <w:rPr>
              <w:noProof/>
              <w:lang w:val="en-GB"/>
            </w:rPr>
            <w:t>(Združena Lista Socialnih Demokratov 1995)</w:t>
          </w:r>
          <w:r w:rsidR="000404BB" w:rsidRPr="00711E25">
            <w:rPr>
              <w:lang w:val="en-GB"/>
            </w:rPr>
            <w:fldChar w:fldCharType="end"/>
          </w:r>
        </w:sdtContent>
      </w:sdt>
      <w:r w:rsidRPr="00711E25">
        <w:rPr>
          <w:lang w:val="en-GB"/>
        </w:rPr>
        <w:t xml:space="preserve">. </w:t>
      </w:r>
      <w:r w:rsidR="00696DC5" w:rsidRPr="00711E25">
        <w:rPr>
          <w:lang w:val="en-GB"/>
        </w:rPr>
        <w:t xml:space="preserve">In the preamble, the program sets its target to build Slovenia on principles of equality and solidarity, as well as tolerance and freedom for different ideologies, religions, races, ethnicities, generations and gender. </w:t>
      </w:r>
      <w:r w:rsidR="00642AF0" w:rsidRPr="00711E25">
        <w:rPr>
          <w:lang w:val="en-GB"/>
        </w:rPr>
        <w:t>In addition</w:t>
      </w:r>
      <w:r w:rsidR="00696DC5" w:rsidRPr="00711E25">
        <w:rPr>
          <w:lang w:val="en-GB"/>
        </w:rPr>
        <w:t>, the focus on human rights is present.</w:t>
      </w:r>
      <w:r w:rsidR="008D43A3" w:rsidRPr="00711E25">
        <w:rPr>
          <w:lang w:val="en-GB"/>
        </w:rPr>
        <w:t xml:space="preserve"> </w:t>
      </w:r>
      <w:r w:rsidR="00642AF0" w:rsidRPr="00711E25">
        <w:rPr>
          <w:lang w:val="en-GB"/>
        </w:rPr>
        <w:t>L</w:t>
      </w:r>
      <w:r w:rsidR="008D43A3" w:rsidRPr="00711E25">
        <w:rPr>
          <w:lang w:val="en-GB"/>
        </w:rPr>
        <w:t>atter chapters of the program</w:t>
      </w:r>
      <w:r w:rsidR="00642AF0" w:rsidRPr="00711E25">
        <w:rPr>
          <w:lang w:val="en-GB"/>
        </w:rPr>
        <w:t xml:space="preserve"> include</w:t>
      </w:r>
      <w:r w:rsidR="008D43A3" w:rsidRPr="00711E25">
        <w:rPr>
          <w:lang w:val="en-GB"/>
        </w:rPr>
        <w:t xml:space="preserve"> explicit mention of tolerance for sexual minorities</w:t>
      </w:r>
      <w:r w:rsidR="00C6144D" w:rsidRPr="00711E25">
        <w:rPr>
          <w:lang w:val="en-GB"/>
        </w:rPr>
        <w:t xml:space="preserve"> as well as possibilities to realize new social relations and social policies in this respect.</w:t>
      </w:r>
    </w:p>
    <w:p w:rsidR="007A0BE6" w:rsidRPr="00711E25" w:rsidRDefault="007A0BE6" w:rsidP="008D43A3">
      <w:pPr>
        <w:rPr>
          <w:lang w:val="en-GB"/>
        </w:rPr>
      </w:pPr>
      <w:r w:rsidRPr="00711E25">
        <w:rPr>
          <w:lang w:val="en-GB"/>
        </w:rPr>
        <w:t xml:space="preserve">ZLSD released another document in 2000. It was supposed to be a guide of the ZLSD politics in the government </w:t>
      </w:r>
      <w:sdt>
        <w:sdtPr>
          <w:rPr>
            <w:lang w:val="en-GB"/>
          </w:rPr>
          <w:id w:val="-1988389367"/>
          <w:citation/>
        </w:sdtPr>
        <w:sdtContent>
          <w:r w:rsidR="000404BB" w:rsidRPr="00711E25">
            <w:rPr>
              <w:lang w:val="en-GB"/>
            </w:rPr>
            <w:fldChar w:fldCharType="begin"/>
          </w:r>
          <w:r w:rsidRPr="00711E25">
            <w:rPr>
              <w:lang w:val="en-GB"/>
            </w:rPr>
            <w:instrText xml:space="preserve"> CITATION Zdr00 \l 1029 </w:instrText>
          </w:r>
          <w:r w:rsidR="000404BB" w:rsidRPr="00711E25">
            <w:rPr>
              <w:lang w:val="en-GB"/>
            </w:rPr>
            <w:fldChar w:fldCharType="separate"/>
          </w:r>
          <w:r w:rsidR="00D069F0" w:rsidRPr="00711E25">
            <w:rPr>
              <w:noProof/>
              <w:lang w:val="en-GB"/>
            </w:rPr>
            <w:t>(Združena lista socialnih demokratov 2000)</w:t>
          </w:r>
          <w:r w:rsidR="000404BB" w:rsidRPr="00711E25">
            <w:rPr>
              <w:lang w:val="en-GB"/>
            </w:rPr>
            <w:fldChar w:fldCharType="end"/>
          </w:r>
        </w:sdtContent>
      </w:sdt>
      <w:r w:rsidRPr="00711E25">
        <w:rPr>
          <w:lang w:val="en-GB"/>
        </w:rPr>
        <w:t xml:space="preserve">. The party promises to defend inter allia the values of freedom, justice and equality. Additionally, focus on sexual tolerance and equality is pronounced. </w:t>
      </w:r>
      <w:r w:rsidR="005264BE" w:rsidRPr="00711E25">
        <w:rPr>
          <w:lang w:val="en-GB"/>
        </w:rPr>
        <w:t>Besides that, the party pronounces the intentions to enter the European</w:t>
      </w:r>
      <w:r w:rsidRPr="00711E25">
        <w:rPr>
          <w:lang w:val="en-GB"/>
        </w:rPr>
        <w:t xml:space="preserve"> </w:t>
      </w:r>
      <w:r w:rsidR="005264BE" w:rsidRPr="00711E25">
        <w:rPr>
          <w:lang w:val="en-GB"/>
        </w:rPr>
        <w:t>Union.</w:t>
      </w:r>
    </w:p>
    <w:p w:rsidR="00C70EFD" w:rsidRPr="00711E25" w:rsidRDefault="00C70EFD" w:rsidP="008D43A3">
      <w:pPr>
        <w:rPr>
          <w:lang w:val="en-GB"/>
        </w:rPr>
      </w:pPr>
      <w:r w:rsidRPr="00711E25">
        <w:rPr>
          <w:lang w:val="en-GB"/>
        </w:rPr>
        <w:lastRenderedPageBreak/>
        <w:t xml:space="preserve">The placement of ZLSD among the social-liberal left can be further supported by their international affiliation. The party achieved full membership in the Socialist International in 1996 </w:t>
      </w:r>
      <w:sdt>
        <w:sdtPr>
          <w:rPr>
            <w:lang w:val="en-GB"/>
          </w:rPr>
          <w:id w:val="101756635"/>
          <w:citation/>
        </w:sdtPr>
        <w:sdtContent>
          <w:r w:rsidR="000404BB" w:rsidRPr="00711E25">
            <w:rPr>
              <w:lang w:val="en-GB"/>
            </w:rPr>
            <w:fldChar w:fldCharType="begin"/>
          </w:r>
          <w:r w:rsidR="000054DB" w:rsidRPr="00711E25">
            <w:rPr>
              <w:lang w:val="en-GB"/>
            </w:rPr>
            <w:instrText xml:space="preserve"> CITATION Soc21 \l 1051  </w:instrText>
          </w:r>
          <w:r w:rsidR="000404BB" w:rsidRPr="00711E25">
            <w:rPr>
              <w:lang w:val="en-GB"/>
            </w:rPr>
            <w:fldChar w:fldCharType="separate"/>
          </w:r>
          <w:r w:rsidR="00D069F0" w:rsidRPr="00711E25">
            <w:rPr>
              <w:noProof/>
              <w:lang w:val="en-GB"/>
            </w:rPr>
            <w:t>(Socialni Demokrati 2015)</w:t>
          </w:r>
          <w:r w:rsidR="000404BB" w:rsidRPr="00711E25">
            <w:rPr>
              <w:lang w:val="en-GB"/>
            </w:rPr>
            <w:fldChar w:fldCharType="end"/>
          </w:r>
        </w:sdtContent>
      </w:sdt>
      <w:r w:rsidRPr="00711E25">
        <w:rPr>
          <w:lang w:val="en-GB"/>
        </w:rPr>
        <w:t>.</w:t>
      </w:r>
    </w:p>
    <w:p w:rsidR="00C70EFD" w:rsidRPr="00711E25" w:rsidRDefault="00952649" w:rsidP="008D43A3">
      <w:pPr>
        <w:rPr>
          <w:lang w:val="en-GB"/>
        </w:rPr>
      </w:pPr>
      <w:r w:rsidRPr="00711E25">
        <w:rPr>
          <w:lang w:val="en-GB"/>
        </w:rPr>
        <w:t>Although I only have limited source</w:t>
      </w:r>
      <w:r w:rsidR="007A0BE6" w:rsidRPr="00711E25">
        <w:rPr>
          <w:lang w:val="en-GB"/>
        </w:rPr>
        <w:t>s</w:t>
      </w:r>
      <w:r w:rsidRPr="00711E25">
        <w:rPr>
          <w:lang w:val="en-GB"/>
        </w:rPr>
        <w:t xml:space="preserve"> for this variable, I believe it is possible to say that the</w:t>
      </w:r>
      <w:r w:rsidR="00C70EFD" w:rsidRPr="00711E25">
        <w:rPr>
          <w:lang w:val="en-GB"/>
        </w:rPr>
        <w:t xml:space="preserve"> left party was socially liberal in this period, and thus I will code this variable as positive (1).</w:t>
      </w:r>
    </w:p>
    <w:p w:rsidR="00DB0112" w:rsidRPr="00711E25" w:rsidRDefault="00DB0112" w:rsidP="00321573">
      <w:pPr>
        <w:pStyle w:val="Nadpis4"/>
        <w:numPr>
          <w:ilvl w:val="3"/>
          <w:numId w:val="4"/>
        </w:numPr>
        <w:rPr>
          <w:lang w:val="en-GB"/>
        </w:rPr>
      </w:pPr>
      <w:r w:rsidRPr="00711E25">
        <w:rPr>
          <w:lang w:val="en-GB"/>
        </w:rPr>
        <w:t>Assessment of the movement’s international relations</w:t>
      </w:r>
    </w:p>
    <w:p w:rsidR="00DB0112" w:rsidRPr="00711E25" w:rsidRDefault="00DB0112" w:rsidP="00DB0112">
      <w:pPr>
        <w:pStyle w:val="Prvyparagraf"/>
        <w:rPr>
          <w:lang w:val="en-GB"/>
        </w:rPr>
      </w:pPr>
      <w:r w:rsidRPr="00711E25">
        <w:rPr>
          <w:lang w:val="en-GB"/>
        </w:rPr>
        <w:t>Slovenian LGB movement is the oldest and the most active of all the movements in this research. Their history goes as far back as 1984. I will only focus on the relevant era between the years 1991 and 2004.</w:t>
      </w:r>
      <w:r w:rsidR="00324155" w:rsidRPr="00711E25">
        <w:rPr>
          <w:lang w:val="en-GB"/>
        </w:rPr>
        <w:t xml:space="preserve"> The movement released a document mapping their activities </w:t>
      </w:r>
      <w:r w:rsidR="005264BE" w:rsidRPr="00711E25">
        <w:rPr>
          <w:noProof/>
          <w:lang w:val="en-GB"/>
        </w:rPr>
        <w:t>(Velikonja 2004)</w:t>
      </w:r>
      <w:r w:rsidR="00324155" w:rsidRPr="00711E25">
        <w:rPr>
          <w:lang w:val="en-GB"/>
        </w:rPr>
        <w:t>. It will be my primary source.</w:t>
      </w:r>
    </w:p>
    <w:p w:rsidR="00B079BF" w:rsidRPr="00711E25" w:rsidRDefault="00A012C7" w:rsidP="00DB0112">
      <w:pPr>
        <w:rPr>
          <w:lang w:val="en-GB"/>
        </w:rPr>
      </w:pPr>
      <w:r w:rsidRPr="00711E25">
        <w:rPr>
          <w:lang w:val="en-GB"/>
        </w:rPr>
        <w:t xml:space="preserve">The representatives of the movement soon started to attend different conferences and meetings dealing with the LGB issues. </w:t>
      </w:r>
      <w:r w:rsidR="00DB0112" w:rsidRPr="00711E25">
        <w:rPr>
          <w:lang w:val="en-GB"/>
        </w:rPr>
        <w:t>In 1991, Roza club, an association uniting Slovenian lesbians and gays, sent its representation for the ILGA conference in Prague.</w:t>
      </w:r>
      <w:r w:rsidRPr="00711E25">
        <w:rPr>
          <w:lang w:val="en-GB"/>
        </w:rPr>
        <w:t xml:space="preserve"> The movement continued to send out its representatives to other events organized by ILGA</w:t>
      </w:r>
      <w:r w:rsidR="00D87C01" w:rsidRPr="00711E25">
        <w:rPr>
          <w:lang w:val="en-GB"/>
        </w:rPr>
        <w:t xml:space="preserve"> and </w:t>
      </w:r>
      <w:r w:rsidRPr="00711E25">
        <w:rPr>
          <w:lang w:val="en-GB"/>
        </w:rPr>
        <w:t xml:space="preserve">other LGB friendly </w:t>
      </w:r>
      <w:r w:rsidR="00324155" w:rsidRPr="00711E25">
        <w:rPr>
          <w:lang w:val="en-GB"/>
        </w:rPr>
        <w:t>associations</w:t>
      </w:r>
      <w:r w:rsidRPr="00711E25">
        <w:rPr>
          <w:lang w:val="en-GB"/>
        </w:rPr>
        <w:t xml:space="preserve"> around </w:t>
      </w:r>
      <w:r w:rsidR="007002A6" w:rsidRPr="00711E25">
        <w:rPr>
          <w:lang w:val="en-GB"/>
        </w:rPr>
        <w:t>the World</w:t>
      </w:r>
      <w:r w:rsidR="005E2946" w:rsidRPr="00711E25">
        <w:rPr>
          <w:lang w:val="en-GB"/>
        </w:rPr>
        <w:t xml:space="preserve">. The movement </w:t>
      </w:r>
      <w:r w:rsidR="00D87C01" w:rsidRPr="00711E25">
        <w:rPr>
          <w:lang w:val="en-GB"/>
        </w:rPr>
        <w:t>organized a number</w:t>
      </w:r>
      <w:r w:rsidR="005E2946" w:rsidRPr="00711E25">
        <w:rPr>
          <w:lang w:val="en-GB"/>
        </w:rPr>
        <w:t xml:space="preserve"> of</w:t>
      </w:r>
      <w:r w:rsidR="00151D86" w:rsidRPr="00711E25">
        <w:rPr>
          <w:lang w:val="en-GB"/>
        </w:rPr>
        <w:t xml:space="preserve"> such activities themselves</w:t>
      </w:r>
      <w:r w:rsidR="005E2946" w:rsidRPr="00711E25">
        <w:rPr>
          <w:lang w:val="en-GB"/>
        </w:rPr>
        <w:t xml:space="preserve"> </w:t>
      </w:r>
      <w:r w:rsidR="00D87C01" w:rsidRPr="00711E25">
        <w:rPr>
          <w:lang w:val="en-GB"/>
        </w:rPr>
        <w:t>as well</w:t>
      </w:r>
      <w:r w:rsidR="00151D86" w:rsidRPr="00711E25">
        <w:rPr>
          <w:lang w:val="en-GB"/>
        </w:rPr>
        <w:t>.</w:t>
      </w:r>
      <w:r w:rsidR="00683EA0" w:rsidRPr="00711E25">
        <w:rPr>
          <w:lang w:val="en-GB"/>
        </w:rPr>
        <w:t xml:space="preserve"> </w:t>
      </w:r>
    </w:p>
    <w:p w:rsidR="00EE62A9" w:rsidRPr="00711E25" w:rsidRDefault="000E43BA" w:rsidP="00DB0112">
      <w:pPr>
        <w:rPr>
          <w:lang w:val="en-GB"/>
        </w:rPr>
      </w:pPr>
      <w:r w:rsidRPr="00711E25">
        <w:rPr>
          <w:lang w:val="en-GB"/>
        </w:rPr>
        <w:t>T</w:t>
      </w:r>
      <w:r w:rsidR="00B079BF" w:rsidRPr="00711E25">
        <w:rPr>
          <w:lang w:val="en-GB"/>
        </w:rPr>
        <w:t>he movement dealt with</w:t>
      </w:r>
      <w:r w:rsidRPr="00711E25">
        <w:rPr>
          <w:lang w:val="en-GB"/>
        </w:rPr>
        <w:t xml:space="preserve"> other topics connected to the LGB issues, such as</w:t>
      </w:r>
      <w:r w:rsidR="00B079BF" w:rsidRPr="00711E25">
        <w:rPr>
          <w:lang w:val="en-GB"/>
        </w:rPr>
        <w:t xml:space="preserve"> AIDS prevention</w:t>
      </w:r>
      <w:r w:rsidRPr="00711E25">
        <w:rPr>
          <w:lang w:val="en-GB"/>
        </w:rPr>
        <w:t>, human rights and media freedom</w:t>
      </w:r>
      <w:r w:rsidR="00B079BF" w:rsidRPr="00711E25">
        <w:rPr>
          <w:lang w:val="en-GB"/>
        </w:rPr>
        <w:t>. Several conferences, workshops and educative actions took place, with the support from World Health Organization</w:t>
      </w:r>
      <w:r w:rsidRPr="00711E25">
        <w:rPr>
          <w:lang w:val="en-GB"/>
        </w:rPr>
        <w:t>, United Nations, Amnesty International</w:t>
      </w:r>
      <w:r w:rsidR="00B079BF" w:rsidRPr="00711E25">
        <w:rPr>
          <w:lang w:val="en-GB"/>
        </w:rPr>
        <w:t xml:space="preserve"> and other international and foreign institutions.</w:t>
      </w:r>
    </w:p>
    <w:p w:rsidR="00DB0112" w:rsidRPr="00711E25" w:rsidRDefault="00EE62A9" w:rsidP="00DB0112">
      <w:pPr>
        <w:rPr>
          <w:lang w:val="en-GB"/>
        </w:rPr>
      </w:pPr>
      <w:r w:rsidRPr="00711E25">
        <w:rPr>
          <w:lang w:val="en-GB"/>
        </w:rPr>
        <w:t>Moreover, the association cooperated with other regional organizations</w:t>
      </w:r>
      <w:r w:rsidR="00E137CA" w:rsidRPr="00711E25">
        <w:rPr>
          <w:lang w:val="en-GB"/>
        </w:rPr>
        <w:t>. This includes the participation at the events organized by the former Yugoslav movements, as described in the case of Croatia. Other activities of regional character include projects of</w:t>
      </w:r>
      <w:r w:rsidRPr="00711E25">
        <w:rPr>
          <w:lang w:val="en-GB"/>
        </w:rPr>
        <w:t xml:space="preserve"> map</w:t>
      </w:r>
      <w:r w:rsidR="00E137CA" w:rsidRPr="00711E25">
        <w:rPr>
          <w:lang w:val="en-GB"/>
        </w:rPr>
        <w:t>ping</w:t>
      </w:r>
      <w:r w:rsidRPr="00711E25">
        <w:rPr>
          <w:lang w:val="en-GB"/>
        </w:rPr>
        <w:t xml:space="preserve"> the situation of LGB people in the EU-candidate countries.</w:t>
      </w:r>
      <w:r w:rsidR="005264BE" w:rsidRPr="00711E25">
        <w:rPr>
          <w:lang w:val="en-GB"/>
        </w:rPr>
        <w:t xml:space="preserve"> The representatives of the movement created</w:t>
      </w:r>
      <w:r w:rsidR="00AD1E4F" w:rsidRPr="00711E25">
        <w:rPr>
          <w:lang w:val="en-GB"/>
        </w:rPr>
        <w:t xml:space="preserve"> </w:t>
      </w:r>
      <w:r w:rsidR="005264BE" w:rsidRPr="00711E25">
        <w:rPr>
          <w:lang w:val="en-GB"/>
        </w:rPr>
        <w:t>t</w:t>
      </w:r>
      <w:r w:rsidR="00E137CA" w:rsidRPr="00711E25">
        <w:rPr>
          <w:lang w:val="en-GB"/>
        </w:rPr>
        <w:t>he</w:t>
      </w:r>
      <w:r w:rsidR="00AD1E4F" w:rsidRPr="00711E25">
        <w:rPr>
          <w:lang w:val="en-GB"/>
        </w:rPr>
        <w:t xml:space="preserve"> reports </w:t>
      </w:r>
      <w:r w:rsidR="005264BE" w:rsidRPr="00711E25">
        <w:rPr>
          <w:lang w:val="en-GB"/>
        </w:rPr>
        <w:t>and handed them</w:t>
      </w:r>
      <w:r w:rsidR="00AD1E4F" w:rsidRPr="00711E25">
        <w:rPr>
          <w:lang w:val="en-GB"/>
        </w:rPr>
        <w:t xml:space="preserve"> to the European parliament.</w:t>
      </w:r>
    </w:p>
    <w:p w:rsidR="000E43BA" w:rsidRPr="00711E25" w:rsidRDefault="000E43BA" w:rsidP="00DB0112">
      <w:pPr>
        <w:rPr>
          <w:lang w:val="en-GB"/>
        </w:rPr>
      </w:pPr>
      <w:r w:rsidRPr="00711E25">
        <w:rPr>
          <w:lang w:val="en-GB"/>
        </w:rPr>
        <w:t xml:space="preserve">Besides these, the movement started to organize an annual pride event in 2001. </w:t>
      </w:r>
      <w:r w:rsidR="00701708" w:rsidRPr="00711E25">
        <w:rPr>
          <w:lang w:val="en-GB"/>
        </w:rPr>
        <w:t>Although the first event was of small scale, in the consecutive years s</w:t>
      </w:r>
      <w:r w:rsidRPr="00711E25">
        <w:rPr>
          <w:lang w:val="en-GB"/>
        </w:rPr>
        <w:t>everal distinguished guests attended, such as the head of the European Commission delegation in Slovenia, or Italian member of the parliament.</w:t>
      </w:r>
      <w:r w:rsidR="00701708" w:rsidRPr="00711E25">
        <w:rPr>
          <w:lang w:val="en-GB"/>
        </w:rPr>
        <w:t xml:space="preserve"> Another annual event with international participation is Festival of Lesbian and Gay films, which had been happening yearly since 1984.</w:t>
      </w:r>
    </w:p>
    <w:p w:rsidR="00701708" w:rsidRPr="00711E25" w:rsidRDefault="00701708" w:rsidP="00DB0112">
      <w:pPr>
        <w:rPr>
          <w:lang w:val="en-GB"/>
        </w:rPr>
      </w:pPr>
      <w:r w:rsidRPr="00711E25">
        <w:rPr>
          <w:lang w:val="en-GB"/>
        </w:rPr>
        <w:lastRenderedPageBreak/>
        <w:t>Evidently, Slovenian LGB movement was able to create quite wide and working international network, and therefore I will code the variable for this case as positive</w:t>
      </w:r>
      <w:r w:rsidR="002C0D9C" w:rsidRPr="00711E25">
        <w:rPr>
          <w:lang w:val="en-GB"/>
        </w:rPr>
        <w:t xml:space="preserve"> (1)</w:t>
      </w:r>
      <w:r w:rsidRPr="00711E25">
        <w:rPr>
          <w:lang w:val="en-GB"/>
        </w:rPr>
        <w:t>.</w:t>
      </w:r>
    </w:p>
    <w:p w:rsidR="00A5224C" w:rsidRPr="00711E25" w:rsidRDefault="003B3625" w:rsidP="00321573">
      <w:pPr>
        <w:pStyle w:val="Nadpis4"/>
        <w:numPr>
          <w:ilvl w:val="3"/>
          <w:numId w:val="4"/>
        </w:numPr>
        <w:rPr>
          <w:lang w:val="en-GB"/>
        </w:rPr>
      </w:pPr>
      <w:r w:rsidRPr="00711E25">
        <w:rPr>
          <w:lang w:val="en-GB"/>
        </w:rPr>
        <w:t>Assessment of the government aims</w:t>
      </w:r>
    </w:p>
    <w:p w:rsidR="003B3625" w:rsidRPr="00711E25" w:rsidRDefault="00D44773" w:rsidP="003B3625">
      <w:pPr>
        <w:pStyle w:val="Prvyparagraf"/>
        <w:rPr>
          <w:lang w:val="en-GB"/>
        </w:rPr>
      </w:pPr>
      <w:r w:rsidRPr="00711E25">
        <w:rPr>
          <w:lang w:val="en-GB"/>
        </w:rPr>
        <w:t>For this particular case, I was only able to get hold of the last coalition agreement from the years 2000-2004</w:t>
      </w:r>
      <w:r w:rsidR="00491625" w:rsidRPr="00711E25">
        <w:rPr>
          <w:lang w:val="en-GB"/>
        </w:rPr>
        <w:t xml:space="preserve"> </w:t>
      </w:r>
      <w:sdt>
        <w:sdtPr>
          <w:rPr>
            <w:lang w:val="en-GB"/>
          </w:rPr>
          <w:id w:val="522346011"/>
          <w:citation/>
        </w:sdtPr>
        <w:sdtContent>
          <w:r w:rsidR="000404BB" w:rsidRPr="00711E25">
            <w:rPr>
              <w:lang w:val="en-GB"/>
            </w:rPr>
            <w:fldChar w:fldCharType="begin"/>
          </w:r>
          <w:r w:rsidR="001B2B26" w:rsidRPr="00711E25">
            <w:rPr>
              <w:lang w:val="en-GB"/>
            </w:rPr>
            <w:instrText xml:space="preserve"> CITATION LDS00 \l 1051 </w:instrText>
          </w:r>
          <w:r w:rsidR="000404BB" w:rsidRPr="00711E25">
            <w:rPr>
              <w:lang w:val="en-GB"/>
            </w:rPr>
            <w:fldChar w:fldCharType="separate"/>
          </w:r>
          <w:r w:rsidR="00D069F0" w:rsidRPr="00711E25">
            <w:rPr>
              <w:noProof/>
              <w:lang w:val="en-GB"/>
            </w:rPr>
            <w:t>(LDS, ZLSD, SLS+SKD, DeSUS 2000)</w:t>
          </w:r>
          <w:r w:rsidR="000404BB" w:rsidRPr="00711E25">
            <w:rPr>
              <w:lang w:val="en-GB"/>
            </w:rPr>
            <w:fldChar w:fldCharType="end"/>
          </w:r>
        </w:sdtContent>
      </w:sdt>
      <w:r w:rsidRPr="00711E25">
        <w:rPr>
          <w:lang w:val="en-GB"/>
        </w:rPr>
        <w:t>. I will use it to ascertain the position of the government.</w:t>
      </w:r>
    </w:p>
    <w:p w:rsidR="00D44773" w:rsidRPr="00711E25" w:rsidRDefault="00D44773" w:rsidP="00D44773">
      <w:pPr>
        <w:rPr>
          <w:lang w:val="en-GB"/>
        </w:rPr>
      </w:pPr>
      <w:r w:rsidRPr="00711E25">
        <w:rPr>
          <w:lang w:val="en-GB"/>
        </w:rPr>
        <w:t>As far as human rights are concerned, th</w:t>
      </w:r>
      <w:r w:rsidR="00973097" w:rsidRPr="00711E25">
        <w:rPr>
          <w:lang w:val="en-GB"/>
        </w:rPr>
        <w:t>e</w:t>
      </w:r>
      <w:r w:rsidRPr="00711E25">
        <w:rPr>
          <w:lang w:val="en-GB"/>
        </w:rPr>
        <w:t xml:space="preserve"> usage of this frame in the coalition agreement is limited. </w:t>
      </w:r>
      <w:r w:rsidR="0043113C" w:rsidRPr="00711E25">
        <w:rPr>
          <w:lang w:val="en-GB"/>
        </w:rPr>
        <w:t xml:space="preserve">The coalition </w:t>
      </w:r>
      <w:r w:rsidR="00EE57B5" w:rsidRPr="00711E25">
        <w:rPr>
          <w:lang w:val="en-GB"/>
        </w:rPr>
        <w:t>promised</w:t>
      </w:r>
      <w:r w:rsidR="0043113C" w:rsidRPr="00711E25">
        <w:rPr>
          <w:lang w:val="en-GB"/>
        </w:rPr>
        <w:t xml:space="preserve"> to improve work of the police and the judiciary, so that the events of infringement of human rights </w:t>
      </w:r>
      <w:r w:rsidR="00EE57B5" w:rsidRPr="00711E25">
        <w:rPr>
          <w:lang w:val="en-GB"/>
        </w:rPr>
        <w:t>do</w:t>
      </w:r>
      <w:r w:rsidR="0043113C" w:rsidRPr="00711E25">
        <w:rPr>
          <w:lang w:val="en-GB"/>
        </w:rPr>
        <w:t xml:space="preserve"> not occur. </w:t>
      </w:r>
      <w:r w:rsidR="000A6446" w:rsidRPr="00711E25">
        <w:rPr>
          <w:lang w:val="en-GB"/>
        </w:rPr>
        <w:t>They also declare</w:t>
      </w:r>
      <w:r w:rsidR="00EE57B5" w:rsidRPr="00711E25">
        <w:rPr>
          <w:lang w:val="en-GB"/>
        </w:rPr>
        <w:t>d</w:t>
      </w:r>
      <w:r w:rsidR="000A6446" w:rsidRPr="00711E25">
        <w:rPr>
          <w:lang w:val="en-GB"/>
        </w:rPr>
        <w:t xml:space="preserve"> to diminish the discrimination within education along with the concept of human rights.</w:t>
      </w:r>
      <w:r w:rsidR="009649F3" w:rsidRPr="00711E25">
        <w:rPr>
          <w:lang w:val="en-GB"/>
        </w:rPr>
        <w:t xml:space="preserve"> The program mentions</w:t>
      </w:r>
      <w:r w:rsidR="000A6446" w:rsidRPr="00711E25">
        <w:rPr>
          <w:lang w:val="en-GB"/>
        </w:rPr>
        <w:t xml:space="preserve"> </w:t>
      </w:r>
      <w:r w:rsidR="009649F3" w:rsidRPr="00711E25">
        <w:rPr>
          <w:lang w:val="en-GB"/>
        </w:rPr>
        <w:t>e</w:t>
      </w:r>
      <w:r w:rsidR="000A6446" w:rsidRPr="00711E25">
        <w:rPr>
          <w:lang w:val="en-GB"/>
        </w:rPr>
        <w:t>qual rights for the people of different sexual orientation.</w:t>
      </w:r>
      <w:r w:rsidR="009649F3" w:rsidRPr="00711E25">
        <w:rPr>
          <w:lang w:val="en-GB"/>
        </w:rPr>
        <w:t xml:space="preserve"> Although they do not use human rights frames</w:t>
      </w:r>
      <w:r w:rsidR="000A6446" w:rsidRPr="00711E25">
        <w:rPr>
          <w:lang w:val="en-GB"/>
        </w:rPr>
        <w:t xml:space="preserve"> </w:t>
      </w:r>
      <w:r w:rsidR="009649F3" w:rsidRPr="00711E25">
        <w:rPr>
          <w:lang w:val="en-GB"/>
        </w:rPr>
        <w:t>w</w:t>
      </w:r>
      <w:r w:rsidR="00EE57B5" w:rsidRPr="00711E25">
        <w:rPr>
          <w:lang w:val="en-GB"/>
        </w:rPr>
        <w:t>ithin the</w:t>
      </w:r>
      <w:r w:rsidR="009649F3" w:rsidRPr="00711E25">
        <w:rPr>
          <w:lang w:val="en-GB"/>
        </w:rPr>
        <w:t xml:space="preserve"> section about the</w:t>
      </w:r>
      <w:r w:rsidR="00EE57B5" w:rsidRPr="00711E25">
        <w:rPr>
          <w:lang w:val="en-GB"/>
        </w:rPr>
        <w:t xml:space="preserve"> family policy, the coalition promised to amend the law concerning legal relationships </w:t>
      </w:r>
      <w:r w:rsidR="00FB7494" w:rsidRPr="00711E25">
        <w:rPr>
          <w:lang w:val="en-GB"/>
        </w:rPr>
        <w:t>“</w:t>
      </w:r>
      <w:r w:rsidR="00EE57B5" w:rsidRPr="00711E25">
        <w:rPr>
          <w:lang w:val="en-GB"/>
        </w:rPr>
        <w:t>with respect to modern concepts of family which deals equally with different forms of family community</w:t>
      </w:r>
      <w:r w:rsidR="00FB7494" w:rsidRPr="00711E25">
        <w:rPr>
          <w:lang w:val="en-GB"/>
        </w:rPr>
        <w:t xml:space="preserve">” </w:t>
      </w:r>
      <w:sdt>
        <w:sdtPr>
          <w:rPr>
            <w:lang w:val="en-GB"/>
          </w:rPr>
          <w:id w:val="-883492913"/>
          <w:citation/>
        </w:sdtPr>
        <w:sdtContent>
          <w:r w:rsidR="000404BB" w:rsidRPr="00711E25">
            <w:rPr>
              <w:lang w:val="en-GB"/>
            </w:rPr>
            <w:fldChar w:fldCharType="begin"/>
          </w:r>
          <w:r w:rsidR="00FB7494" w:rsidRPr="00711E25">
            <w:rPr>
              <w:lang w:val="en-GB"/>
            </w:rPr>
            <w:instrText xml:space="preserve"> CITATION LDS00 \l 1029 </w:instrText>
          </w:r>
          <w:r w:rsidR="000404BB" w:rsidRPr="00711E25">
            <w:rPr>
              <w:lang w:val="en-GB"/>
            </w:rPr>
            <w:fldChar w:fldCharType="separate"/>
          </w:r>
          <w:r w:rsidR="00D069F0" w:rsidRPr="00711E25">
            <w:rPr>
              <w:noProof/>
              <w:lang w:val="en-GB"/>
            </w:rPr>
            <w:t>(LDS, ZLSD, SLS+SKD, DeSUS 2000)</w:t>
          </w:r>
          <w:r w:rsidR="000404BB" w:rsidRPr="00711E25">
            <w:rPr>
              <w:lang w:val="en-GB"/>
            </w:rPr>
            <w:fldChar w:fldCharType="end"/>
          </w:r>
        </w:sdtContent>
      </w:sdt>
      <w:r w:rsidR="00EE57B5" w:rsidRPr="00711E25">
        <w:rPr>
          <w:lang w:val="en-GB"/>
        </w:rPr>
        <w:t xml:space="preserve">. </w:t>
      </w:r>
    </w:p>
    <w:p w:rsidR="008615CC" w:rsidRPr="00711E25" w:rsidRDefault="008615CC" w:rsidP="00D44773">
      <w:pPr>
        <w:rPr>
          <w:lang w:val="en-GB"/>
        </w:rPr>
      </w:pPr>
      <w:r w:rsidRPr="00711E25">
        <w:rPr>
          <w:lang w:val="en-GB"/>
        </w:rPr>
        <w:t>Although there were some mentions of human rights, as well as equality concept, they were quite limited. Therefore I will code my variable as negative (0).</w:t>
      </w:r>
    </w:p>
    <w:p w:rsidR="00CE6A5E" w:rsidRPr="00711E25" w:rsidRDefault="00CE6A5E" w:rsidP="00321573">
      <w:pPr>
        <w:pStyle w:val="Nadpis3"/>
        <w:numPr>
          <w:ilvl w:val="2"/>
          <w:numId w:val="4"/>
        </w:numPr>
        <w:rPr>
          <w:lang w:val="en-GB"/>
        </w:rPr>
      </w:pPr>
      <w:bookmarkStart w:id="90" w:name="_Toc427612918"/>
      <w:r w:rsidRPr="00711E25">
        <w:rPr>
          <w:lang w:val="en-GB"/>
        </w:rPr>
        <w:t>Case no. 11</w:t>
      </w:r>
      <w:r w:rsidR="00973097" w:rsidRPr="00711E25">
        <w:rPr>
          <w:lang w:val="en-GB"/>
        </w:rPr>
        <w:t xml:space="preserve"> (2004 – 2008)</w:t>
      </w:r>
      <w:bookmarkEnd w:id="90"/>
    </w:p>
    <w:p w:rsidR="00EF39E1" w:rsidRPr="00711E25" w:rsidRDefault="00EF39E1" w:rsidP="00EF39E1">
      <w:pPr>
        <w:pStyle w:val="Prvyparagraf"/>
        <w:rPr>
          <w:lang w:val="en-GB"/>
        </w:rPr>
      </w:pPr>
      <w:r w:rsidRPr="00711E25">
        <w:rPr>
          <w:lang w:val="en-GB"/>
        </w:rPr>
        <w:t xml:space="preserve">This </w:t>
      </w:r>
      <w:r w:rsidR="00F4331B" w:rsidRPr="00711E25">
        <w:rPr>
          <w:lang w:val="en-GB"/>
        </w:rPr>
        <w:t>period</w:t>
      </w:r>
      <w:r w:rsidRPr="00711E25">
        <w:rPr>
          <w:lang w:val="en-GB"/>
        </w:rPr>
        <w:t xml:space="preserve"> </w:t>
      </w:r>
      <w:r w:rsidR="00F4331B" w:rsidRPr="00711E25">
        <w:rPr>
          <w:lang w:val="en-GB"/>
        </w:rPr>
        <w:t xml:space="preserve">included the </w:t>
      </w:r>
      <w:r w:rsidRPr="00711E25">
        <w:rPr>
          <w:lang w:val="en-GB"/>
        </w:rPr>
        <w:t>adoption of the bill recognizing the Civil unions for the couples of the same sex</w:t>
      </w:r>
      <w:r w:rsidR="00F4331B" w:rsidRPr="00711E25">
        <w:rPr>
          <w:lang w:val="en-GB"/>
        </w:rPr>
        <w:t xml:space="preserve"> in 200</w:t>
      </w:r>
      <w:r w:rsidR="00D11908" w:rsidRPr="00711E25">
        <w:rPr>
          <w:lang w:val="en-GB"/>
        </w:rPr>
        <w:t>5</w:t>
      </w:r>
      <w:r w:rsidRPr="00711E25">
        <w:rPr>
          <w:lang w:val="en-GB"/>
        </w:rPr>
        <w:t>.</w:t>
      </w:r>
      <w:r w:rsidR="00F4331B" w:rsidRPr="00711E25">
        <w:rPr>
          <w:lang w:val="en-GB"/>
        </w:rPr>
        <w:t xml:space="preserve"> The SDS</w:t>
      </w:r>
      <w:r w:rsidRPr="00711E25">
        <w:rPr>
          <w:lang w:val="en-GB"/>
        </w:rPr>
        <w:t xml:space="preserve"> </w:t>
      </w:r>
      <w:r w:rsidR="00F4331B" w:rsidRPr="00711E25">
        <w:rPr>
          <w:lang w:val="en-GB"/>
        </w:rPr>
        <w:t>led the government,</w:t>
      </w:r>
      <w:r w:rsidRPr="00711E25">
        <w:rPr>
          <w:lang w:val="en-GB"/>
        </w:rPr>
        <w:t xml:space="preserve"> </w:t>
      </w:r>
      <w:r w:rsidR="00F4331B" w:rsidRPr="00711E25">
        <w:rPr>
          <w:lang w:val="en-GB"/>
        </w:rPr>
        <w:t>together with Christian democratic NSi</w:t>
      </w:r>
      <w:r w:rsidRPr="00711E25">
        <w:rPr>
          <w:lang w:val="en-GB"/>
        </w:rPr>
        <w:t xml:space="preserve"> and several other smaller parties.</w:t>
      </w:r>
    </w:p>
    <w:p w:rsidR="00AE5BC3" w:rsidRPr="00711E25" w:rsidRDefault="00AE5BC3" w:rsidP="00321573">
      <w:pPr>
        <w:pStyle w:val="Nadpis4"/>
        <w:numPr>
          <w:ilvl w:val="3"/>
          <w:numId w:val="4"/>
        </w:numPr>
        <w:rPr>
          <w:lang w:val="en-GB"/>
        </w:rPr>
      </w:pPr>
      <w:r w:rsidRPr="00711E25">
        <w:rPr>
          <w:lang w:val="en-GB"/>
        </w:rPr>
        <w:t>Assessment of the media</w:t>
      </w:r>
    </w:p>
    <w:p w:rsidR="00AE5BC3" w:rsidRPr="00711E25" w:rsidRDefault="00254305" w:rsidP="00AE5BC3">
      <w:pPr>
        <w:pStyle w:val="Prvyparagraf"/>
        <w:rPr>
          <w:lang w:val="en-GB"/>
        </w:rPr>
      </w:pPr>
      <w:r w:rsidRPr="00711E25">
        <w:rPr>
          <w:lang w:val="en-GB"/>
        </w:rPr>
        <w:t xml:space="preserve">The media did inform on the actions of the movement in this </w:t>
      </w:r>
      <w:r w:rsidR="00F4331B" w:rsidRPr="00711E25">
        <w:rPr>
          <w:lang w:val="en-GB"/>
        </w:rPr>
        <w:t>period</w:t>
      </w:r>
      <w:r w:rsidRPr="00711E25">
        <w:rPr>
          <w:lang w:val="en-GB"/>
        </w:rPr>
        <w:t xml:space="preserve">. One of the first press releases concerned the abandoning of the previously prepared bill on registered partnerships. </w:t>
      </w:r>
      <w:r w:rsidR="00447B2D" w:rsidRPr="00711E25">
        <w:rPr>
          <w:lang w:val="en-GB"/>
        </w:rPr>
        <w:t xml:space="preserve">The movement criticized this move of the new government and called for equality of rights, as guaranteed by the constitution </w:t>
      </w:r>
      <w:sdt>
        <w:sdtPr>
          <w:rPr>
            <w:lang w:val="en-GB"/>
          </w:rPr>
          <w:id w:val="330396240"/>
          <w:citation/>
        </w:sdtPr>
        <w:sdtContent>
          <w:r w:rsidR="000404BB" w:rsidRPr="00711E25">
            <w:rPr>
              <w:lang w:val="en-GB"/>
            </w:rPr>
            <w:fldChar w:fldCharType="begin"/>
          </w:r>
          <w:r w:rsidR="000A635D" w:rsidRPr="00711E25">
            <w:rPr>
              <w:lang w:val="en-GB"/>
            </w:rPr>
            <w:instrText xml:space="preserve"> CITATION STA05 \l 1051  </w:instrText>
          </w:r>
          <w:r w:rsidR="000404BB" w:rsidRPr="00711E25">
            <w:rPr>
              <w:lang w:val="en-GB"/>
            </w:rPr>
            <w:fldChar w:fldCharType="separate"/>
          </w:r>
          <w:r w:rsidR="00D069F0" w:rsidRPr="00711E25">
            <w:rPr>
              <w:noProof/>
              <w:lang w:val="en-GB"/>
            </w:rPr>
            <w:t>(STA 2005a)</w:t>
          </w:r>
          <w:r w:rsidR="000404BB" w:rsidRPr="00711E25">
            <w:rPr>
              <w:lang w:val="en-GB"/>
            </w:rPr>
            <w:fldChar w:fldCharType="end"/>
          </w:r>
        </w:sdtContent>
      </w:sdt>
      <w:r w:rsidR="00447B2D" w:rsidRPr="00711E25">
        <w:rPr>
          <w:lang w:val="en-GB"/>
        </w:rPr>
        <w:t xml:space="preserve">.The bill came back to parliament, at the initiative of the opposition representatives. The movement supported this initiative, arguing with equality and human rights frames </w:t>
      </w:r>
      <w:sdt>
        <w:sdtPr>
          <w:rPr>
            <w:lang w:val="en-GB"/>
          </w:rPr>
          <w:id w:val="330396241"/>
          <w:citation/>
        </w:sdtPr>
        <w:sdtContent>
          <w:r w:rsidR="000404BB" w:rsidRPr="00711E25">
            <w:rPr>
              <w:lang w:val="en-GB"/>
            </w:rPr>
            <w:fldChar w:fldCharType="begin"/>
          </w:r>
          <w:r w:rsidR="000A635D" w:rsidRPr="00711E25">
            <w:rPr>
              <w:lang w:val="en-GB"/>
            </w:rPr>
            <w:instrText xml:space="preserve"> CITATION STA5b \l 1051 </w:instrText>
          </w:r>
          <w:r w:rsidR="000404BB" w:rsidRPr="00711E25">
            <w:rPr>
              <w:lang w:val="en-GB"/>
            </w:rPr>
            <w:fldChar w:fldCharType="separate"/>
          </w:r>
          <w:r w:rsidR="00D069F0" w:rsidRPr="00711E25">
            <w:rPr>
              <w:noProof/>
              <w:lang w:val="en-GB"/>
            </w:rPr>
            <w:t>(STA 2005b)</w:t>
          </w:r>
          <w:r w:rsidR="000404BB" w:rsidRPr="00711E25">
            <w:rPr>
              <w:lang w:val="en-GB"/>
            </w:rPr>
            <w:fldChar w:fldCharType="end"/>
          </w:r>
        </w:sdtContent>
      </w:sdt>
      <w:r w:rsidR="007D271A" w:rsidRPr="00711E25">
        <w:rPr>
          <w:lang w:val="en-GB"/>
        </w:rPr>
        <w:t xml:space="preserve">. However, the government parties decided to redraw the bill. The movement criticized this step, arguing that basic human rights and equality of citizens should not be a matter of political games. </w:t>
      </w:r>
      <w:r w:rsidR="00F4331B" w:rsidRPr="00711E25">
        <w:rPr>
          <w:lang w:val="en-GB"/>
        </w:rPr>
        <w:t>“</w:t>
      </w:r>
      <w:r w:rsidR="007D271A" w:rsidRPr="00711E25">
        <w:rPr>
          <w:lang w:val="en-GB"/>
        </w:rPr>
        <w:t>Nor should Slovenia be inspired by those countries, which are lagging in the area of the protection of human rights</w:t>
      </w:r>
      <w:r w:rsidR="00F4331B" w:rsidRPr="00711E25">
        <w:rPr>
          <w:lang w:val="en-GB"/>
        </w:rPr>
        <w:t>”</w:t>
      </w:r>
      <w:r w:rsidR="007D271A" w:rsidRPr="00711E25">
        <w:rPr>
          <w:lang w:val="en-GB"/>
        </w:rPr>
        <w:t xml:space="preserve"> </w:t>
      </w:r>
      <w:sdt>
        <w:sdtPr>
          <w:rPr>
            <w:lang w:val="en-GB"/>
          </w:rPr>
          <w:id w:val="330396242"/>
          <w:citation/>
        </w:sdtPr>
        <w:sdtContent>
          <w:r w:rsidR="000404BB" w:rsidRPr="00711E25">
            <w:rPr>
              <w:lang w:val="en-GB"/>
            </w:rPr>
            <w:fldChar w:fldCharType="begin"/>
          </w:r>
          <w:r w:rsidR="000A635D" w:rsidRPr="00711E25">
            <w:rPr>
              <w:lang w:val="en-GB"/>
            </w:rPr>
            <w:instrText xml:space="preserve"> CITATION STA051 \l 1051  </w:instrText>
          </w:r>
          <w:r w:rsidR="000404BB" w:rsidRPr="00711E25">
            <w:rPr>
              <w:lang w:val="en-GB"/>
            </w:rPr>
            <w:fldChar w:fldCharType="separate"/>
          </w:r>
          <w:r w:rsidR="00D069F0" w:rsidRPr="00711E25">
            <w:rPr>
              <w:noProof/>
              <w:lang w:val="en-GB"/>
            </w:rPr>
            <w:t>(STA 2005c)</w:t>
          </w:r>
          <w:r w:rsidR="000404BB" w:rsidRPr="00711E25">
            <w:rPr>
              <w:lang w:val="en-GB"/>
            </w:rPr>
            <w:fldChar w:fldCharType="end"/>
          </w:r>
        </w:sdtContent>
      </w:sdt>
      <w:r w:rsidR="007D271A" w:rsidRPr="00711E25">
        <w:rPr>
          <w:lang w:val="en-GB"/>
        </w:rPr>
        <w:t xml:space="preserve">. </w:t>
      </w:r>
      <w:r w:rsidR="00DA5574" w:rsidRPr="00711E25">
        <w:rPr>
          <w:lang w:val="en-GB"/>
        </w:rPr>
        <w:t xml:space="preserve">When the new draft was presented to the movement, </w:t>
      </w:r>
      <w:r w:rsidR="00C40105" w:rsidRPr="00711E25">
        <w:rPr>
          <w:lang w:val="en-GB"/>
        </w:rPr>
        <w:t xml:space="preserve">they criticized it for its shortcomings in the area of social </w:t>
      </w:r>
      <w:r w:rsidR="00C40105" w:rsidRPr="00711E25">
        <w:rPr>
          <w:lang w:val="en-GB"/>
        </w:rPr>
        <w:lastRenderedPageBreak/>
        <w:t>security and inheritance of couples, as well as the status of next of kin</w:t>
      </w:r>
      <w:r w:rsidR="00F4331B" w:rsidRPr="00711E25">
        <w:rPr>
          <w:lang w:val="en-GB"/>
        </w:rPr>
        <w:t>. T</w:t>
      </w:r>
      <w:r w:rsidR="005B0EAE" w:rsidRPr="00711E25">
        <w:rPr>
          <w:lang w:val="en-GB"/>
        </w:rPr>
        <w:t>he</w:t>
      </w:r>
      <w:r w:rsidR="00F4331B" w:rsidRPr="00711E25">
        <w:rPr>
          <w:lang w:val="en-GB"/>
        </w:rPr>
        <w:t xml:space="preserve"> representatives of the movement were also disappointed</w:t>
      </w:r>
      <w:r w:rsidR="005B0EAE" w:rsidRPr="00711E25">
        <w:rPr>
          <w:lang w:val="en-GB"/>
        </w:rPr>
        <w:t xml:space="preserve"> that the</w:t>
      </w:r>
      <w:r w:rsidR="00F4331B" w:rsidRPr="00711E25">
        <w:rPr>
          <w:lang w:val="en-GB"/>
        </w:rPr>
        <w:t xml:space="preserve"> government prepared the</w:t>
      </w:r>
      <w:r w:rsidR="005B0EAE" w:rsidRPr="00711E25">
        <w:rPr>
          <w:lang w:val="en-GB"/>
        </w:rPr>
        <w:t xml:space="preserve"> law without consultations with the movement</w:t>
      </w:r>
      <w:r w:rsidR="00F4331B" w:rsidRPr="00711E25">
        <w:rPr>
          <w:lang w:val="en-GB"/>
        </w:rPr>
        <w:t>’s</w:t>
      </w:r>
      <w:r w:rsidR="005B0EAE" w:rsidRPr="00711E25">
        <w:rPr>
          <w:lang w:val="en-GB"/>
        </w:rPr>
        <w:t xml:space="preserve"> NGOs </w:t>
      </w:r>
      <w:sdt>
        <w:sdtPr>
          <w:rPr>
            <w:lang w:val="en-GB"/>
          </w:rPr>
          <w:id w:val="330396243"/>
          <w:citation/>
        </w:sdtPr>
        <w:sdtContent>
          <w:r w:rsidR="000404BB" w:rsidRPr="00711E25">
            <w:rPr>
              <w:lang w:val="en-GB"/>
            </w:rPr>
            <w:fldChar w:fldCharType="begin"/>
          </w:r>
          <w:r w:rsidR="000A635D" w:rsidRPr="00711E25">
            <w:rPr>
              <w:lang w:val="en-GB"/>
            </w:rPr>
            <w:instrText xml:space="preserve"> CITATION STA052 \l 1051   \m STA5e</w:instrText>
          </w:r>
          <w:r w:rsidR="000404BB" w:rsidRPr="00711E25">
            <w:rPr>
              <w:lang w:val="en-GB"/>
            </w:rPr>
            <w:fldChar w:fldCharType="separate"/>
          </w:r>
          <w:r w:rsidR="00D069F0" w:rsidRPr="00711E25">
            <w:rPr>
              <w:noProof/>
              <w:lang w:val="en-GB"/>
            </w:rPr>
            <w:t>(STA 2005d, STA 2005e)</w:t>
          </w:r>
          <w:r w:rsidR="000404BB" w:rsidRPr="00711E25">
            <w:rPr>
              <w:lang w:val="en-GB"/>
            </w:rPr>
            <w:fldChar w:fldCharType="end"/>
          </w:r>
        </w:sdtContent>
      </w:sdt>
      <w:r w:rsidR="00C40105" w:rsidRPr="00711E25">
        <w:rPr>
          <w:lang w:val="en-GB"/>
        </w:rPr>
        <w:t xml:space="preserve">. </w:t>
      </w:r>
      <w:r w:rsidR="005B0EAE" w:rsidRPr="00711E25">
        <w:rPr>
          <w:lang w:val="en-GB"/>
        </w:rPr>
        <w:t xml:space="preserve">When the </w:t>
      </w:r>
      <w:r w:rsidR="00F4331B" w:rsidRPr="00711E25">
        <w:rPr>
          <w:lang w:val="en-GB"/>
        </w:rPr>
        <w:t>government adopted the law</w:t>
      </w:r>
      <w:r w:rsidR="005B0EAE" w:rsidRPr="00711E25">
        <w:rPr>
          <w:lang w:val="en-GB"/>
        </w:rPr>
        <w:t xml:space="preserve">, the NGOs were not satisfied with the extent, as well as the vagueness of </w:t>
      </w:r>
      <w:r w:rsidR="00F4331B" w:rsidRPr="00711E25">
        <w:rPr>
          <w:lang w:val="en-GB"/>
        </w:rPr>
        <w:t>it</w:t>
      </w:r>
      <w:r w:rsidR="005B0EAE" w:rsidRPr="00711E25">
        <w:rPr>
          <w:lang w:val="en-GB"/>
        </w:rPr>
        <w:t xml:space="preserve">. Nevertheless, they concluded that the law did </w:t>
      </w:r>
      <w:r w:rsidR="00F4331B" w:rsidRPr="00711E25">
        <w:rPr>
          <w:lang w:val="en-GB"/>
        </w:rPr>
        <w:t>was an increase towards</w:t>
      </w:r>
      <w:r w:rsidR="005B0EAE" w:rsidRPr="00711E25">
        <w:rPr>
          <w:lang w:val="en-GB"/>
        </w:rPr>
        <w:t xml:space="preserve"> equality </w:t>
      </w:r>
      <w:sdt>
        <w:sdtPr>
          <w:rPr>
            <w:lang w:val="en-GB"/>
          </w:rPr>
          <w:id w:val="330396245"/>
          <w:citation/>
        </w:sdtPr>
        <w:sdtContent>
          <w:r w:rsidR="000404BB" w:rsidRPr="00711E25">
            <w:rPr>
              <w:lang w:val="en-GB"/>
            </w:rPr>
            <w:fldChar w:fldCharType="begin"/>
          </w:r>
          <w:r w:rsidR="000A635D" w:rsidRPr="00711E25">
            <w:rPr>
              <w:lang w:val="en-GB"/>
            </w:rPr>
            <w:instrText xml:space="preserve"> CITATION STA06 \l 1051  </w:instrText>
          </w:r>
          <w:r w:rsidR="000404BB" w:rsidRPr="00711E25">
            <w:rPr>
              <w:lang w:val="en-GB"/>
            </w:rPr>
            <w:fldChar w:fldCharType="separate"/>
          </w:r>
          <w:r w:rsidR="00D069F0" w:rsidRPr="00711E25">
            <w:rPr>
              <w:noProof/>
              <w:lang w:val="en-GB"/>
            </w:rPr>
            <w:t>(STA 2006a)</w:t>
          </w:r>
          <w:r w:rsidR="000404BB" w:rsidRPr="00711E25">
            <w:rPr>
              <w:lang w:val="en-GB"/>
            </w:rPr>
            <w:fldChar w:fldCharType="end"/>
          </w:r>
        </w:sdtContent>
      </w:sdt>
      <w:r w:rsidR="005B0EAE" w:rsidRPr="00711E25">
        <w:rPr>
          <w:lang w:val="en-GB"/>
        </w:rPr>
        <w:t>.</w:t>
      </w:r>
    </w:p>
    <w:p w:rsidR="005B0EAE" w:rsidRPr="00711E25" w:rsidRDefault="00853850" w:rsidP="005B0EAE">
      <w:pPr>
        <w:rPr>
          <w:lang w:val="en-GB"/>
        </w:rPr>
      </w:pPr>
      <w:r w:rsidRPr="00711E25">
        <w:rPr>
          <w:lang w:val="en-GB"/>
        </w:rPr>
        <w:t>Besides the actions connected to the politics, the movement</w:t>
      </w:r>
      <w:r w:rsidR="00F4331B" w:rsidRPr="00711E25">
        <w:rPr>
          <w:lang w:val="en-GB"/>
        </w:rPr>
        <w:t xml:space="preserve"> regularly</w:t>
      </w:r>
      <w:r w:rsidRPr="00711E25">
        <w:rPr>
          <w:lang w:val="en-GB"/>
        </w:rPr>
        <w:t xml:space="preserve"> organized pride events. The news agency informed about the events be</w:t>
      </w:r>
      <w:r w:rsidR="00F4331B" w:rsidRPr="00711E25">
        <w:rPr>
          <w:lang w:val="en-GB"/>
        </w:rPr>
        <w:t>fore they started and brought the reports of them as well</w:t>
      </w:r>
      <w:r w:rsidRPr="00711E25">
        <w:rPr>
          <w:lang w:val="en-GB"/>
        </w:rPr>
        <w:t xml:space="preserve">. </w:t>
      </w:r>
      <w:r w:rsidR="00F4331B" w:rsidRPr="00711E25">
        <w:rPr>
          <w:lang w:val="en-GB"/>
        </w:rPr>
        <w:t xml:space="preserve">The movement aimed the program of the events </w:t>
      </w:r>
      <w:r w:rsidR="00C50E43" w:rsidRPr="00711E25">
        <w:rPr>
          <w:lang w:val="en-GB"/>
        </w:rPr>
        <w:t xml:space="preserve">towards reducing the public homophobia </w:t>
      </w:r>
      <w:r w:rsidR="00F4331B" w:rsidRPr="00711E25">
        <w:rPr>
          <w:lang w:val="en-GB"/>
        </w:rPr>
        <w:t>and</w:t>
      </w:r>
      <w:r w:rsidR="00C50E43" w:rsidRPr="00711E25">
        <w:rPr>
          <w:lang w:val="en-GB"/>
        </w:rPr>
        <w:t xml:space="preserve"> discrimination on the grounds of sexual orientation.</w:t>
      </w:r>
      <w:r w:rsidR="00BA7A6D" w:rsidRPr="00711E25">
        <w:rPr>
          <w:lang w:val="en-GB"/>
        </w:rPr>
        <w:t xml:space="preserve"> Equality of rights of citizens was also </w:t>
      </w:r>
      <w:r w:rsidR="00543A92" w:rsidRPr="00711E25">
        <w:rPr>
          <w:lang w:val="en-GB"/>
        </w:rPr>
        <w:t>relayed</w:t>
      </w:r>
      <w:r w:rsidR="00BA7A6D" w:rsidRPr="00711E25">
        <w:rPr>
          <w:lang w:val="en-GB"/>
        </w:rPr>
        <w:t xml:space="preserve"> </w:t>
      </w:r>
      <w:sdt>
        <w:sdtPr>
          <w:rPr>
            <w:lang w:val="en-GB"/>
          </w:rPr>
          <w:id w:val="330396247"/>
          <w:citation/>
        </w:sdtPr>
        <w:sdtContent>
          <w:r w:rsidR="000404BB" w:rsidRPr="00711E25">
            <w:rPr>
              <w:lang w:val="en-GB"/>
            </w:rPr>
            <w:fldChar w:fldCharType="begin"/>
          </w:r>
          <w:r w:rsidR="000A635D" w:rsidRPr="00711E25">
            <w:rPr>
              <w:lang w:val="en-GB"/>
            </w:rPr>
            <w:instrText xml:space="preserve"> CITATION STA053 \m STA061 \n  \t  \m STA07 \n  \t  \m STA08 \n  \t  \l 1051  </w:instrText>
          </w:r>
          <w:r w:rsidR="000404BB" w:rsidRPr="00711E25">
            <w:rPr>
              <w:lang w:val="en-GB"/>
            </w:rPr>
            <w:fldChar w:fldCharType="separate"/>
          </w:r>
          <w:r w:rsidR="00D069F0" w:rsidRPr="00711E25">
            <w:rPr>
              <w:noProof/>
              <w:lang w:val="en-GB"/>
            </w:rPr>
            <w:t>(STA 2005f, 2006b, 2007, 2008)</w:t>
          </w:r>
          <w:r w:rsidR="000404BB" w:rsidRPr="00711E25">
            <w:rPr>
              <w:lang w:val="en-GB"/>
            </w:rPr>
            <w:fldChar w:fldCharType="end"/>
          </w:r>
        </w:sdtContent>
      </w:sdt>
      <w:r w:rsidR="00BA7A6D" w:rsidRPr="00711E25">
        <w:rPr>
          <w:lang w:val="en-GB"/>
        </w:rPr>
        <w:t>.</w:t>
      </w:r>
      <w:r w:rsidR="00C50E43" w:rsidRPr="00711E25">
        <w:rPr>
          <w:lang w:val="en-GB"/>
        </w:rPr>
        <w:t xml:space="preserve"> </w:t>
      </w:r>
    </w:p>
    <w:p w:rsidR="00987C8D" w:rsidRPr="00711E25" w:rsidRDefault="00987C8D" w:rsidP="005B0EAE">
      <w:pPr>
        <w:rPr>
          <w:lang w:val="en-GB"/>
        </w:rPr>
      </w:pPr>
      <w:r w:rsidRPr="00711E25">
        <w:rPr>
          <w:lang w:val="en-GB"/>
        </w:rPr>
        <w:t xml:space="preserve">During this </w:t>
      </w:r>
      <w:r w:rsidR="00ED2250" w:rsidRPr="00711E25">
        <w:rPr>
          <w:lang w:val="en-GB"/>
        </w:rPr>
        <w:t>period</w:t>
      </w:r>
      <w:r w:rsidRPr="00711E25">
        <w:rPr>
          <w:lang w:val="en-GB"/>
        </w:rPr>
        <w:t>, the</w:t>
      </w:r>
      <w:r w:rsidR="00ED2250" w:rsidRPr="00711E25">
        <w:rPr>
          <w:lang w:val="en-GB"/>
        </w:rPr>
        <w:t xml:space="preserve"> press covered the</w:t>
      </w:r>
      <w:r w:rsidRPr="00711E25">
        <w:rPr>
          <w:lang w:val="en-GB"/>
        </w:rPr>
        <w:t xml:space="preserve"> movement’s action</w:t>
      </w:r>
      <w:r w:rsidR="00ED2250" w:rsidRPr="00711E25">
        <w:rPr>
          <w:lang w:val="en-GB"/>
        </w:rPr>
        <w:t>s</w:t>
      </w:r>
      <w:r w:rsidRPr="00711E25">
        <w:rPr>
          <w:lang w:val="en-GB"/>
        </w:rPr>
        <w:t>. Reporting on the events largely followed the frames of the movement. I will therefore code this variable as positive (1).</w:t>
      </w:r>
    </w:p>
    <w:p w:rsidR="00EF39E1" w:rsidRPr="00711E25" w:rsidRDefault="00EF39E1" w:rsidP="00321573">
      <w:pPr>
        <w:pStyle w:val="Nadpis4"/>
        <w:numPr>
          <w:ilvl w:val="3"/>
          <w:numId w:val="4"/>
        </w:numPr>
        <w:rPr>
          <w:lang w:val="en-GB"/>
        </w:rPr>
      </w:pPr>
      <w:r w:rsidRPr="00711E25">
        <w:rPr>
          <w:lang w:val="en-GB"/>
        </w:rPr>
        <w:t xml:space="preserve">Assessment of the church </w:t>
      </w:r>
    </w:p>
    <w:p w:rsidR="001C6792" w:rsidRPr="00711E25" w:rsidRDefault="00483DCD" w:rsidP="00A53026">
      <w:pPr>
        <w:pStyle w:val="Prvyparagraf"/>
        <w:rPr>
          <w:lang w:val="en-GB"/>
        </w:rPr>
      </w:pPr>
      <w:r w:rsidRPr="00711E25">
        <w:rPr>
          <w:lang w:val="en-GB"/>
        </w:rPr>
        <w:t xml:space="preserve">The political situation concerning the position of the church changed in this case relative to the previous. The government included several parties, which </w:t>
      </w:r>
      <w:r w:rsidR="007C06DD" w:rsidRPr="00711E25">
        <w:rPr>
          <w:lang w:val="en-GB"/>
        </w:rPr>
        <w:t xml:space="preserve">represented conservative value identification </w:t>
      </w:r>
      <w:sdt>
        <w:sdtPr>
          <w:rPr>
            <w:lang w:val="en-GB"/>
          </w:rPr>
          <w:id w:val="-571430769"/>
          <w:citation/>
        </w:sdtPr>
        <w:sdtContent>
          <w:r w:rsidR="000404BB" w:rsidRPr="00711E25">
            <w:rPr>
              <w:lang w:val="en-GB"/>
            </w:rPr>
            <w:fldChar w:fldCharType="begin"/>
          </w:r>
          <w:r w:rsidR="007C06DD" w:rsidRPr="00711E25">
            <w:rPr>
              <w:lang w:val="en-GB"/>
            </w:rPr>
            <w:instrText xml:space="preserve">CITATION Kra04 \l 1029 </w:instrText>
          </w:r>
          <w:r w:rsidR="000404BB" w:rsidRPr="00711E25">
            <w:rPr>
              <w:lang w:val="en-GB"/>
            </w:rPr>
            <w:fldChar w:fldCharType="separate"/>
          </w:r>
          <w:r w:rsidR="00D069F0" w:rsidRPr="00711E25">
            <w:rPr>
              <w:noProof/>
              <w:lang w:val="en-GB"/>
            </w:rPr>
            <w:t>(Krašovec and Kustec-Lipicer 2004)</w:t>
          </w:r>
          <w:r w:rsidR="000404BB" w:rsidRPr="00711E25">
            <w:rPr>
              <w:lang w:val="en-GB"/>
            </w:rPr>
            <w:fldChar w:fldCharType="end"/>
          </w:r>
        </w:sdtContent>
      </w:sdt>
      <w:r w:rsidR="007C06DD" w:rsidRPr="00711E25">
        <w:rPr>
          <w:lang w:val="en-GB"/>
        </w:rPr>
        <w:t xml:space="preserve">. This led to dismissal of the </w:t>
      </w:r>
      <w:r w:rsidR="004B63AE" w:rsidRPr="00711E25">
        <w:rPr>
          <w:lang w:val="en-GB"/>
        </w:rPr>
        <w:t xml:space="preserve">plans prepared by the previous government, and a new governmental proposal of the registered partnership bill, which was much less inclusive. </w:t>
      </w:r>
      <w:r w:rsidR="00260D47" w:rsidRPr="00711E25">
        <w:rPr>
          <w:lang w:val="en-GB"/>
        </w:rPr>
        <w:t>B</w:t>
      </w:r>
      <w:r w:rsidR="004B63AE" w:rsidRPr="00711E25">
        <w:rPr>
          <w:lang w:val="en-GB"/>
        </w:rPr>
        <w:t>oth the opposition and the LGB movement organizations</w:t>
      </w:r>
      <w:r w:rsidR="00260D47" w:rsidRPr="00711E25">
        <w:rPr>
          <w:lang w:val="en-GB"/>
        </w:rPr>
        <w:t xml:space="preserve"> criticized the bill</w:t>
      </w:r>
      <w:r w:rsidR="001C6792" w:rsidRPr="00711E25">
        <w:rPr>
          <w:lang w:val="en-GB"/>
        </w:rPr>
        <w:t xml:space="preserve"> as being discriminatory</w:t>
      </w:r>
      <w:r w:rsidR="004B63AE" w:rsidRPr="00711E25">
        <w:rPr>
          <w:lang w:val="en-GB"/>
        </w:rPr>
        <w:t xml:space="preserve"> (delo.si 2005, 24ur.com 2006).</w:t>
      </w:r>
    </w:p>
    <w:p w:rsidR="00AC196A" w:rsidRPr="00711E25" w:rsidRDefault="00AC196A" w:rsidP="00AC196A">
      <w:pPr>
        <w:rPr>
          <w:lang w:val="en-GB"/>
        </w:rPr>
      </w:pPr>
      <w:r w:rsidRPr="00711E25">
        <w:rPr>
          <w:lang w:val="en-GB"/>
        </w:rPr>
        <w:t>As for the proclaimed party positions, the leading S</w:t>
      </w:r>
      <w:r w:rsidR="00260D47" w:rsidRPr="00711E25">
        <w:rPr>
          <w:lang w:val="en-GB"/>
        </w:rPr>
        <w:t>DS</w:t>
      </w:r>
      <w:r w:rsidRPr="00711E25">
        <w:rPr>
          <w:lang w:val="en-GB"/>
        </w:rPr>
        <w:t xml:space="preserve"> called for the dialogue between the Christianity and the “free-thinking”</w:t>
      </w:r>
      <w:r w:rsidR="00776819" w:rsidRPr="00711E25">
        <w:rPr>
          <w:lang w:val="en-GB"/>
        </w:rPr>
        <w:t xml:space="preserve">. The party did reject the Second World War clericalism, but at the same time, it opposed the laicism of the previous government. The party program also proclaimed effort to strengthen relations with the Holy See in the spirit of the previous agreements </w:t>
      </w:r>
      <w:sdt>
        <w:sdtPr>
          <w:rPr>
            <w:lang w:val="en-GB"/>
          </w:rPr>
          <w:id w:val="-746660046"/>
          <w:citation/>
        </w:sdtPr>
        <w:sdtContent>
          <w:r w:rsidR="000404BB" w:rsidRPr="00711E25">
            <w:rPr>
              <w:lang w:val="en-GB"/>
            </w:rPr>
            <w:fldChar w:fldCharType="begin"/>
          </w:r>
          <w:r w:rsidR="00776819" w:rsidRPr="00711E25">
            <w:rPr>
              <w:lang w:val="en-GB"/>
            </w:rPr>
            <w:instrText xml:space="preserve"> CITATION Slo04 \l 1029 </w:instrText>
          </w:r>
          <w:r w:rsidR="000404BB" w:rsidRPr="00711E25">
            <w:rPr>
              <w:lang w:val="en-GB"/>
            </w:rPr>
            <w:fldChar w:fldCharType="separate"/>
          </w:r>
          <w:r w:rsidR="00D069F0" w:rsidRPr="00711E25">
            <w:rPr>
              <w:noProof/>
              <w:lang w:val="en-GB"/>
            </w:rPr>
            <w:t>(Slovenska demokratska stranka 2004)</w:t>
          </w:r>
          <w:r w:rsidR="000404BB" w:rsidRPr="00711E25">
            <w:rPr>
              <w:lang w:val="en-GB"/>
            </w:rPr>
            <w:fldChar w:fldCharType="end"/>
          </w:r>
        </w:sdtContent>
      </w:sdt>
      <w:r w:rsidR="00776819" w:rsidRPr="00711E25">
        <w:rPr>
          <w:lang w:val="en-GB"/>
        </w:rPr>
        <w:t xml:space="preserve">. </w:t>
      </w:r>
    </w:p>
    <w:p w:rsidR="00131672" w:rsidRPr="00711E25" w:rsidRDefault="00131672" w:rsidP="00AC196A">
      <w:pPr>
        <w:rPr>
          <w:lang w:val="en-GB"/>
        </w:rPr>
      </w:pPr>
      <w:r w:rsidRPr="00711E25">
        <w:rPr>
          <w:lang w:val="en-GB"/>
        </w:rPr>
        <w:t>The Christian-democratic character of the ruling government can be further supported by the fact</w:t>
      </w:r>
      <w:r w:rsidR="00FD41FD">
        <w:rPr>
          <w:lang w:val="en-GB"/>
        </w:rPr>
        <w:t xml:space="preserve"> that</w:t>
      </w:r>
      <w:r w:rsidRPr="00711E25">
        <w:rPr>
          <w:lang w:val="en-GB"/>
        </w:rPr>
        <w:t xml:space="preserve"> three out of four government parties were members of the European Peopl</w:t>
      </w:r>
      <w:r w:rsidR="00490371" w:rsidRPr="00711E25">
        <w:rPr>
          <w:lang w:val="en-GB"/>
        </w:rPr>
        <w:t>e</w:t>
      </w:r>
      <w:r w:rsidRPr="00711E25">
        <w:rPr>
          <w:lang w:val="en-GB"/>
        </w:rPr>
        <w:t xml:space="preserve">’s Party – this includes </w:t>
      </w:r>
      <w:r w:rsidR="00260D47" w:rsidRPr="00711E25">
        <w:rPr>
          <w:lang w:val="en-GB"/>
        </w:rPr>
        <w:t>SDS,</w:t>
      </w:r>
      <w:r w:rsidRPr="00711E25">
        <w:rPr>
          <w:lang w:val="en-GB"/>
        </w:rPr>
        <w:t xml:space="preserve"> </w:t>
      </w:r>
      <w:r w:rsidR="00260D47" w:rsidRPr="00711E25">
        <w:rPr>
          <w:lang w:val="en-GB"/>
        </w:rPr>
        <w:t>NSi</w:t>
      </w:r>
      <w:r w:rsidRPr="00711E25">
        <w:rPr>
          <w:lang w:val="en-GB"/>
        </w:rPr>
        <w:t xml:space="preserve"> and S</w:t>
      </w:r>
      <w:r w:rsidR="00260D47" w:rsidRPr="00711E25">
        <w:rPr>
          <w:lang w:val="en-GB"/>
        </w:rPr>
        <w:t>LS</w:t>
      </w:r>
      <w:r w:rsidRPr="00711E25">
        <w:rPr>
          <w:lang w:val="en-GB"/>
        </w:rPr>
        <w:t>.</w:t>
      </w:r>
      <w:r w:rsidR="00683EA0" w:rsidRPr="00711E25">
        <w:rPr>
          <w:lang w:val="en-GB"/>
        </w:rPr>
        <w:t xml:space="preserve"> </w:t>
      </w:r>
    </w:p>
    <w:p w:rsidR="001C6792" w:rsidRPr="00711E25" w:rsidRDefault="001C6792" w:rsidP="001C6792">
      <w:pPr>
        <w:rPr>
          <w:lang w:val="en-GB"/>
        </w:rPr>
      </w:pPr>
      <w:r w:rsidRPr="00711E25">
        <w:rPr>
          <w:lang w:val="en-GB"/>
        </w:rPr>
        <w:lastRenderedPageBreak/>
        <w:t xml:space="preserve">The Catholic </w:t>
      </w:r>
      <w:r w:rsidR="00260D47" w:rsidRPr="00711E25">
        <w:rPr>
          <w:lang w:val="en-GB"/>
        </w:rPr>
        <w:t>Church</w:t>
      </w:r>
      <w:r w:rsidRPr="00711E25">
        <w:rPr>
          <w:lang w:val="en-GB"/>
        </w:rPr>
        <w:t xml:space="preserve"> did not issue any statements concerning the vote or the adoption of the law.</w:t>
      </w:r>
      <w:r w:rsidR="007C1358" w:rsidRPr="00711E25">
        <w:rPr>
          <w:lang w:val="en-GB"/>
        </w:rPr>
        <w:t xml:space="preserve"> Nevertheless, church’s representative</w:t>
      </w:r>
      <w:r w:rsidRPr="00711E25">
        <w:rPr>
          <w:lang w:val="en-GB"/>
        </w:rPr>
        <w:t xml:space="preserve"> </w:t>
      </w:r>
      <w:r w:rsidR="007C1358" w:rsidRPr="00711E25">
        <w:rPr>
          <w:lang w:val="en-GB"/>
        </w:rPr>
        <w:t xml:space="preserve">Archbishop Alojz Uran did get a chance to present the official position of the church in the press shortly after the elections. He </w:t>
      </w:r>
      <w:r w:rsidR="00260D47" w:rsidRPr="00711E25">
        <w:rPr>
          <w:lang w:val="en-GB"/>
        </w:rPr>
        <w:t>relayed</w:t>
      </w:r>
      <w:r w:rsidR="00AC196A" w:rsidRPr="00711E25">
        <w:rPr>
          <w:lang w:val="en-GB"/>
        </w:rPr>
        <w:t xml:space="preserve"> a non-hostile position towards homosexual inclination</w:t>
      </w:r>
      <w:r w:rsidR="007C1358" w:rsidRPr="00711E25">
        <w:rPr>
          <w:lang w:val="en-GB"/>
        </w:rPr>
        <w:t>,</w:t>
      </w:r>
      <w:r w:rsidR="00AC196A" w:rsidRPr="00711E25">
        <w:rPr>
          <w:lang w:val="en-GB"/>
        </w:rPr>
        <w:t xml:space="preserve"> but he</w:t>
      </w:r>
      <w:r w:rsidR="007C1358" w:rsidRPr="00711E25">
        <w:rPr>
          <w:lang w:val="en-GB"/>
        </w:rPr>
        <w:t xml:space="preserve"> condemn</w:t>
      </w:r>
      <w:r w:rsidR="00AC196A" w:rsidRPr="00711E25">
        <w:rPr>
          <w:lang w:val="en-GB"/>
        </w:rPr>
        <w:t>ed</w:t>
      </w:r>
      <w:r w:rsidR="007C1358" w:rsidRPr="00711E25">
        <w:rPr>
          <w:lang w:val="en-GB"/>
        </w:rPr>
        <w:t xml:space="preserve"> homosexual behaviour </w:t>
      </w:r>
      <w:sdt>
        <w:sdtPr>
          <w:rPr>
            <w:lang w:val="en-GB"/>
          </w:rPr>
          <w:id w:val="1957057255"/>
          <w:citation/>
        </w:sdtPr>
        <w:sdtContent>
          <w:r w:rsidR="000404BB" w:rsidRPr="00711E25">
            <w:rPr>
              <w:lang w:val="en-GB"/>
            </w:rPr>
            <w:fldChar w:fldCharType="begin"/>
          </w:r>
          <w:r w:rsidR="007C1358" w:rsidRPr="00711E25">
            <w:rPr>
              <w:lang w:val="en-GB"/>
            </w:rPr>
            <w:instrText xml:space="preserve"> CITATION Tra05 \l 1029 </w:instrText>
          </w:r>
          <w:r w:rsidR="000404BB" w:rsidRPr="00711E25">
            <w:rPr>
              <w:lang w:val="en-GB"/>
            </w:rPr>
            <w:fldChar w:fldCharType="separate"/>
          </w:r>
          <w:r w:rsidR="00D069F0" w:rsidRPr="00711E25">
            <w:rPr>
              <w:noProof/>
              <w:lang w:val="en-GB"/>
            </w:rPr>
            <w:t>(Trampuš 2005)</w:t>
          </w:r>
          <w:r w:rsidR="000404BB" w:rsidRPr="00711E25">
            <w:rPr>
              <w:lang w:val="en-GB"/>
            </w:rPr>
            <w:fldChar w:fldCharType="end"/>
          </w:r>
        </w:sdtContent>
      </w:sdt>
      <w:r w:rsidR="007C1358" w:rsidRPr="00711E25">
        <w:rPr>
          <w:lang w:val="en-GB"/>
        </w:rPr>
        <w:t xml:space="preserve">. </w:t>
      </w:r>
    </w:p>
    <w:p w:rsidR="00131672" w:rsidRPr="00711E25" w:rsidRDefault="00131672" w:rsidP="001C6792">
      <w:pPr>
        <w:rPr>
          <w:lang w:val="en-GB"/>
        </w:rPr>
      </w:pPr>
      <w:r w:rsidRPr="00711E25">
        <w:rPr>
          <w:lang w:val="en-GB"/>
        </w:rPr>
        <w:t xml:space="preserve">Although the </w:t>
      </w:r>
      <w:r w:rsidR="00260D47" w:rsidRPr="00711E25">
        <w:rPr>
          <w:lang w:val="en-GB"/>
        </w:rPr>
        <w:t>Catholic Church</w:t>
      </w:r>
      <w:r w:rsidRPr="00711E25">
        <w:rPr>
          <w:lang w:val="en-GB"/>
        </w:rPr>
        <w:t xml:space="preserve"> was not very active during this period, my coding of the variable for this case will be negative</w:t>
      </w:r>
      <w:r w:rsidR="009E2839" w:rsidRPr="00711E25">
        <w:rPr>
          <w:lang w:val="en-GB"/>
        </w:rPr>
        <w:t xml:space="preserve"> (0)</w:t>
      </w:r>
      <w:r w:rsidRPr="00711E25">
        <w:rPr>
          <w:lang w:val="en-GB"/>
        </w:rPr>
        <w:t xml:space="preserve">, as the church seemed to </w:t>
      </w:r>
      <w:r w:rsidR="009E2839" w:rsidRPr="00711E25">
        <w:rPr>
          <w:lang w:val="en-GB"/>
        </w:rPr>
        <w:t>have enoug</w:t>
      </w:r>
      <w:r w:rsidR="00D83074" w:rsidRPr="00711E25">
        <w:rPr>
          <w:lang w:val="en-GB"/>
        </w:rPr>
        <w:t xml:space="preserve">h powerful allies </w:t>
      </w:r>
      <w:r w:rsidR="00260D47" w:rsidRPr="00711E25">
        <w:rPr>
          <w:lang w:val="en-GB"/>
        </w:rPr>
        <w:t>on</w:t>
      </w:r>
      <w:r w:rsidR="00D83074" w:rsidRPr="00711E25">
        <w:rPr>
          <w:lang w:val="en-GB"/>
        </w:rPr>
        <w:t xml:space="preserve"> their side.</w:t>
      </w:r>
    </w:p>
    <w:p w:rsidR="00C70EFD" w:rsidRPr="00711E25" w:rsidRDefault="00C70EFD" w:rsidP="00321573">
      <w:pPr>
        <w:pStyle w:val="Nadpis4"/>
        <w:numPr>
          <w:ilvl w:val="3"/>
          <w:numId w:val="4"/>
        </w:numPr>
        <w:rPr>
          <w:lang w:val="en-GB"/>
        </w:rPr>
      </w:pPr>
      <w:r w:rsidRPr="00711E25">
        <w:rPr>
          <w:lang w:val="en-GB"/>
        </w:rPr>
        <w:t>Assessment of the left party</w:t>
      </w:r>
    </w:p>
    <w:p w:rsidR="00C70EFD" w:rsidRPr="00711E25" w:rsidRDefault="00C70EFD" w:rsidP="00C70EFD">
      <w:pPr>
        <w:pStyle w:val="Prvyparagraf"/>
        <w:rPr>
          <w:lang w:val="en-GB"/>
        </w:rPr>
      </w:pPr>
      <w:r w:rsidRPr="00711E25">
        <w:rPr>
          <w:lang w:val="en-GB"/>
        </w:rPr>
        <w:t>In this period, ZLSD continued to be the main left party in Slovenian political spectrum. The party changed its name to Social Democrats (SD) at the congress in 2005. At next congress, a new party program was also accepted.</w:t>
      </w:r>
    </w:p>
    <w:p w:rsidR="00C70EFD" w:rsidRPr="00711E25" w:rsidRDefault="004E4338" w:rsidP="00C70EFD">
      <w:pPr>
        <w:rPr>
          <w:lang w:val="en-GB"/>
        </w:rPr>
      </w:pPr>
      <w:r w:rsidRPr="00711E25">
        <w:rPr>
          <w:lang w:val="en-GB"/>
        </w:rPr>
        <w:t>In this program, the party declares it support to human rights, solidarity and equality</w:t>
      </w:r>
      <w:r w:rsidR="000E7FF6" w:rsidRPr="00711E25">
        <w:rPr>
          <w:lang w:val="en-GB"/>
        </w:rPr>
        <w:t xml:space="preserve">, with respect for each other. </w:t>
      </w:r>
      <w:r w:rsidR="00BF50F2" w:rsidRPr="00711E25">
        <w:rPr>
          <w:lang w:val="en-GB"/>
        </w:rPr>
        <w:t xml:space="preserve">The party also expressed </w:t>
      </w:r>
      <w:r w:rsidR="00384B0A" w:rsidRPr="00711E25">
        <w:rPr>
          <w:lang w:val="en-GB"/>
        </w:rPr>
        <w:t>the opinion</w:t>
      </w:r>
      <w:r w:rsidR="00FD41FD">
        <w:rPr>
          <w:lang w:val="en-GB"/>
        </w:rPr>
        <w:t xml:space="preserve"> that</w:t>
      </w:r>
      <w:r w:rsidR="00384B0A" w:rsidRPr="00711E25">
        <w:rPr>
          <w:lang w:val="en-GB"/>
        </w:rPr>
        <w:t xml:space="preserve"> sexuality is a matter of individuals. They declared</w:t>
      </w:r>
      <w:r w:rsidR="00BF50F2" w:rsidRPr="00711E25">
        <w:rPr>
          <w:lang w:val="en-GB"/>
        </w:rPr>
        <w:t xml:space="preserve"> support for </w:t>
      </w:r>
      <w:r w:rsidR="00DD3D2E" w:rsidRPr="00711E25">
        <w:rPr>
          <w:lang w:val="en-GB"/>
        </w:rPr>
        <w:t>s</w:t>
      </w:r>
      <w:r w:rsidR="00BF50F2" w:rsidRPr="00711E25">
        <w:rPr>
          <w:lang w:val="en-GB"/>
        </w:rPr>
        <w:t>exuality</w:t>
      </w:r>
      <w:r w:rsidR="00DD3D2E" w:rsidRPr="00711E25">
        <w:rPr>
          <w:lang w:val="en-GB"/>
        </w:rPr>
        <w:t xml:space="preserve"> of “all forms and shapes”</w:t>
      </w:r>
      <w:r w:rsidR="00BF50F2" w:rsidRPr="00711E25">
        <w:rPr>
          <w:lang w:val="en-GB"/>
        </w:rPr>
        <w:t xml:space="preserve"> without moral judgement</w:t>
      </w:r>
      <w:r w:rsidR="00FA6747" w:rsidRPr="00711E25">
        <w:rPr>
          <w:lang w:val="en-GB"/>
        </w:rPr>
        <w:t xml:space="preserve"> </w:t>
      </w:r>
      <w:sdt>
        <w:sdtPr>
          <w:rPr>
            <w:lang w:val="en-GB"/>
          </w:rPr>
          <w:id w:val="101756636"/>
          <w:citation/>
        </w:sdtPr>
        <w:sdtContent>
          <w:r w:rsidR="000404BB" w:rsidRPr="00711E25">
            <w:rPr>
              <w:lang w:val="en-GB"/>
            </w:rPr>
            <w:fldChar w:fldCharType="begin"/>
          </w:r>
          <w:r w:rsidR="000054DB" w:rsidRPr="00711E25">
            <w:rPr>
              <w:lang w:val="en-GB"/>
            </w:rPr>
            <w:instrText xml:space="preserve"> CITATION Soc06 \l 1051 </w:instrText>
          </w:r>
          <w:r w:rsidR="000404BB" w:rsidRPr="00711E25">
            <w:rPr>
              <w:lang w:val="en-GB"/>
            </w:rPr>
            <w:fldChar w:fldCharType="separate"/>
          </w:r>
          <w:r w:rsidR="00D069F0" w:rsidRPr="00711E25">
            <w:rPr>
              <w:noProof/>
              <w:lang w:val="en-GB"/>
            </w:rPr>
            <w:t>(Socialni Demokrati 2006)</w:t>
          </w:r>
          <w:r w:rsidR="000404BB" w:rsidRPr="00711E25">
            <w:rPr>
              <w:lang w:val="en-GB"/>
            </w:rPr>
            <w:fldChar w:fldCharType="end"/>
          </w:r>
        </w:sdtContent>
      </w:sdt>
      <w:r w:rsidR="00BF50F2" w:rsidRPr="00711E25">
        <w:rPr>
          <w:lang w:val="en-GB"/>
        </w:rPr>
        <w:t>.</w:t>
      </w:r>
    </w:p>
    <w:p w:rsidR="00FA6747" w:rsidRPr="00711E25" w:rsidRDefault="00FA6747" w:rsidP="00C70EFD">
      <w:pPr>
        <w:rPr>
          <w:lang w:val="en-GB"/>
        </w:rPr>
      </w:pPr>
      <w:r w:rsidRPr="00711E25">
        <w:rPr>
          <w:lang w:val="en-GB"/>
        </w:rPr>
        <w:t xml:space="preserve">The international affiliation of the Social Democrats also supports their social-left placement, </w:t>
      </w:r>
      <w:r w:rsidR="00D33DAD" w:rsidRPr="00711E25">
        <w:rPr>
          <w:lang w:val="en-GB"/>
        </w:rPr>
        <w:t>as the party has been a full member of the Party of European Socialists since 2003</w:t>
      </w:r>
      <w:r w:rsidR="00EC7A06" w:rsidRPr="00711E25">
        <w:rPr>
          <w:lang w:val="en-GB"/>
        </w:rPr>
        <w:t xml:space="preserve">, as well as socialist international </w:t>
      </w:r>
      <w:sdt>
        <w:sdtPr>
          <w:rPr>
            <w:lang w:val="en-GB"/>
          </w:rPr>
          <w:id w:val="101756637"/>
          <w:citation/>
        </w:sdtPr>
        <w:sdtContent>
          <w:r w:rsidR="000404BB" w:rsidRPr="00711E25">
            <w:rPr>
              <w:lang w:val="en-GB"/>
            </w:rPr>
            <w:fldChar w:fldCharType="begin"/>
          </w:r>
          <w:r w:rsidR="000404BB" w:rsidRPr="00711E25">
            <w:rPr>
              <w:lang w:val="en-GB"/>
            </w:rPr>
            <w:instrText xml:space="preserve"> CITATION Soc14 \l 1051  </w:instrText>
          </w:r>
          <w:r w:rsidR="000404BB" w:rsidRPr="00711E25">
            <w:rPr>
              <w:lang w:val="en-GB"/>
            </w:rPr>
            <w:fldChar w:fldCharType="separate"/>
          </w:r>
          <w:r w:rsidR="00C26FBF" w:rsidRPr="00711E25">
            <w:rPr>
              <w:noProof/>
              <w:lang w:val="en-GB"/>
            </w:rPr>
            <w:t>(Socialni Demokrati 2014a)</w:t>
          </w:r>
          <w:r w:rsidR="000404BB" w:rsidRPr="00711E25">
            <w:rPr>
              <w:lang w:val="en-GB"/>
            </w:rPr>
            <w:fldChar w:fldCharType="end"/>
          </w:r>
        </w:sdtContent>
      </w:sdt>
      <w:r w:rsidR="00EC7A06" w:rsidRPr="00711E25">
        <w:rPr>
          <w:lang w:val="en-GB"/>
        </w:rPr>
        <w:t>.</w:t>
      </w:r>
    </w:p>
    <w:p w:rsidR="00FA6747" w:rsidRPr="00711E25" w:rsidRDefault="00EC7A06" w:rsidP="00C70EFD">
      <w:pPr>
        <w:rPr>
          <w:lang w:val="en-GB"/>
        </w:rPr>
      </w:pPr>
      <w:r w:rsidRPr="00711E25">
        <w:rPr>
          <w:lang w:val="en-GB"/>
        </w:rPr>
        <w:t>It is thus possible to code the variable for the social-left party as positive (1) in this case as well.</w:t>
      </w:r>
    </w:p>
    <w:p w:rsidR="004E573E" w:rsidRPr="00711E25" w:rsidRDefault="004E573E" w:rsidP="00321573">
      <w:pPr>
        <w:pStyle w:val="Nadpis4"/>
        <w:numPr>
          <w:ilvl w:val="3"/>
          <w:numId w:val="4"/>
        </w:numPr>
        <w:rPr>
          <w:lang w:val="en-GB"/>
        </w:rPr>
      </w:pPr>
      <w:r w:rsidRPr="00711E25">
        <w:rPr>
          <w:lang w:val="en-GB"/>
        </w:rPr>
        <w:t>Assessment of the movement’s international relations</w:t>
      </w:r>
    </w:p>
    <w:p w:rsidR="004E573E" w:rsidRPr="00711E25" w:rsidRDefault="004E573E" w:rsidP="004E573E">
      <w:pPr>
        <w:pStyle w:val="Prvyparagraf"/>
        <w:rPr>
          <w:lang w:val="en-GB"/>
        </w:rPr>
      </w:pPr>
      <w:r w:rsidRPr="00711E25">
        <w:rPr>
          <w:lang w:val="en-GB"/>
        </w:rPr>
        <w:t xml:space="preserve">Slovenian LGB movement remained to be active during this </w:t>
      </w:r>
      <w:r w:rsidR="002B694C" w:rsidRPr="00711E25">
        <w:rPr>
          <w:lang w:val="en-GB"/>
        </w:rPr>
        <w:t>period</w:t>
      </w:r>
      <w:r w:rsidRPr="00711E25">
        <w:rPr>
          <w:lang w:val="en-GB"/>
        </w:rPr>
        <w:t xml:space="preserve">. </w:t>
      </w:r>
      <w:r w:rsidR="002B694C" w:rsidRPr="00711E25">
        <w:rPr>
          <w:lang w:val="en-GB"/>
        </w:rPr>
        <w:t xml:space="preserve">The </w:t>
      </w:r>
      <w:r w:rsidRPr="00711E25">
        <w:rPr>
          <w:lang w:val="en-GB"/>
        </w:rPr>
        <w:t>domestic space</w:t>
      </w:r>
      <w:r w:rsidR="002B694C" w:rsidRPr="00711E25">
        <w:rPr>
          <w:lang w:val="en-GB"/>
        </w:rPr>
        <w:t xml:space="preserve"> used much of the movement’s effort</w:t>
      </w:r>
      <w:r w:rsidRPr="00711E25">
        <w:rPr>
          <w:lang w:val="en-GB"/>
        </w:rPr>
        <w:t xml:space="preserve">, as the government was preparing to draft a bill legalizing partnerships for the </w:t>
      </w:r>
      <w:r w:rsidR="002B694C" w:rsidRPr="00711E25">
        <w:rPr>
          <w:lang w:val="en-GB"/>
        </w:rPr>
        <w:t>LGB couples</w:t>
      </w:r>
      <w:r w:rsidRPr="00711E25">
        <w:rPr>
          <w:lang w:val="en-GB"/>
        </w:rPr>
        <w:t>.</w:t>
      </w:r>
    </w:p>
    <w:p w:rsidR="00CD1BA4" w:rsidRPr="00711E25" w:rsidRDefault="00CD1BA4" w:rsidP="00CD1BA4">
      <w:pPr>
        <w:rPr>
          <w:lang w:val="en-GB"/>
        </w:rPr>
      </w:pPr>
      <w:r w:rsidRPr="00711E25">
        <w:rPr>
          <w:lang w:val="en-GB"/>
        </w:rPr>
        <w:t xml:space="preserve">At this time, the movement appealed to the leader of the European parliamentary intergroup on gay and lesbian rights </w:t>
      </w:r>
      <w:r w:rsidR="002B41B2" w:rsidRPr="00711E25">
        <w:rPr>
          <w:lang w:val="en-GB"/>
        </w:rPr>
        <w:t>and to</w:t>
      </w:r>
      <w:r w:rsidRPr="00711E25">
        <w:rPr>
          <w:lang w:val="en-GB"/>
        </w:rPr>
        <w:t xml:space="preserve"> the European Commissioner for </w:t>
      </w:r>
      <w:r w:rsidR="002B41B2" w:rsidRPr="00711E25">
        <w:rPr>
          <w:lang w:val="en-GB"/>
        </w:rPr>
        <w:t>S</w:t>
      </w:r>
      <w:r w:rsidRPr="00711E25">
        <w:rPr>
          <w:lang w:val="en-GB"/>
        </w:rPr>
        <w:t xml:space="preserve">ocial </w:t>
      </w:r>
      <w:r w:rsidR="002B41B2" w:rsidRPr="00711E25">
        <w:rPr>
          <w:lang w:val="en-GB"/>
        </w:rPr>
        <w:t>A</w:t>
      </w:r>
      <w:r w:rsidRPr="00711E25">
        <w:rPr>
          <w:lang w:val="en-GB"/>
        </w:rPr>
        <w:t xml:space="preserve">ffairs. The complaint concerned the homophobic and exclusionary behaviour of several Slovenian ministers in the </w:t>
      </w:r>
      <w:r w:rsidR="0032170C" w:rsidRPr="00711E25">
        <w:rPr>
          <w:lang w:val="en-GB"/>
        </w:rPr>
        <w:t>process</w:t>
      </w:r>
      <w:r w:rsidRPr="00711E25">
        <w:rPr>
          <w:lang w:val="en-GB"/>
        </w:rPr>
        <w:t xml:space="preserve"> of drafting of the bill. The parliament </w:t>
      </w:r>
      <w:r w:rsidR="00B249F4" w:rsidRPr="00711E25">
        <w:rPr>
          <w:lang w:val="en-GB"/>
        </w:rPr>
        <w:t>postponed the demand to the leader of the commission Baroso. A dozen MEPs also released an open letter to the President of the Slovenian parliament, denouncing hateful and intolerant remarks in the parliamentary discussion.</w:t>
      </w:r>
      <w:r w:rsidR="00BB6E47" w:rsidRPr="00711E25">
        <w:rPr>
          <w:lang w:val="en-GB"/>
        </w:rPr>
        <w:t xml:space="preserve"> </w:t>
      </w:r>
      <w:r w:rsidR="0032170C" w:rsidRPr="00711E25">
        <w:rPr>
          <w:lang w:val="en-GB"/>
        </w:rPr>
        <w:t xml:space="preserve">Around this occasion, the </w:t>
      </w:r>
      <w:r w:rsidR="002B41B2" w:rsidRPr="00711E25">
        <w:rPr>
          <w:lang w:val="en-GB"/>
        </w:rPr>
        <w:t>movement organized</w:t>
      </w:r>
      <w:r w:rsidR="0032170C" w:rsidRPr="00711E25">
        <w:rPr>
          <w:lang w:val="en-GB"/>
        </w:rPr>
        <w:t xml:space="preserve"> </w:t>
      </w:r>
      <w:r w:rsidR="0032170C" w:rsidRPr="00711E25">
        <w:rPr>
          <w:lang w:val="en-GB"/>
        </w:rPr>
        <w:lastRenderedPageBreak/>
        <w:t>a roundtable about homophobia and intolerance in the politics</w:t>
      </w:r>
      <w:r w:rsidR="002B41B2" w:rsidRPr="00711E25">
        <w:rPr>
          <w:lang w:val="en-GB"/>
        </w:rPr>
        <w:t>, with</w:t>
      </w:r>
      <w:r w:rsidR="0032170C" w:rsidRPr="00711E25">
        <w:rPr>
          <w:lang w:val="en-GB"/>
        </w:rPr>
        <w:t xml:space="preserve"> Dutch MEP Sophie in 't Veld participating</w:t>
      </w:r>
      <w:r w:rsidR="00727729" w:rsidRPr="00711E25">
        <w:rPr>
          <w:lang w:val="en-GB"/>
        </w:rPr>
        <w:t xml:space="preserve"> </w:t>
      </w:r>
      <w:sdt>
        <w:sdtPr>
          <w:rPr>
            <w:lang w:val="en-GB"/>
          </w:rPr>
          <w:id w:val="963311823"/>
          <w:citation/>
        </w:sdtPr>
        <w:sdtContent>
          <w:r w:rsidR="000404BB" w:rsidRPr="00711E25">
            <w:rPr>
              <w:lang w:val="en-GB"/>
            </w:rPr>
            <w:fldChar w:fldCharType="begin"/>
          </w:r>
          <w:r w:rsidR="00FA4F21" w:rsidRPr="00711E25">
            <w:rPr>
              <w:lang w:val="en-GB"/>
            </w:rPr>
            <w:instrText xml:space="preserve"> CITATION LES15 \l 1051 </w:instrText>
          </w:r>
          <w:r w:rsidR="000404BB" w:rsidRPr="00711E25">
            <w:rPr>
              <w:lang w:val="en-GB"/>
            </w:rPr>
            <w:fldChar w:fldCharType="separate"/>
          </w:r>
          <w:r w:rsidR="00D069F0" w:rsidRPr="00711E25">
            <w:rPr>
              <w:noProof/>
              <w:lang w:val="en-GB"/>
            </w:rPr>
            <w:t>(LESBO 2015)</w:t>
          </w:r>
          <w:r w:rsidR="000404BB" w:rsidRPr="00711E25">
            <w:rPr>
              <w:lang w:val="en-GB"/>
            </w:rPr>
            <w:fldChar w:fldCharType="end"/>
          </w:r>
        </w:sdtContent>
      </w:sdt>
      <w:r w:rsidR="00727729" w:rsidRPr="00711E25">
        <w:rPr>
          <w:lang w:val="en-GB"/>
        </w:rPr>
        <w:t>.</w:t>
      </w:r>
      <w:r w:rsidR="0032170C" w:rsidRPr="00711E25">
        <w:rPr>
          <w:lang w:val="en-GB"/>
        </w:rPr>
        <w:t>.</w:t>
      </w:r>
    </w:p>
    <w:p w:rsidR="00623AFD" w:rsidRPr="00711E25" w:rsidRDefault="00623AFD" w:rsidP="00CD1BA4">
      <w:pPr>
        <w:rPr>
          <w:lang w:val="en-GB"/>
        </w:rPr>
      </w:pPr>
      <w:r w:rsidRPr="00711E25">
        <w:rPr>
          <w:lang w:val="en-GB"/>
        </w:rPr>
        <w:t>The movement organized various</w:t>
      </w:r>
      <w:r w:rsidR="005328F0" w:rsidRPr="00711E25">
        <w:rPr>
          <w:lang w:val="en-GB"/>
        </w:rPr>
        <w:t xml:space="preserve"> other</w:t>
      </w:r>
      <w:r w:rsidRPr="00711E25">
        <w:rPr>
          <w:lang w:val="en-GB"/>
        </w:rPr>
        <w:t xml:space="preserve"> events. A conference on equal opportunity in </w:t>
      </w:r>
      <w:r w:rsidR="005328F0" w:rsidRPr="00711E25">
        <w:rPr>
          <w:lang w:val="en-GB"/>
        </w:rPr>
        <w:t>employment</w:t>
      </w:r>
      <w:r w:rsidRPr="00711E25">
        <w:rPr>
          <w:lang w:val="en-GB"/>
        </w:rPr>
        <w:t xml:space="preserve"> took place in 2007, with</w:t>
      </w:r>
      <w:r w:rsidR="005328F0" w:rsidRPr="00711E25">
        <w:rPr>
          <w:lang w:val="en-GB"/>
        </w:rPr>
        <w:t xml:space="preserve"> participants coming from different European countries. Several transnational organizations pledged their support</w:t>
      </w:r>
      <w:r w:rsidR="00727729" w:rsidRPr="00711E25">
        <w:rPr>
          <w:lang w:val="en-GB"/>
        </w:rPr>
        <w:t xml:space="preserve"> </w:t>
      </w:r>
      <w:sdt>
        <w:sdtPr>
          <w:rPr>
            <w:lang w:val="en-GB"/>
          </w:rPr>
          <w:id w:val="963311824"/>
          <w:citation/>
        </w:sdtPr>
        <w:sdtContent>
          <w:r w:rsidR="000404BB" w:rsidRPr="00711E25">
            <w:rPr>
              <w:lang w:val="en-GB"/>
            </w:rPr>
            <w:fldChar w:fldCharType="begin"/>
          </w:r>
          <w:r w:rsidR="00FA4F21" w:rsidRPr="00711E25">
            <w:rPr>
              <w:lang w:val="en-GB"/>
            </w:rPr>
            <w:instrText xml:space="preserve"> CITATION Dru07 \l 1051 </w:instrText>
          </w:r>
          <w:r w:rsidR="000404BB" w:rsidRPr="00711E25">
            <w:rPr>
              <w:lang w:val="en-GB"/>
            </w:rPr>
            <w:fldChar w:fldCharType="separate"/>
          </w:r>
          <w:r w:rsidR="00D069F0" w:rsidRPr="00711E25">
            <w:rPr>
              <w:noProof/>
              <w:lang w:val="en-GB"/>
            </w:rPr>
            <w:t>(Društvo ŠKUC 2007)</w:t>
          </w:r>
          <w:r w:rsidR="000404BB" w:rsidRPr="00711E25">
            <w:rPr>
              <w:lang w:val="en-GB"/>
            </w:rPr>
            <w:fldChar w:fldCharType="end"/>
          </w:r>
        </w:sdtContent>
      </w:sdt>
      <w:r w:rsidR="005328F0" w:rsidRPr="00711E25">
        <w:rPr>
          <w:lang w:val="en-GB"/>
        </w:rPr>
        <w:t xml:space="preserve">. </w:t>
      </w:r>
      <w:r w:rsidR="003B540F" w:rsidRPr="00711E25">
        <w:rPr>
          <w:lang w:val="en-GB"/>
        </w:rPr>
        <w:t xml:space="preserve">Besides that, </w:t>
      </w:r>
      <w:r w:rsidR="001259F3" w:rsidRPr="00711E25">
        <w:rPr>
          <w:lang w:val="en-GB"/>
        </w:rPr>
        <w:t>Ljubljana</w:t>
      </w:r>
      <w:r w:rsidR="003B540F" w:rsidRPr="00711E25">
        <w:rPr>
          <w:lang w:val="en-GB"/>
        </w:rPr>
        <w:t xml:space="preserve"> pride continued to be the most important public event</w:t>
      </w:r>
      <w:r w:rsidR="001259F3" w:rsidRPr="00711E25">
        <w:rPr>
          <w:lang w:val="en-GB"/>
        </w:rPr>
        <w:t>s</w:t>
      </w:r>
      <w:r w:rsidR="003B540F" w:rsidRPr="00711E25">
        <w:rPr>
          <w:lang w:val="en-GB"/>
        </w:rPr>
        <w:t xml:space="preserve"> of the movement. </w:t>
      </w:r>
      <w:r w:rsidR="002B41B2" w:rsidRPr="00711E25">
        <w:rPr>
          <w:lang w:val="en-GB"/>
        </w:rPr>
        <w:t>E</w:t>
      </w:r>
      <w:r w:rsidR="007F7C4F" w:rsidRPr="00711E25">
        <w:rPr>
          <w:lang w:val="en-GB"/>
        </w:rPr>
        <w:t>mbassies of the Netherlands and the Scandinavian countries</w:t>
      </w:r>
      <w:r w:rsidR="002B41B2" w:rsidRPr="00711E25">
        <w:rPr>
          <w:lang w:val="en-GB"/>
        </w:rPr>
        <w:t xml:space="preserve"> supported them in various years</w:t>
      </w:r>
      <w:r w:rsidR="001259F3" w:rsidRPr="00711E25">
        <w:rPr>
          <w:lang w:val="en-GB"/>
        </w:rPr>
        <w:t xml:space="preserve"> </w:t>
      </w:r>
      <w:sdt>
        <w:sdtPr>
          <w:rPr>
            <w:lang w:val="en-GB"/>
          </w:rPr>
          <w:id w:val="-1160235141"/>
          <w:citation/>
        </w:sdtPr>
        <w:sdtContent>
          <w:r w:rsidR="000404BB" w:rsidRPr="00711E25">
            <w:rPr>
              <w:lang w:val="en-GB"/>
            </w:rPr>
            <w:fldChar w:fldCharType="begin"/>
          </w:r>
          <w:r w:rsidR="00FA4F21" w:rsidRPr="00711E25">
            <w:rPr>
              <w:lang w:val="en-GB"/>
            </w:rPr>
            <w:instrText xml:space="preserve"> CITATION Lju15 \l 1051 </w:instrText>
          </w:r>
          <w:r w:rsidR="000404BB" w:rsidRPr="00711E25">
            <w:rPr>
              <w:lang w:val="en-GB"/>
            </w:rPr>
            <w:fldChar w:fldCharType="separate"/>
          </w:r>
          <w:r w:rsidR="00D069F0" w:rsidRPr="00711E25">
            <w:rPr>
              <w:noProof/>
              <w:lang w:val="en-GB"/>
            </w:rPr>
            <w:t>(Ljubljana Pride 2015)</w:t>
          </w:r>
          <w:r w:rsidR="000404BB" w:rsidRPr="00711E25">
            <w:rPr>
              <w:lang w:val="en-GB"/>
            </w:rPr>
            <w:fldChar w:fldCharType="end"/>
          </w:r>
        </w:sdtContent>
      </w:sdt>
      <w:r w:rsidR="007F7C4F" w:rsidRPr="00711E25">
        <w:rPr>
          <w:lang w:val="en-GB"/>
        </w:rPr>
        <w:t>.</w:t>
      </w:r>
      <w:r w:rsidR="001259F3" w:rsidRPr="00711E25">
        <w:rPr>
          <w:lang w:val="en-GB"/>
        </w:rPr>
        <w:t xml:space="preserve"> In cultural area, the movement organized film festivals as in previous years.</w:t>
      </w:r>
    </w:p>
    <w:p w:rsidR="001259F3" w:rsidRPr="00711E25" w:rsidRDefault="001259F3" w:rsidP="00CD1BA4">
      <w:pPr>
        <w:rPr>
          <w:lang w:val="en-GB"/>
        </w:rPr>
      </w:pPr>
      <w:r w:rsidRPr="00711E25">
        <w:rPr>
          <w:lang w:val="en-GB"/>
        </w:rPr>
        <w:t>The movement remained active in the international relations, and were able to obtain considerable support for their efforts from abroad. I will therefore code this variable as positive (1).</w:t>
      </w:r>
    </w:p>
    <w:p w:rsidR="004E6204" w:rsidRPr="00711E25" w:rsidRDefault="004E6204" w:rsidP="00321573">
      <w:pPr>
        <w:pStyle w:val="Nadpis4"/>
        <w:numPr>
          <w:ilvl w:val="3"/>
          <w:numId w:val="4"/>
        </w:numPr>
        <w:rPr>
          <w:lang w:val="en-GB"/>
        </w:rPr>
      </w:pPr>
      <w:r w:rsidRPr="00711E25">
        <w:rPr>
          <w:lang w:val="en-GB"/>
        </w:rPr>
        <w:t>Assessment of the government aims</w:t>
      </w:r>
    </w:p>
    <w:p w:rsidR="004E6204" w:rsidRPr="00711E25" w:rsidRDefault="004E6204" w:rsidP="004E6204">
      <w:pPr>
        <w:pStyle w:val="Prvyparagraf"/>
        <w:rPr>
          <w:lang w:val="en-GB"/>
        </w:rPr>
      </w:pPr>
      <w:r w:rsidRPr="00711E25">
        <w:rPr>
          <w:lang w:val="en-GB"/>
        </w:rPr>
        <w:t xml:space="preserve">The government coalition </w:t>
      </w:r>
      <w:r w:rsidR="00B94A1D" w:rsidRPr="00711E25">
        <w:rPr>
          <w:lang w:val="en-GB"/>
        </w:rPr>
        <w:t>agreed upon their cooperation</w:t>
      </w:r>
      <w:r w:rsidRPr="00711E25">
        <w:rPr>
          <w:lang w:val="en-GB"/>
        </w:rPr>
        <w:t xml:space="preserve"> in 2004.</w:t>
      </w:r>
      <w:r w:rsidR="00B94A1D" w:rsidRPr="00711E25">
        <w:rPr>
          <w:lang w:val="en-GB"/>
        </w:rPr>
        <w:t xml:space="preserve"> The term human rights is present</w:t>
      </w:r>
      <w:r w:rsidR="00181F1E" w:rsidRPr="00711E25">
        <w:rPr>
          <w:lang w:val="en-GB"/>
        </w:rPr>
        <w:t xml:space="preserve"> almost</w:t>
      </w:r>
      <w:r w:rsidR="00B94A1D" w:rsidRPr="00711E25">
        <w:rPr>
          <w:lang w:val="en-GB"/>
        </w:rPr>
        <w:t xml:space="preserve"> only in relation to the European union and other international </w:t>
      </w:r>
      <w:r w:rsidR="00181F1E" w:rsidRPr="00711E25">
        <w:rPr>
          <w:lang w:val="en-GB"/>
        </w:rPr>
        <w:t>structures</w:t>
      </w:r>
      <w:r w:rsidR="00B94A1D" w:rsidRPr="00711E25">
        <w:rPr>
          <w:lang w:val="en-GB"/>
        </w:rPr>
        <w:t xml:space="preserve"> </w:t>
      </w:r>
      <w:sdt>
        <w:sdtPr>
          <w:rPr>
            <w:lang w:val="en-GB"/>
          </w:rPr>
          <w:id w:val="436397993"/>
          <w:citation/>
        </w:sdtPr>
        <w:sdtContent>
          <w:r w:rsidR="000404BB" w:rsidRPr="00711E25">
            <w:rPr>
              <w:lang w:val="en-GB"/>
            </w:rPr>
            <w:fldChar w:fldCharType="begin"/>
          </w:r>
          <w:r w:rsidR="001B2B26" w:rsidRPr="00711E25">
            <w:rPr>
              <w:lang w:val="en-GB"/>
            </w:rPr>
            <w:instrText xml:space="preserve"> CITATION SDS04 \l 1051 </w:instrText>
          </w:r>
          <w:r w:rsidR="000404BB" w:rsidRPr="00711E25">
            <w:rPr>
              <w:lang w:val="en-GB"/>
            </w:rPr>
            <w:fldChar w:fldCharType="separate"/>
          </w:r>
          <w:r w:rsidR="00D069F0" w:rsidRPr="00711E25">
            <w:rPr>
              <w:noProof/>
              <w:lang w:val="en-GB"/>
            </w:rPr>
            <w:t>(SDS, NSi, SLS, DeSUS 2004)</w:t>
          </w:r>
          <w:r w:rsidR="000404BB" w:rsidRPr="00711E25">
            <w:rPr>
              <w:lang w:val="en-GB"/>
            </w:rPr>
            <w:fldChar w:fldCharType="end"/>
          </w:r>
        </w:sdtContent>
      </w:sdt>
      <w:r w:rsidR="00B94A1D" w:rsidRPr="00711E25">
        <w:rPr>
          <w:lang w:val="en-GB"/>
        </w:rPr>
        <w:t>.</w:t>
      </w:r>
      <w:r w:rsidRPr="00711E25">
        <w:rPr>
          <w:lang w:val="en-GB"/>
        </w:rPr>
        <w:t xml:space="preserve"> </w:t>
      </w:r>
      <w:r w:rsidR="00181F1E" w:rsidRPr="00711E25">
        <w:rPr>
          <w:lang w:val="en-GB"/>
        </w:rPr>
        <w:t xml:space="preserve">The government did declare its support to develop human rights, freedom and the rule of law in different regions </w:t>
      </w:r>
      <w:r w:rsidR="00C31F77" w:rsidRPr="00711E25">
        <w:rPr>
          <w:lang w:val="en-GB"/>
        </w:rPr>
        <w:t>with the</w:t>
      </w:r>
      <w:r w:rsidR="00181F1E" w:rsidRPr="00711E25">
        <w:rPr>
          <w:lang w:val="en-GB"/>
        </w:rPr>
        <w:t xml:space="preserve"> help of international organizations. Additionally, the government declared healthcare as a universal human right. As for the minority politics, there is no mention of human rights development in this area whatsoever. The government promises peaceful development of the relationships between the state and the national minorities, sexual minorities or any other LGB agenda is not present.</w:t>
      </w:r>
    </w:p>
    <w:p w:rsidR="00181F1E" w:rsidRPr="00711E25" w:rsidRDefault="00755B8E" w:rsidP="00181F1E">
      <w:pPr>
        <w:rPr>
          <w:lang w:val="en-GB"/>
        </w:rPr>
      </w:pPr>
      <w:r w:rsidRPr="00711E25">
        <w:rPr>
          <w:lang w:val="en-GB"/>
        </w:rPr>
        <w:t>It seems that the government position towards human rights development was limited, therefore I will code my variable for this case as negative (0).</w:t>
      </w:r>
    </w:p>
    <w:p w:rsidR="00D83074" w:rsidRPr="00711E25" w:rsidRDefault="00D83074" w:rsidP="00321573">
      <w:pPr>
        <w:pStyle w:val="Nadpis3"/>
        <w:numPr>
          <w:ilvl w:val="2"/>
          <w:numId w:val="4"/>
        </w:numPr>
        <w:rPr>
          <w:lang w:val="en-GB"/>
        </w:rPr>
      </w:pPr>
      <w:bookmarkStart w:id="91" w:name="_Toc427612919"/>
      <w:r w:rsidRPr="00711E25">
        <w:rPr>
          <w:lang w:val="en-GB"/>
        </w:rPr>
        <w:t>Case no 12.</w:t>
      </w:r>
      <w:r w:rsidR="00A333BD">
        <w:rPr>
          <w:lang w:val="en-GB"/>
        </w:rPr>
        <w:t xml:space="preserve"> (2008 – 2015)</w:t>
      </w:r>
      <w:bookmarkEnd w:id="91"/>
    </w:p>
    <w:p w:rsidR="00D83074" w:rsidRPr="00711E25" w:rsidRDefault="00B92B1D" w:rsidP="00D83074">
      <w:pPr>
        <w:pStyle w:val="Prvyparagraf"/>
        <w:rPr>
          <w:lang w:val="en-GB"/>
        </w:rPr>
      </w:pPr>
      <w:r w:rsidRPr="00711E25">
        <w:rPr>
          <w:lang w:val="en-GB"/>
        </w:rPr>
        <w:t>In this</w:t>
      </w:r>
      <w:r w:rsidR="00D83074" w:rsidRPr="00711E25">
        <w:rPr>
          <w:lang w:val="en-GB"/>
        </w:rPr>
        <w:t xml:space="preserve"> </w:t>
      </w:r>
      <w:r w:rsidRPr="00711E25">
        <w:rPr>
          <w:lang w:val="en-GB"/>
        </w:rPr>
        <w:t>period,</w:t>
      </w:r>
      <w:r w:rsidR="00D83074" w:rsidRPr="00711E25">
        <w:rPr>
          <w:lang w:val="en-GB"/>
        </w:rPr>
        <w:t xml:space="preserve"> four</w:t>
      </w:r>
      <w:r w:rsidRPr="00711E25">
        <w:rPr>
          <w:lang w:val="en-GB"/>
        </w:rPr>
        <w:t xml:space="preserve"> different</w:t>
      </w:r>
      <w:r w:rsidR="00D83074" w:rsidRPr="00711E25">
        <w:rPr>
          <w:lang w:val="en-GB"/>
        </w:rPr>
        <w:t xml:space="preserve"> governments</w:t>
      </w:r>
      <w:r w:rsidRPr="00711E25">
        <w:rPr>
          <w:lang w:val="en-GB"/>
        </w:rPr>
        <w:t xml:space="preserve"> have been in power</w:t>
      </w:r>
      <w:r w:rsidR="00490371" w:rsidRPr="00711E25">
        <w:rPr>
          <w:lang w:val="en-GB"/>
        </w:rPr>
        <w:t xml:space="preserve"> between 2008 and the current days</w:t>
      </w:r>
      <w:r w:rsidR="00D83074" w:rsidRPr="00711E25">
        <w:rPr>
          <w:lang w:val="en-GB"/>
        </w:rPr>
        <w:t>. Most of the time, these governments included a leading liberal or social-democratic party, with the exception of one year period between February 2012 and March 2013, when a coalition led by S</w:t>
      </w:r>
      <w:r w:rsidRPr="00711E25">
        <w:rPr>
          <w:lang w:val="en-GB"/>
        </w:rPr>
        <w:t xml:space="preserve">DS </w:t>
      </w:r>
      <w:r w:rsidR="00490371" w:rsidRPr="00711E25">
        <w:rPr>
          <w:lang w:val="en-GB"/>
        </w:rPr>
        <w:t>ruled. In 2009, the</w:t>
      </w:r>
      <w:r w:rsidR="00830E81" w:rsidRPr="00711E25">
        <w:rPr>
          <w:lang w:val="en-GB"/>
        </w:rPr>
        <w:t xml:space="preserve"> parliament</w:t>
      </w:r>
      <w:r w:rsidR="00490371" w:rsidRPr="00711E25">
        <w:rPr>
          <w:lang w:val="en-GB"/>
        </w:rPr>
        <w:t xml:space="preserve"> reform</w:t>
      </w:r>
      <w:r w:rsidR="00830E81" w:rsidRPr="00711E25">
        <w:rPr>
          <w:lang w:val="en-GB"/>
        </w:rPr>
        <w:t>ed</w:t>
      </w:r>
      <w:r w:rsidR="00490371" w:rsidRPr="00711E25">
        <w:rPr>
          <w:lang w:val="en-GB"/>
        </w:rPr>
        <w:t xml:space="preserve"> the Family Code, </w:t>
      </w:r>
      <w:r w:rsidR="00830E81" w:rsidRPr="00711E25">
        <w:rPr>
          <w:lang w:val="en-GB"/>
        </w:rPr>
        <w:t>thus</w:t>
      </w:r>
      <w:r w:rsidR="00490371" w:rsidRPr="00711E25">
        <w:rPr>
          <w:lang w:val="en-GB"/>
        </w:rPr>
        <w:t xml:space="preserve"> </w:t>
      </w:r>
      <w:r w:rsidR="00830E81" w:rsidRPr="00711E25">
        <w:rPr>
          <w:lang w:val="en-GB"/>
        </w:rPr>
        <w:t>equalizing</w:t>
      </w:r>
      <w:r w:rsidR="00490371" w:rsidRPr="00711E25">
        <w:rPr>
          <w:lang w:val="en-GB"/>
        </w:rPr>
        <w:t xml:space="preserve"> the</w:t>
      </w:r>
      <w:r w:rsidR="00830E81" w:rsidRPr="00711E25">
        <w:rPr>
          <w:lang w:val="en-GB"/>
        </w:rPr>
        <w:t xml:space="preserve"> rights of LGB</w:t>
      </w:r>
      <w:r w:rsidR="00490371" w:rsidRPr="00711E25">
        <w:rPr>
          <w:lang w:val="en-GB"/>
        </w:rPr>
        <w:t xml:space="preserve"> couples </w:t>
      </w:r>
      <w:r w:rsidR="00830E81" w:rsidRPr="00711E25">
        <w:rPr>
          <w:lang w:val="en-GB"/>
        </w:rPr>
        <w:t>with heterosexual</w:t>
      </w:r>
      <w:r w:rsidR="00490371" w:rsidRPr="00711E25">
        <w:rPr>
          <w:lang w:val="en-GB"/>
        </w:rPr>
        <w:t xml:space="preserve"> </w:t>
      </w:r>
      <w:r w:rsidR="00830E81" w:rsidRPr="00711E25">
        <w:rPr>
          <w:lang w:val="en-GB"/>
        </w:rPr>
        <w:t>majority</w:t>
      </w:r>
      <w:r w:rsidR="00F44F75" w:rsidRPr="00711E25">
        <w:rPr>
          <w:lang w:val="en-GB"/>
        </w:rPr>
        <w:t xml:space="preserve">, except of the possibility of </w:t>
      </w:r>
      <w:r w:rsidR="00830E81" w:rsidRPr="00711E25">
        <w:rPr>
          <w:lang w:val="en-GB"/>
        </w:rPr>
        <w:t>a</w:t>
      </w:r>
      <w:r w:rsidR="00F44F75" w:rsidRPr="00711E25">
        <w:rPr>
          <w:lang w:val="en-GB"/>
        </w:rPr>
        <w:t xml:space="preserve"> joint adoption</w:t>
      </w:r>
      <w:r w:rsidR="00490371" w:rsidRPr="00711E25">
        <w:rPr>
          <w:lang w:val="en-GB"/>
        </w:rPr>
        <w:t xml:space="preserve">. However, </w:t>
      </w:r>
      <w:r w:rsidR="00830E81" w:rsidRPr="00711E25">
        <w:rPr>
          <w:lang w:val="en-GB"/>
        </w:rPr>
        <w:t>a</w:t>
      </w:r>
      <w:r w:rsidR="00490371" w:rsidRPr="00711E25">
        <w:rPr>
          <w:lang w:val="en-GB"/>
        </w:rPr>
        <w:t xml:space="preserve"> popular referendum on the law did not approve it. Therefore, the legal </w:t>
      </w:r>
      <w:r w:rsidR="001A0E46" w:rsidRPr="00711E25">
        <w:rPr>
          <w:lang w:val="en-GB"/>
        </w:rPr>
        <w:t>arrangement</w:t>
      </w:r>
      <w:r w:rsidR="00490371" w:rsidRPr="00711E25">
        <w:rPr>
          <w:lang w:val="en-GB"/>
        </w:rPr>
        <w:t xml:space="preserve"> was ret</w:t>
      </w:r>
      <w:r w:rsidR="00830E81" w:rsidRPr="00711E25">
        <w:rPr>
          <w:lang w:val="en-GB"/>
        </w:rPr>
        <w:t>urned</w:t>
      </w:r>
      <w:r w:rsidR="00490371" w:rsidRPr="00711E25">
        <w:rPr>
          <w:lang w:val="en-GB"/>
        </w:rPr>
        <w:t xml:space="preserve"> back to that of 2006. </w:t>
      </w:r>
      <w:r w:rsidR="00490371" w:rsidRPr="00711E25">
        <w:rPr>
          <w:lang w:val="en-GB"/>
        </w:rPr>
        <w:lastRenderedPageBreak/>
        <w:t xml:space="preserve">In </w:t>
      </w:r>
      <w:r w:rsidR="00B86A95" w:rsidRPr="00711E25">
        <w:rPr>
          <w:lang w:val="en-GB"/>
        </w:rPr>
        <w:t>2015,</w:t>
      </w:r>
      <w:r w:rsidR="00490371" w:rsidRPr="00711E25">
        <w:rPr>
          <w:lang w:val="en-GB"/>
        </w:rPr>
        <w:t xml:space="preserve"> yet another reform was approved, </w:t>
      </w:r>
      <w:r w:rsidR="00830E81" w:rsidRPr="00711E25">
        <w:rPr>
          <w:lang w:val="en-GB"/>
        </w:rPr>
        <w:t>allowing LGB couples to</w:t>
      </w:r>
      <w:r w:rsidR="00490371" w:rsidRPr="00711E25">
        <w:rPr>
          <w:lang w:val="en-GB"/>
        </w:rPr>
        <w:t xml:space="preserve"> </w:t>
      </w:r>
      <w:r w:rsidR="00830E81" w:rsidRPr="00711E25">
        <w:rPr>
          <w:lang w:val="en-GB"/>
        </w:rPr>
        <w:t>enjoy all the rights of marriage</w:t>
      </w:r>
      <w:r w:rsidR="00490371" w:rsidRPr="00711E25">
        <w:rPr>
          <w:lang w:val="en-GB"/>
        </w:rPr>
        <w:t>.</w:t>
      </w:r>
    </w:p>
    <w:p w:rsidR="0001657B" w:rsidRPr="00711E25" w:rsidRDefault="0001657B" w:rsidP="00321573">
      <w:pPr>
        <w:pStyle w:val="Nadpis4"/>
        <w:numPr>
          <w:ilvl w:val="3"/>
          <w:numId w:val="4"/>
        </w:numPr>
        <w:rPr>
          <w:lang w:val="en-GB"/>
        </w:rPr>
      </w:pPr>
      <w:r w:rsidRPr="00711E25">
        <w:rPr>
          <w:lang w:val="en-GB"/>
        </w:rPr>
        <w:t>Assessment of the media</w:t>
      </w:r>
    </w:p>
    <w:p w:rsidR="00B11ECB" w:rsidRPr="00711E25" w:rsidRDefault="0001657B" w:rsidP="0001657B">
      <w:pPr>
        <w:pStyle w:val="Prvyparagraf"/>
        <w:rPr>
          <w:lang w:val="en-GB"/>
        </w:rPr>
      </w:pPr>
      <w:r w:rsidRPr="00711E25">
        <w:rPr>
          <w:lang w:val="en-GB"/>
        </w:rPr>
        <w:t xml:space="preserve">In 2009, the constitutional court ruled that the law on registered partnerships is discriminatory in the area of inheritance rights, and therefore </w:t>
      </w:r>
      <w:r w:rsidR="00B86A95" w:rsidRPr="00711E25">
        <w:rPr>
          <w:lang w:val="en-GB"/>
        </w:rPr>
        <w:t>the parliament had to take steps to</w:t>
      </w:r>
      <w:r w:rsidRPr="00711E25">
        <w:rPr>
          <w:lang w:val="en-GB"/>
        </w:rPr>
        <w:t xml:space="preserve"> amend</w:t>
      </w:r>
      <w:r w:rsidR="00B86A95" w:rsidRPr="00711E25">
        <w:rPr>
          <w:lang w:val="en-GB"/>
        </w:rPr>
        <w:t xml:space="preserve"> it</w:t>
      </w:r>
      <w:r w:rsidRPr="00711E25">
        <w:rPr>
          <w:lang w:val="en-GB"/>
        </w:rPr>
        <w:t>. The government</w:t>
      </w:r>
      <w:r w:rsidR="00B86A95" w:rsidRPr="00711E25">
        <w:rPr>
          <w:lang w:val="en-GB"/>
        </w:rPr>
        <w:t xml:space="preserve"> initially</w:t>
      </w:r>
      <w:r w:rsidRPr="00711E25">
        <w:rPr>
          <w:lang w:val="en-GB"/>
        </w:rPr>
        <w:t xml:space="preserve"> decided to change the </w:t>
      </w:r>
      <w:r w:rsidR="00B86A95" w:rsidRPr="00711E25">
        <w:rPr>
          <w:lang w:val="en-GB"/>
        </w:rPr>
        <w:t>entire</w:t>
      </w:r>
      <w:r w:rsidRPr="00711E25">
        <w:rPr>
          <w:lang w:val="en-GB"/>
        </w:rPr>
        <w:t xml:space="preserve"> family code, and thus equalize the partnerships of LGB couples with heterosexual marriage. </w:t>
      </w:r>
    </w:p>
    <w:p w:rsidR="000F155D" w:rsidRPr="00711E25" w:rsidRDefault="00B97E67" w:rsidP="00B11ECB">
      <w:pPr>
        <w:rPr>
          <w:lang w:val="en-GB"/>
        </w:rPr>
      </w:pPr>
      <w:r w:rsidRPr="00711E25">
        <w:rPr>
          <w:lang w:val="en-GB"/>
        </w:rPr>
        <w:t xml:space="preserve">The movement was invited for the official meeting, to discuss the </w:t>
      </w:r>
      <w:r w:rsidR="000F155D" w:rsidRPr="00711E25">
        <w:rPr>
          <w:lang w:val="en-GB"/>
        </w:rPr>
        <w:t xml:space="preserve">practice of the same-sex partnership up to that time, and cooperate in improvements of equality and human rights </w:t>
      </w:r>
      <w:sdt>
        <w:sdtPr>
          <w:rPr>
            <w:lang w:val="en-GB"/>
          </w:rPr>
          <w:id w:val="330396267"/>
          <w:citation/>
        </w:sdtPr>
        <w:sdtContent>
          <w:r w:rsidR="000404BB" w:rsidRPr="00711E25">
            <w:rPr>
              <w:lang w:val="en-GB"/>
            </w:rPr>
            <w:fldChar w:fldCharType="begin"/>
          </w:r>
          <w:r w:rsidR="000A635D" w:rsidRPr="00711E25">
            <w:rPr>
              <w:lang w:val="en-GB"/>
            </w:rPr>
            <w:instrText xml:space="preserve"> CITATION STA091 \l 1051  </w:instrText>
          </w:r>
          <w:r w:rsidR="000404BB" w:rsidRPr="00711E25">
            <w:rPr>
              <w:lang w:val="en-GB"/>
            </w:rPr>
            <w:fldChar w:fldCharType="separate"/>
          </w:r>
          <w:r w:rsidR="00D069F0" w:rsidRPr="00711E25">
            <w:rPr>
              <w:noProof/>
              <w:lang w:val="en-GB"/>
            </w:rPr>
            <w:t>(STA 2009a)</w:t>
          </w:r>
          <w:r w:rsidR="000404BB" w:rsidRPr="00711E25">
            <w:rPr>
              <w:lang w:val="en-GB"/>
            </w:rPr>
            <w:fldChar w:fldCharType="end"/>
          </w:r>
        </w:sdtContent>
      </w:sdt>
      <w:r w:rsidR="000F155D" w:rsidRPr="00711E25">
        <w:rPr>
          <w:lang w:val="en-GB"/>
        </w:rPr>
        <w:t>. The ministry</w:t>
      </w:r>
      <w:r w:rsidR="00B86A95" w:rsidRPr="00711E25">
        <w:rPr>
          <w:lang w:val="en-GB"/>
        </w:rPr>
        <w:t xml:space="preserve"> of family affairs</w:t>
      </w:r>
      <w:r w:rsidR="000F155D" w:rsidRPr="00711E25">
        <w:rPr>
          <w:lang w:val="en-GB"/>
        </w:rPr>
        <w:t xml:space="preserve"> soon declared that it would equalize LGB couples with heterosexual ones, including the right of adoption. T</w:t>
      </w:r>
      <w:r w:rsidR="00F6203C" w:rsidRPr="00711E25">
        <w:rPr>
          <w:lang w:val="en-GB"/>
        </w:rPr>
        <w:t>he movement supported such change, arguing with human rights</w:t>
      </w:r>
      <w:r w:rsidR="00B86A95" w:rsidRPr="00711E25">
        <w:rPr>
          <w:lang w:val="en-GB"/>
        </w:rPr>
        <w:t xml:space="preserve"> frames</w:t>
      </w:r>
      <w:r w:rsidR="00F6203C" w:rsidRPr="00711E25">
        <w:rPr>
          <w:lang w:val="en-GB"/>
        </w:rPr>
        <w:t xml:space="preserve"> and equality before the law </w:t>
      </w:r>
      <w:sdt>
        <w:sdtPr>
          <w:rPr>
            <w:lang w:val="en-GB"/>
          </w:rPr>
          <w:id w:val="330396261"/>
          <w:citation/>
        </w:sdtPr>
        <w:sdtContent>
          <w:r w:rsidR="000404BB" w:rsidRPr="00711E25">
            <w:rPr>
              <w:lang w:val="en-GB"/>
            </w:rPr>
            <w:fldChar w:fldCharType="begin"/>
          </w:r>
          <w:r w:rsidR="000A635D" w:rsidRPr="00711E25">
            <w:rPr>
              <w:lang w:val="en-GB"/>
            </w:rPr>
            <w:instrText xml:space="preserve"> CITATION STA10 \l 1051  </w:instrText>
          </w:r>
          <w:r w:rsidR="000404BB" w:rsidRPr="00711E25">
            <w:rPr>
              <w:lang w:val="en-GB"/>
            </w:rPr>
            <w:fldChar w:fldCharType="separate"/>
          </w:r>
          <w:r w:rsidR="00D069F0" w:rsidRPr="00711E25">
            <w:rPr>
              <w:noProof/>
              <w:lang w:val="en-GB"/>
            </w:rPr>
            <w:t>(STA 2010a)</w:t>
          </w:r>
          <w:r w:rsidR="000404BB" w:rsidRPr="00711E25">
            <w:rPr>
              <w:lang w:val="en-GB"/>
            </w:rPr>
            <w:fldChar w:fldCharType="end"/>
          </w:r>
        </w:sdtContent>
      </w:sdt>
      <w:r w:rsidR="00F6203C" w:rsidRPr="00711E25">
        <w:rPr>
          <w:lang w:val="en-GB"/>
        </w:rPr>
        <w:t xml:space="preserve">. </w:t>
      </w:r>
    </w:p>
    <w:p w:rsidR="0001657B" w:rsidRPr="00711E25" w:rsidRDefault="00F6203C" w:rsidP="00D92F66">
      <w:pPr>
        <w:rPr>
          <w:lang w:val="en-GB"/>
        </w:rPr>
      </w:pPr>
      <w:r w:rsidRPr="00711E25">
        <w:rPr>
          <w:lang w:val="en-GB"/>
        </w:rPr>
        <w:t>However, the</w:t>
      </w:r>
      <w:r w:rsidR="0001657B" w:rsidRPr="00711E25">
        <w:rPr>
          <w:lang w:val="en-GB"/>
        </w:rPr>
        <w:t xml:space="preserve"> </w:t>
      </w:r>
      <w:r w:rsidRPr="00711E25">
        <w:rPr>
          <w:lang w:val="en-GB"/>
        </w:rPr>
        <w:t>opponents of the LGB cause decided to call a referendum on the new family code, mainly arguing with traditional view of family as the only valuable</w:t>
      </w:r>
      <w:r w:rsidR="00B86A95" w:rsidRPr="00711E25">
        <w:rPr>
          <w:lang w:val="en-GB"/>
        </w:rPr>
        <w:t xml:space="preserve"> possibility</w:t>
      </w:r>
      <w:r w:rsidRPr="00711E25">
        <w:rPr>
          <w:lang w:val="en-GB"/>
        </w:rPr>
        <w:t xml:space="preserve"> for</w:t>
      </w:r>
      <w:r w:rsidR="00B86A95" w:rsidRPr="00711E25">
        <w:rPr>
          <w:lang w:val="en-GB"/>
        </w:rPr>
        <w:t xml:space="preserve"> healthy development of</w:t>
      </w:r>
      <w:r w:rsidRPr="00711E25">
        <w:rPr>
          <w:lang w:val="en-GB"/>
        </w:rPr>
        <w:t xml:space="preserve"> children. At the same time, the representatives of the LGB organizations pointed out</w:t>
      </w:r>
      <w:r w:rsidR="00FD41FD">
        <w:rPr>
          <w:lang w:val="en-GB"/>
        </w:rPr>
        <w:t xml:space="preserve"> that</w:t>
      </w:r>
      <w:r w:rsidRPr="00711E25">
        <w:rPr>
          <w:lang w:val="en-GB"/>
        </w:rPr>
        <w:t xml:space="preserve"> there do exist </w:t>
      </w:r>
      <w:r w:rsidR="00B11ECB" w:rsidRPr="00711E25">
        <w:rPr>
          <w:lang w:val="en-GB"/>
        </w:rPr>
        <w:t>other than traditional forms of families, which include children, and the new code would improve their rights as well</w:t>
      </w:r>
      <w:r w:rsidR="00D11908" w:rsidRPr="00711E25">
        <w:rPr>
          <w:lang w:val="en-GB"/>
        </w:rPr>
        <w:t>. The article relayed the frame of equality of rights</w:t>
      </w:r>
      <w:r w:rsidR="00B11ECB" w:rsidRPr="00711E25">
        <w:rPr>
          <w:lang w:val="en-GB"/>
        </w:rPr>
        <w:t xml:space="preserve"> </w:t>
      </w:r>
      <w:sdt>
        <w:sdtPr>
          <w:rPr>
            <w:lang w:val="en-GB"/>
          </w:rPr>
          <w:id w:val="330396262"/>
          <w:citation/>
        </w:sdtPr>
        <w:sdtContent>
          <w:r w:rsidR="000404BB" w:rsidRPr="00711E25">
            <w:rPr>
              <w:lang w:val="en-GB"/>
            </w:rPr>
            <w:fldChar w:fldCharType="begin"/>
          </w:r>
          <w:r w:rsidR="000A635D" w:rsidRPr="00711E25">
            <w:rPr>
              <w:lang w:val="en-GB"/>
            </w:rPr>
            <w:instrText xml:space="preserve"> CITATION STA12 \l 1051  </w:instrText>
          </w:r>
          <w:r w:rsidR="000404BB" w:rsidRPr="00711E25">
            <w:rPr>
              <w:lang w:val="en-GB"/>
            </w:rPr>
            <w:fldChar w:fldCharType="separate"/>
          </w:r>
          <w:r w:rsidR="00D069F0" w:rsidRPr="00711E25">
            <w:rPr>
              <w:noProof/>
              <w:lang w:val="en-GB"/>
            </w:rPr>
            <w:t>(STA 2012a)</w:t>
          </w:r>
          <w:r w:rsidR="000404BB" w:rsidRPr="00711E25">
            <w:rPr>
              <w:lang w:val="en-GB"/>
            </w:rPr>
            <w:fldChar w:fldCharType="end"/>
          </w:r>
        </w:sdtContent>
      </w:sdt>
      <w:r w:rsidR="00B11ECB" w:rsidRPr="00711E25">
        <w:rPr>
          <w:lang w:val="en-GB"/>
        </w:rPr>
        <w:t xml:space="preserve">. </w:t>
      </w:r>
      <w:r w:rsidR="00F06AA9" w:rsidRPr="00711E25">
        <w:rPr>
          <w:lang w:val="en-GB"/>
        </w:rPr>
        <w:t xml:space="preserve">Social scientists </w:t>
      </w:r>
      <w:r w:rsidR="00B11ECB" w:rsidRPr="00711E25">
        <w:rPr>
          <w:lang w:val="en-GB"/>
        </w:rPr>
        <w:t xml:space="preserve">supported </w:t>
      </w:r>
      <w:r w:rsidR="00F06AA9" w:rsidRPr="00711E25">
        <w:rPr>
          <w:lang w:val="en-GB"/>
        </w:rPr>
        <w:t>this view</w:t>
      </w:r>
      <w:r w:rsidR="00B11ECB" w:rsidRPr="00711E25">
        <w:rPr>
          <w:lang w:val="en-GB"/>
        </w:rPr>
        <w:t>, considering new forms of families a social reality</w:t>
      </w:r>
      <w:r w:rsidR="00641EC8" w:rsidRPr="00711E25">
        <w:rPr>
          <w:lang w:val="en-GB"/>
        </w:rPr>
        <w:t xml:space="preserve"> </w:t>
      </w:r>
      <w:sdt>
        <w:sdtPr>
          <w:rPr>
            <w:lang w:val="en-GB"/>
          </w:rPr>
          <w:id w:val="330396263"/>
          <w:citation/>
        </w:sdtPr>
        <w:sdtContent>
          <w:r w:rsidR="000404BB" w:rsidRPr="00711E25">
            <w:rPr>
              <w:lang w:val="en-GB"/>
            </w:rPr>
            <w:fldChar w:fldCharType="begin"/>
          </w:r>
          <w:r w:rsidR="000A635D" w:rsidRPr="00711E25">
            <w:rPr>
              <w:lang w:val="en-GB"/>
            </w:rPr>
            <w:instrText xml:space="preserve"> CITATION STA09 \l 1051  </w:instrText>
          </w:r>
          <w:r w:rsidR="000404BB" w:rsidRPr="00711E25">
            <w:rPr>
              <w:lang w:val="en-GB"/>
            </w:rPr>
            <w:fldChar w:fldCharType="separate"/>
          </w:r>
          <w:r w:rsidR="00D069F0" w:rsidRPr="00711E25">
            <w:rPr>
              <w:noProof/>
              <w:lang w:val="en-GB"/>
            </w:rPr>
            <w:t>(STA 2009b)</w:t>
          </w:r>
          <w:r w:rsidR="000404BB" w:rsidRPr="00711E25">
            <w:rPr>
              <w:lang w:val="en-GB"/>
            </w:rPr>
            <w:fldChar w:fldCharType="end"/>
          </w:r>
        </w:sdtContent>
      </w:sdt>
      <w:r w:rsidR="00F06AA9" w:rsidRPr="00711E25">
        <w:rPr>
          <w:lang w:val="en-GB"/>
        </w:rPr>
        <w:t>.</w:t>
      </w:r>
      <w:r w:rsidR="008C311D" w:rsidRPr="00711E25">
        <w:rPr>
          <w:lang w:val="en-GB"/>
        </w:rPr>
        <w:t xml:space="preserve"> The media released a reaction of the</w:t>
      </w:r>
      <w:r w:rsidR="00B97E67" w:rsidRPr="00711E25">
        <w:rPr>
          <w:lang w:val="en-GB"/>
        </w:rPr>
        <w:t xml:space="preserve"> Human Rights Watch</w:t>
      </w:r>
      <w:r w:rsidR="00F06AA9" w:rsidRPr="00711E25">
        <w:rPr>
          <w:lang w:val="en-GB"/>
        </w:rPr>
        <w:t xml:space="preserve"> </w:t>
      </w:r>
      <w:r w:rsidR="008C311D" w:rsidRPr="00711E25">
        <w:rPr>
          <w:lang w:val="en-GB"/>
        </w:rPr>
        <w:t>as well.</w:t>
      </w:r>
      <w:r w:rsidR="00B97E67" w:rsidRPr="00711E25">
        <w:rPr>
          <w:lang w:val="en-GB"/>
        </w:rPr>
        <w:t xml:space="preserve"> </w:t>
      </w:r>
      <w:r w:rsidR="008C311D" w:rsidRPr="00711E25">
        <w:rPr>
          <w:lang w:val="en-GB"/>
        </w:rPr>
        <w:t xml:space="preserve">They </w:t>
      </w:r>
      <w:r w:rsidR="00B97E67" w:rsidRPr="00711E25">
        <w:rPr>
          <w:lang w:val="en-GB"/>
        </w:rPr>
        <w:t>welcom</w:t>
      </w:r>
      <w:r w:rsidR="008C311D" w:rsidRPr="00711E25">
        <w:rPr>
          <w:lang w:val="en-GB"/>
        </w:rPr>
        <w:t>ed</w:t>
      </w:r>
      <w:r w:rsidR="00B97E67" w:rsidRPr="00711E25">
        <w:rPr>
          <w:lang w:val="en-GB"/>
        </w:rPr>
        <w:t xml:space="preserve"> the equalization of rights of LGB couples</w:t>
      </w:r>
      <w:r w:rsidR="00D11908" w:rsidRPr="00711E25">
        <w:rPr>
          <w:lang w:val="en-GB"/>
        </w:rPr>
        <w:t>, arguing with human rights frame</w:t>
      </w:r>
      <w:r w:rsidR="00D926A0" w:rsidRPr="00711E25">
        <w:rPr>
          <w:lang w:val="en-GB"/>
        </w:rPr>
        <w:t xml:space="preserve"> as well as with examples from other countries</w:t>
      </w:r>
      <w:r w:rsidR="00B97E67" w:rsidRPr="00711E25">
        <w:rPr>
          <w:lang w:val="en-GB"/>
        </w:rPr>
        <w:t xml:space="preserve"> </w:t>
      </w:r>
      <w:sdt>
        <w:sdtPr>
          <w:rPr>
            <w:lang w:val="en-GB"/>
          </w:rPr>
          <w:id w:val="330396266"/>
          <w:citation/>
        </w:sdtPr>
        <w:sdtContent>
          <w:r w:rsidR="000404BB" w:rsidRPr="00711E25">
            <w:rPr>
              <w:lang w:val="en-GB"/>
            </w:rPr>
            <w:fldChar w:fldCharType="begin"/>
          </w:r>
          <w:r w:rsidR="000A635D" w:rsidRPr="00711E25">
            <w:rPr>
              <w:lang w:val="en-GB"/>
            </w:rPr>
            <w:instrText xml:space="preserve"> CITATION STA111 \l 1051  </w:instrText>
          </w:r>
          <w:r w:rsidR="000404BB" w:rsidRPr="00711E25">
            <w:rPr>
              <w:lang w:val="en-GB"/>
            </w:rPr>
            <w:fldChar w:fldCharType="separate"/>
          </w:r>
          <w:r w:rsidR="00D069F0" w:rsidRPr="00711E25">
            <w:rPr>
              <w:noProof/>
              <w:lang w:val="en-GB"/>
            </w:rPr>
            <w:t>(STA 2011a)</w:t>
          </w:r>
          <w:r w:rsidR="000404BB" w:rsidRPr="00711E25">
            <w:rPr>
              <w:lang w:val="en-GB"/>
            </w:rPr>
            <w:fldChar w:fldCharType="end"/>
          </w:r>
        </w:sdtContent>
      </w:sdt>
      <w:r w:rsidR="00641EC8" w:rsidRPr="00711E25">
        <w:rPr>
          <w:lang w:val="en-GB"/>
        </w:rPr>
        <w:t>.</w:t>
      </w:r>
    </w:p>
    <w:p w:rsidR="007D37BB" w:rsidRPr="00711E25" w:rsidRDefault="000F155D" w:rsidP="009C1D8C">
      <w:pPr>
        <w:rPr>
          <w:lang w:val="en-GB"/>
        </w:rPr>
      </w:pPr>
      <w:r w:rsidRPr="00711E25">
        <w:rPr>
          <w:lang w:val="en-GB"/>
        </w:rPr>
        <w:t xml:space="preserve">Anyway, the </w:t>
      </w:r>
      <w:r w:rsidR="009C1D8C" w:rsidRPr="00711E25">
        <w:rPr>
          <w:lang w:val="en-GB"/>
        </w:rPr>
        <w:t>population rejected the new Family code</w:t>
      </w:r>
      <w:r w:rsidRPr="00711E25">
        <w:rPr>
          <w:lang w:val="en-GB"/>
        </w:rPr>
        <w:t xml:space="preserve">, and </w:t>
      </w:r>
      <w:r w:rsidR="009C1D8C" w:rsidRPr="00711E25">
        <w:rPr>
          <w:lang w:val="en-GB"/>
        </w:rPr>
        <w:t>the government presented a</w:t>
      </w:r>
      <w:r w:rsidRPr="00711E25">
        <w:rPr>
          <w:lang w:val="en-GB"/>
        </w:rPr>
        <w:t xml:space="preserve"> new draft for registered partnerships to the public </w:t>
      </w:r>
      <w:r w:rsidR="008347C8" w:rsidRPr="00711E25">
        <w:rPr>
          <w:lang w:val="en-GB"/>
        </w:rPr>
        <w:t>in 2014.</w:t>
      </w:r>
      <w:r w:rsidR="009C1D8C" w:rsidRPr="00711E25">
        <w:rPr>
          <w:lang w:val="en-GB"/>
        </w:rPr>
        <w:t xml:space="preserve"> Several parliamentary representatives initiated a change of the bill, so it became a piece of legislation, which would allow</w:t>
      </w:r>
      <w:r w:rsidR="008347C8" w:rsidRPr="00711E25">
        <w:rPr>
          <w:lang w:val="en-GB"/>
        </w:rPr>
        <w:t xml:space="preserve"> </w:t>
      </w:r>
      <w:r w:rsidR="009C1D8C" w:rsidRPr="00711E25">
        <w:rPr>
          <w:lang w:val="en-GB"/>
        </w:rPr>
        <w:t>LGB couples to</w:t>
      </w:r>
      <w:r w:rsidR="008347C8" w:rsidRPr="00711E25">
        <w:rPr>
          <w:lang w:val="en-GB"/>
        </w:rPr>
        <w:t xml:space="preserve"> marr</w:t>
      </w:r>
      <w:r w:rsidR="009C1D8C" w:rsidRPr="00711E25">
        <w:rPr>
          <w:lang w:val="en-GB"/>
        </w:rPr>
        <w:t>y</w:t>
      </w:r>
      <w:r w:rsidR="008347C8" w:rsidRPr="00711E25">
        <w:rPr>
          <w:lang w:val="en-GB"/>
        </w:rPr>
        <w:t xml:space="preserve">. </w:t>
      </w:r>
      <w:r w:rsidR="00812369" w:rsidRPr="00711E25">
        <w:rPr>
          <w:lang w:val="en-GB"/>
        </w:rPr>
        <w:t xml:space="preserve">The movement organizations cooperated on drafting the bill. </w:t>
      </w:r>
      <w:r w:rsidR="005E055D" w:rsidRPr="00711E25">
        <w:rPr>
          <w:lang w:val="en-GB"/>
        </w:rPr>
        <w:t xml:space="preserve">They judged it as valuable in reducing discrimination and injustice </w:t>
      </w:r>
      <w:sdt>
        <w:sdtPr>
          <w:rPr>
            <w:lang w:val="en-GB"/>
          </w:rPr>
          <w:id w:val="330396268"/>
          <w:citation/>
        </w:sdtPr>
        <w:sdtContent>
          <w:r w:rsidR="000404BB" w:rsidRPr="00711E25">
            <w:rPr>
              <w:lang w:val="en-GB"/>
            </w:rPr>
            <w:fldChar w:fldCharType="begin"/>
          </w:r>
          <w:r w:rsidR="000A635D" w:rsidRPr="00711E25">
            <w:rPr>
              <w:lang w:val="en-GB"/>
            </w:rPr>
            <w:instrText xml:space="preserve"> CITATION STA15 \l 1051  </w:instrText>
          </w:r>
          <w:r w:rsidR="000404BB" w:rsidRPr="00711E25">
            <w:rPr>
              <w:lang w:val="en-GB"/>
            </w:rPr>
            <w:fldChar w:fldCharType="separate"/>
          </w:r>
          <w:r w:rsidR="00D069F0" w:rsidRPr="00711E25">
            <w:rPr>
              <w:noProof/>
              <w:lang w:val="en-GB"/>
            </w:rPr>
            <w:t>(STA 2015a)</w:t>
          </w:r>
          <w:r w:rsidR="000404BB" w:rsidRPr="00711E25">
            <w:rPr>
              <w:lang w:val="en-GB"/>
            </w:rPr>
            <w:fldChar w:fldCharType="end"/>
          </w:r>
        </w:sdtContent>
      </w:sdt>
      <w:r w:rsidR="005E055D" w:rsidRPr="00711E25">
        <w:rPr>
          <w:lang w:val="en-GB"/>
        </w:rPr>
        <w:t xml:space="preserve">. When </w:t>
      </w:r>
      <w:r w:rsidR="009C1D8C" w:rsidRPr="00711E25">
        <w:rPr>
          <w:lang w:val="en-GB"/>
        </w:rPr>
        <w:t>the national assembly adopted the</w:t>
      </w:r>
      <w:r w:rsidR="005E055D" w:rsidRPr="00711E25">
        <w:rPr>
          <w:lang w:val="en-GB"/>
        </w:rPr>
        <w:t xml:space="preserve"> law, </w:t>
      </w:r>
      <w:r w:rsidR="009C1D8C" w:rsidRPr="00711E25">
        <w:rPr>
          <w:lang w:val="en-GB"/>
        </w:rPr>
        <w:t>spokesperson</w:t>
      </w:r>
      <w:r w:rsidR="005E055D" w:rsidRPr="00711E25">
        <w:rPr>
          <w:lang w:val="en-GB"/>
        </w:rPr>
        <w:t xml:space="preserve"> of the group Škuc, Tatiana Greif, called it a milestone in the history of human rights in Slovenia. </w:t>
      </w:r>
      <w:r w:rsidR="00D34D2F" w:rsidRPr="00711E25">
        <w:rPr>
          <w:lang w:val="en-GB"/>
        </w:rPr>
        <w:t>Furthermore,</w:t>
      </w:r>
      <w:r w:rsidR="005E055D" w:rsidRPr="00711E25">
        <w:rPr>
          <w:lang w:val="en-GB"/>
        </w:rPr>
        <w:t xml:space="preserve"> she added that it ensures equality and reduces the stigmatization, and prejudice against a minority in a society </w:t>
      </w:r>
      <w:sdt>
        <w:sdtPr>
          <w:rPr>
            <w:lang w:val="en-GB"/>
          </w:rPr>
          <w:id w:val="330396269"/>
          <w:citation/>
        </w:sdtPr>
        <w:sdtContent>
          <w:r w:rsidR="000404BB" w:rsidRPr="00711E25">
            <w:rPr>
              <w:lang w:val="en-GB"/>
            </w:rPr>
            <w:fldChar w:fldCharType="begin"/>
          </w:r>
          <w:r w:rsidR="000A635D" w:rsidRPr="00711E25">
            <w:rPr>
              <w:lang w:val="en-GB"/>
            </w:rPr>
            <w:instrText xml:space="preserve"> CITATION STA151 \l 1051  </w:instrText>
          </w:r>
          <w:r w:rsidR="000404BB" w:rsidRPr="00711E25">
            <w:rPr>
              <w:lang w:val="en-GB"/>
            </w:rPr>
            <w:fldChar w:fldCharType="separate"/>
          </w:r>
          <w:r w:rsidR="00D069F0" w:rsidRPr="00711E25">
            <w:rPr>
              <w:noProof/>
              <w:lang w:val="en-GB"/>
            </w:rPr>
            <w:t>(STA 2015b)</w:t>
          </w:r>
          <w:r w:rsidR="000404BB" w:rsidRPr="00711E25">
            <w:rPr>
              <w:lang w:val="en-GB"/>
            </w:rPr>
            <w:fldChar w:fldCharType="end"/>
          </w:r>
        </w:sdtContent>
      </w:sdt>
      <w:r w:rsidR="005E055D" w:rsidRPr="00711E25">
        <w:rPr>
          <w:lang w:val="en-GB"/>
        </w:rPr>
        <w:t>.</w:t>
      </w:r>
    </w:p>
    <w:p w:rsidR="00392BCC" w:rsidRPr="00711E25" w:rsidRDefault="007D37BB" w:rsidP="00B11ECB">
      <w:pPr>
        <w:rPr>
          <w:lang w:val="en-GB"/>
        </w:rPr>
      </w:pPr>
      <w:r w:rsidRPr="00711E25">
        <w:rPr>
          <w:lang w:val="en-GB"/>
        </w:rPr>
        <w:lastRenderedPageBreak/>
        <w:t>The media informed also about other events such as Ljubljana pride. The frames of the movement were clearly present. The pride marches differed in their themes, but</w:t>
      </w:r>
      <w:r w:rsidR="00D34D2F" w:rsidRPr="00711E25">
        <w:rPr>
          <w:lang w:val="en-GB"/>
        </w:rPr>
        <w:t xml:space="preserve"> they always focused on</w:t>
      </w:r>
      <w:r w:rsidRPr="00711E25">
        <w:rPr>
          <w:lang w:val="en-GB"/>
        </w:rPr>
        <w:t xml:space="preserve"> human rights and equality of rights. Among others, solidarity and tolerance were also important, especially after </w:t>
      </w:r>
      <w:r w:rsidR="00392BCC" w:rsidRPr="00711E25">
        <w:rPr>
          <w:lang w:val="en-GB"/>
        </w:rPr>
        <w:t xml:space="preserve">the incidents in 2009 and 2010, when </w:t>
      </w:r>
      <w:r w:rsidR="00D34D2F" w:rsidRPr="00711E25">
        <w:rPr>
          <w:lang w:val="en-GB"/>
        </w:rPr>
        <w:t>homophobic groups attacked activists and participants</w:t>
      </w:r>
      <w:r w:rsidR="00392BCC" w:rsidRPr="00711E25">
        <w:rPr>
          <w:lang w:val="en-GB"/>
        </w:rPr>
        <w:t>. Thus, public awareness and proper enforcement of anti-discriminatory laws were also rel</w:t>
      </w:r>
      <w:r w:rsidR="00D34D2F" w:rsidRPr="00711E25">
        <w:rPr>
          <w:lang w:val="en-GB"/>
        </w:rPr>
        <w:t>ay</w:t>
      </w:r>
      <w:r w:rsidR="00392BCC" w:rsidRPr="00711E25">
        <w:rPr>
          <w:lang w:val="en-GB"/>
        </w:rPr>
        <w:t xml:space="preserve">ed </w:t>
      </w:r>
      <w:r w:rsidR="00392BCC" w:rsidRPr="00711E25">
        <w:rPr>
          <w:noProof/>
          <w:lang w:val="en-GB"/>
        </w:rPr>
        <w:t>(STA 2009c, 2010b, 2011b, 2012c, 2013, 2014, 2015c)</w:t>
      </w:r>
      <w:r w:rsidR="00392BCC" w:rsidRPr="00711E25">
        <w:rPr>
          <w:lang w:val="en-GB"/>
        </w:rPr>
        <w:t>.</w:t>
      </w:r>
    </w:p>
    <w:p w:rsidR="00B11ECB" w:rsidRPr="00711E25" w:rsidRDefault="00392BCC" w:rsidP="00B11ECB">
      <w:pPr>
        <w:rPr>
          <w:lang w:val="en-GB"/>
        </w:rPr>
      </w:pPr>
      <w:r w:rsidRPr="00711E25">
        <w:rPr>
          <w:lang w:val="en-GB"/>
        </w:rPr>
        <w:t xml:space="preserve">The media portrayal during this </w:t>
      </w:r>
      <w:r w:rsidR="009A140D" w:rsidRPr="00711E25">
        <w:rPr>
          <w:lang w:val="en-GB"/>
        </w:rPr>
        <w:t>period</w:t>
      </w:r>
      <w:r w:rsidRPr="00711E25">
        <w:rPr>
          <w:lang w:val="en-GB"/>
        </w:rPr>
        <w:t xml:space="preserve"> was largely positive, with transmission of the frames of the LGB movement. I will therefore code this variable as positive (1).</w:t>
      </w:r>
    </w:p>
    <w:p w:rsidR="00490371" w:rsidRPr="00711E25" w:rsidRDefault="00490371" w:rsidP="00321573">
      <w:pPr>
        <w:pStyle w:val="Nadpis4"/>
        <w:numPr>
          <w:ilvl w:val="3"/>
          <w:numId w:val="4"/>
        </w:numPr>
        <w:rPr>
          <w:lang w:val="en-GB"/>
        </w:rPr>
      </w:pPr>
      <w:r w:rsidRPr="00711E25">
        <w:rPr>
          <w:lang w:val="en-GB"/>
        </w:rPr>
        <w:t>Assessment of the church power</w:t>
      </w:r>
    </w:p>
    <w:p w:rsidR="00F44F75" w:rsidRPr="00711E25" w:rsidRDefault="00090C3E" w:rsidP="000856AE">
      <w:pPr>
        <w:pStyle w:val="Prvyparagraf"/>
        <w:rPr>
          <w:lang w:val="en-GB"/>
        </w:rPr>
      </w:pPr>
      <w:r w:rsidRPr="00711E25">
        <w:rPr>
          <w:lang w:val="en-GB"/>
        </w:rPr>
        <w:t xml:space="preserve">At this </w:t>
      </w:r>
      <w:r w:rsidR="00A911BF" w:rsidRPr="00711E25">
        <w:rPr>
          <w:lang w:val="en-GB"/>
        </w:rPr>
        <w:t>period</w:t>
      </w:r>
      <w:r w:rsidRPr="00711E25">
        <w:rPr>
          <w:lang w:val="en-GB"/>
        </w:rPr>
        <w:t>, the church was involved in the politics.</w:t>
      </w:r>
      <w:r w:rsidR="007C4FB1" w:rsidRPr="00711E25">
        <w:rPr>
          <w:lang w:val="en-GB"/>
        </w:rPr>
        <w:t xml:space="preserve"> </w:t>
      </w:r>
      <w:r w:rsidRPr="00711E25">
        <w:rPr>
          <w:lang w:val="en-GB"/>
        </w:rPr>
        <w:t>B</w:t>
      </w:r>
      <w:r w:rsidR="008B05B6" w:rsidRPr="00711E25">
        <w:rPr>
          <w:lang w:val="en-GB"/>
        </w:rPr>
        <w:t>efore</w:t>
      </w:r>
      <w:r w:rsidRPr="00711E25">
        <w:rPr>
          <w:lang w:val="en-GB"/>
        </w:rPr>
        <w:t xml:space="preserve"> the</w:t>
      </w:r>
      <w:r w:rsidR="008B05B6" w:rsidRPr="00711E25">
        <w:rPr>
          <w:lang w:val="en-GB"/>
        </w:rPr>
        <w:t xml:space="preserve"> 2008 elections,</w:t>
      </w:r>
      <w:r w:rsidRPr="00711E25">
        <w:rPr>
          <w:lang w:val="en-GB"/>
        </w:rPr>
        <w:t xml:space="preserve"> the Catholic </w:t>
      </w:r>
      <w:r w:rsidR="00A911BF" w:rsidRPr="00711E25">
        <w:rPr>
          <w:lang w:val="en-GB"/>
        </w:rPr>
        <w:t>Church</w:t>
      </w:r>
      <w:r w:rsidRPr="00711E25">
        <w:rPr>
          <w:lang w:val="en-GB"/>
        </w:rPr>
        <w:t xml:space="preserve"> released a statement,</w:t>
      </w:r>
      <w:r w:rsidR="008B05B6" w:rsidRPr="00711E25">
        <w:rPr>
          <w:lang w:val="en-GB"/>
        </w:rPr>
        <w:t xml:space="preserve"> which called for the respect of Catholic values. The statement included guidelines for the voters on choosing the right candidates in the upcoming elections. The voters were encouraged to support such politicians who consider the marriage of one man and one woman as the foundation of the society or who would strengthen the relationship between the church and the state </w:t>
      </w:r>
      <w:sdt>
        <w:sdtPr>
          <w:rPr>
            <w:lang w:val="en-GB"/>
          </w:rPr>
          <w:id w:val="26725844"/>
          <w:citation/>
        </w:sdtPr>
        <w:sdtContent>
          <w:r w:rsidR="000404BB" w:rsidRPr="00711E25">
            <w:rPr>
              <w:lang w:val="en-GB"/>
            </w:rPr>
            <w:fldChar w:fldCharType="begin"/>
          </w:r>
          <w:r w:rsidR="00D9379F" w:rsidRPr="00711E25">
            <w:rPr>
              <w:lang w:val="en-GB"/>
            </w:rPr>
            <w:instrText xml:space="preserve"> CITATION Kar08 \l 1051 </w:instrText>
          </w:r>
          <w:r w:rsidR="000404BB" w:rsidRPr="00711E25">
            <w:rPr>
              <w:lang w:val="en-GB"/>
            </w:rPr>
            <w:fldChar w:fldCharType="separate"/>
          </w:r>
          <w:r w:rsidR="00D069F0" w:rsidRPr="00711E25">
            <w:rPr>
              <w:noProof/>
              <w:lang w:val="en-GB"/>
            </w:rPr>
            <w:t>(Karitas, Komisija Pravičnost in mir pri Slovenski škofovski konferenci, Svet Katoliških laikov Slovenije 2008)</w:t>
          </w:r>
          <w:r w:rsidR="000404BB" w:rsidRPr="00711E25">
            <w:rPr>
              <w:lang w:val="en-GB"/>
            </w:rPr>
            <w:fldChar w:fldCharType="end"/>
          </w:r>
        </w:sdtContent>
      </w:sdt>
      <w:r w:rsidR="008B05B6" w:rsidRPr="00711E25">
        <w:rPr>
          <w:lang w:val="en-GB"/>
        </w:rPr>
        <w:t xml:space="preserve">. A very similar statement was released also before the 2011 elections </w:t>
      </w:r>
      <w:sdt>
        <w:sdtPr>
          <w:rPr>
            <w:lang w:val="en-GB"/>
          </w:rPr>
          <w:id w:val="26725845"/>
          <w:citation/>
        </w:sdtPr>
        <w:sdtContent>
          <w:r w:rsidR="000404BB" w:rsidRPr="00711E25">
            <w:rPr>
              <w:lang w:val="en-GB"/>
            </w:rPr>
            <w:fldChar w:fldCharType="begin"/>
          </w:r>
          <w:r w:rsidR="00D9379F" w:rsidRPr="00711E25">
            <w:rPr>
              <w:lang w:val="en-GB"/>
            </w:rPr>
            <w:instrText xml:space="preserve"> CITATION Kar11 \l 1051 </w:instrText>
          </w:r>
          <w:r w:rsidR="000404BB" w:rsidRPr="00711E25">
            <w:rPr>
              <w:lang w:val="en-GB"/>
            </w:rPr>
            <w:fldChar w:fldCharType="separate"/>
          </w:r>
          <w:r w:rsidR="00D069F0" w:rsidRPr="00711E25">
            <w:rPr>
              <w:noProof/>
              <w:lang w:val="en-GB"/>
            </w:rPr>
            <w:t>(Karitas, Komisija Pravičnost in mir pri Slovenski škofovski konferenci, Svet Katoliških laikov Slovenije 2011)</w:t>
          </w:r>
          <w:r w:rsidR="000404BB" w:rsidRPr="00711E25">
            <w:rPr>
              <w:lang w:val="en-GB"/>
            </w:rPr>
            <w:fldChar w:fldCharType="end"/>
          </w:r>
        </w:sdtContent>
      </w:sdt>
      <w:r w:rsidR="008B05B6" w:rsidRPr="00711E25">
        <w:rPr>
          <w:lang w:val="en-GB"/>
        </w:rPr>
        <w:t xml:space="preserve">. </w:t>
      </w:r>
    </w:p>
    <w:p w:rsidR="006B7249" w:rsidRPr="00711E25" w:rsidRDefault="008B05B6" w:rsidP="00F44F75">
      <w:pPr>
        <w:rPr>
          <w:lang w:val="en-GB"/>
        </w:rPr>
      </w:pPr>
      <w:r w:rsidRPr="00711E25">
        <w:rPr>
          <w:lang w:val="en-GB"/>
        </w:rPr>
        <w:t xml:space="preserve">Besides these actions, the </w:t>
      </w:r>
      <w:r w:rsidR="00A911BF" w:rsidRPr="00711E25">
        <w:rPr>
          <w:lang w:val="en-GB"/>
        </w:rPr>
        <w:t>church retracted from directly interventions</w:t>
      </w:r>
      <w:r w:rsidR="00F05DA3" w:rsidRPr="00711E25">
        <w:rPr>
          <w:lang w:val="en-GB"/>
        </w:rPr>
        <w:t xml:space="preserve"> in the debate</w:t>
      </w:r>
      <w:r w:rsidRPr="00711E25">
        <w:rPr>
          <w:lang w:val="en-GB"/>
        </w:rPr>
        <w:t>s. Nevertheless,</w:t>
      </w:r>
      <w:r w:rsidR="00F05DA3" w:rsidRPr="00711E25">
        <w:rPr>
          <w:lang w:val="en-GB"/>
        </w:rPr>
        <w:t xml:space="preserve"> there existed (counter)movements which were supported by the church. One of them</w:t>
      </w:r>
      <w:r w:rsidR="00640629" w:rsidRPr="00711E25">
        <w:rPr>
          <w:lang w:val="en-GB"/>
        </w:rPr>
        <w:t xml:space="preserve">, Civil Initiative for the Family and the Rights of the Child was particularly active in calling the referendum on disapproval of the adopted family code. </w:t>
      </w:r>
      <w:r w:rsidR="000856AE" w:rsidRPr="00711E25">
        <w:rPr>
          <w:lang w:val="en-GB"/>
        </w:rPr>
        <w:t xml:space="preserve">The church openly proclaimed its support for the initiative </w:t>
      </w:r>
      <w:sdt>
        <w:sdtPr>
          <w:rPr>
            <w:lang w:val="en-GB"/>
          </w:rPr>
          <w:id w:val="26725842"/>
          <w:citation/>
        </w:sdtPr>
        <w:sdtContent>
          <w:r w:rsidR="000404BB" w:rsidRPr="00711E25">
            <w:rPr>
              <w:lang w:val="en-GB"/>
            </w:rPr>
            <w:fldChar w:fldCharType="begin"/>
          </w:r>
          <w:r w:rsidR="00D9379F" w:rsidRPr="00711E25">
            <w:rPr>
              <w:lang w:val="en-GB"/>
            </w:rPr>
            <w:instrText xml:space="preserve"> CITATION Kom10 \l 1051 </w:instrText>
          </w:r>
          <w:r w:rsidR="000404BB" w:rsidRPr="00711E25">
            <w:rPr>
              <w:lang w:val="en-GB"/>
            </w:rPr>
            <w:fldChar w:fldCharType="separate"/>
          </w:r>
          <w:r w:rsidR="00D069F0" w:rsidRPr="00711E25">
            <w:rPr>
              <w:noProof/>
              <w:lang w:val="en-GB"/>
            </w:rPr>
            <w:t>(Komisija Pravičnost in mir pri Slovenski škofovski konferenci 2010)</w:t>
          </w:r>
          <w:r w:rsidR="000404BB" w:rsidRPr="00711E25">
            <w:rPr>
              <w:lang w:val="en-GB"/>
            </w:rPr>
            <w:fldChar w:fldCharType="end"/>
          </w:r>
        </w:sdtContent>
      </w:sdt>
      <w:r w:rsidR="008052EC" w:rsidRPr="00711E25">
        <w:rPr>
          <w:lang w:val="en-GB"/>
        </w:rPr>
        <w:t xml:space="preserve"> as well as for the referendum </w:t>
      </w:r>
      <w:sdt>
        <w:sdtPr>
          <w:rPr>
            <w:lang w:val="en-GB"/>
          </w:rPr>
          <w:id w:val="26725847"/>
          <w:citation/>
        </w:sdtPr>
        <w:sdtContent>
          <w:r w:rsidR="000404BB" w:rsidRPr="00711E25">
            <w:rPr>
              <w:lang w:val="en-GB"/>
            </w:rPr>
            <w:fldChar w:fldCharType="begin"/>
          </w:r>
          <w:r w:rsidR="00D9379F" w:rsidRPr="00711E25">
            <w:rPr>
              <w:lang w:val="en-GB"/>
            </w:rPr>
            <w:instrText xml:space="preserve"> CITATION Kom11 \l 1051 </w:instrText>
          </w:r>
          <w:r w:rsidR="000404BB" w:rsidRPr="00711E25">
            <w:rPr>
              <w:lang w:val="en-GB"/>
            </w:rPr>
            <w:fldChar w:fldCharType="separate"/>
          </w:r>
          <w:r w:rsidR="00D069F0" w:rsidRPr="00711E25">
            <w:rPr>
              <w:noProof/>
              <w:lang w:val="en-GB"/>
            </w:rPr>
            <w:t>(Komisija Pravičnost in mir pri Slovenski škofovski konferenci 2011)</w:t>
          </w:r>
          <w:r w:rsidR="000404BB" w:rsidRPr="00711E25">
            <w:rPr>
              <w:lang w:val="en-GB"/>
            </w:rPr>
            <w:fldChar w:fldCharType="end"/>
          </w:r>
        </w:sdtContent>
      </w:sdt>
      <w:r w:rsidR="00090C3E" w:rsidRPr="00711E25">
        <w:rPr>
          <w:lang w:val="en-GB"/>
        </w:rPr>
        <w:t xml:space="preserve">. There were also individual priests who encouraged their parishioners to sign the petition needed to declare the referendum </w:t>
      </w:r>
      <w:sdt>
        <w:sdtPr>
          <w:rPr>
            <w:lang w:val="en-GB"/>
          </w:rPr>
          <w:id w:val="26725848"/>
          <w:citation/>
        </w:sdtPr>
        <w:sdtContent>
          <w:r w:rsidR="000404BB" w:rsidRPr="00711E25">
            <w:rPr>
              <w:lang w:val="en-GB"/>
            </w:rPr>
            <w:fldChar w:fldCharType="begin"/>
          </w:r>
          <w:r w:rsidR="00D9379F" w:rsidRPr="00711E25">
            <w:rPr>
              <w:lang w:val="en-GB"/>
            </w:rPr>
            <w:instrText xml:space="preserve"> CITATION Pet11 \l 1051 </w:instrText>
          </w:r>
          <w:r w:rsidR="000404BB" w:rsidRPr="00711E25">
            <w:rPr>
              <w:lang w:val="en-GB"/>
            </w:rPr>
            <w:fldChar w:fldCharType="separate"/>
          </w:r>
          <w:r w:rsidR="00D069F0" w:rsidRPr="00711E25">
            <w:rPr>
              <w:noProof/>
              <w:lang w:val="en-GB"/>
            </w:rPr>
            <w:t>(Petkovič 2011)</w:t>
          </w:r>
          <w:r w:rsidR="000404BB" w:rsidRPr="00711E25">
            <w:rPr>
              <w:lang w:val="en-GB"/>
            </w:rPr>
            <w:fldChar w:fldCharType="end"/>
          </w:r>
        </w:sdtContent>
      </w:sdt>
      <w:r w:rsidR="00090C3E" w:rsidRPr="00711E25">
        <w:rPr>
          <w:lang w:val="en-GB"/>
        </w:rPr>
        <w:t>.</w:t>
      </w:r>
    </w:p>
    <w:p w:rsidR="000856AE" w:rsidRPr="00711E25" w:rsidRDefault="006B7249" w:rsidP="00F44F75">
      <w:pPr>
        <w:rPr>
          <w:lang w:val="en-GB"/>
        </w:rPr>
      </w:pPr>
      <w:r w:rsidRPr="00711E25">
        <w:rPr>
          <w:lang w:val="en-GB"/>
        </w:rPr>
        <w:t xml:space="preserve">The supporters of the referendum mainly opposed the possibility of adoption by the </w:t>
      </w:r>
      <w:r w:rsidR="009916EB" w:rsidRPr="00711E25">
        <w:rPr>
          <w:lang w:val="en-GB"/>
        </w:rPr>
        <w:t>LGB couples</w:t>
      </w:r>
      <w:r w:rsidRPr="00711E25">
        <w:rPr>
          <w:lang w:val="en-GB"/>
        </w:rPr>
        <w:t>.</w:t>
      </w:r>
      <w:r w:rsidR="00090C3E" w:rsidRPr="00711E25">
        <w:rPr>
          <w:lang w:val="en-GB"/>
        </w:rPr>
        <w:t xml:space="preserve"> The opponents of the referendum claimed that it </w:t>
      </w:r>
      <w:r w:rsidR="009916EB" w:rsidRPr="00711E25">
        <w:rPr>
          <w:lang w:val="en-GB"/>
        </w:rPr>
        <w:t>was</w:t>
      </w:r>
      <w:r w:rsidR="00090C3E" w:rsidRPr="00711E25">
        <w:rPr>
          <w:lang w:val="en-GB"/>
        </w:rPr>
        <w:t xml:space="preserve"> contrary to the constitution, as the voting </w:t>
      </w:r>
      <w:r w:rsidRPr="00711E25">
        <w:rPr>
          <w:lang w:val="en-GB"/>
        </w:rPr>
        <w:t>would</w:t>
      </w:r>
      <w:r w:rsidR="00090C3E" w:rsidRPr="00711E25">
        <w:rPr>
          <w:lang w:val="en-GB"/>
        </w:rPr>
        <w:t xml:space="preserve"> be about human rights. The constitution does not allow that. Nevertheless, the Constitutional court allowed the referendum to take place </w:t>
      </w:r>
      <w:sdt>
        <w:sdtPr>
          <w:rPr>
            <w:lang w:val="en-GB"/>
          </w:rPr>
          <w:id w:val="26725849"/>
          <w:citation/>
        </w:sdtPr>
        <w:sdtContent>
          <w:r w:rsidR="000404BB" w:rsidRPr="00711E25">
            <w:rPr>
              <w:lang w:val="en-GB"/>
            </w:rPr>
            <w:fldChar w:fldCharType="begin"/>
          </w:r>
          <w:r w:rsidR="00D9379F" w:rsidRPr="00711E25">
            <w:rPr>
              <w:lang w:val="en-GB"/>
            </w:rPr>
            <w:instrText xml:space="preserve"> CITATION Ust11 \l 1051 </w:instrText>
          </w:r>
          <w:r w:rsidR="000404BB" w:rsidRPr="00711E25">
            <w:rPr>
              <w:lang w:val="en-GB"/>
            </w:rPr>
            <w:fldChar w:fldCharType="separate"/>
          </w:r>
          <w:r w:rsidR="00D069F0" w:rsidRPr="00711E25">
            <w:rPr>
              <w:noProof/>
              <w:lang w:val="en-GB"/>
            </w:rPr>
            <w:t>(Ustavno sodišče Republike Slovenije 2011)</w:t>
          </w:r>
          <w:r w:rsidR="000404BB" w:rsidRPr="00711E25">
            <w:rPr>
              <w:lang w:val="en-GB"/>
            </w:rPr>
            <w:fldChar w:fldCharType="end"/>
          </w:r>
        </w:sdtContent>
      </w:sdt>
      <w:r w:rsidR="00090C3E" w:rsidRPr="00711E25">
        <w:rPr>
          <w:lang w:val="en-GB"/>
        </w:rPr>
        <w:t>.</w:t>
      </w:r>
      <w:r w:rsidR="003F3D6E" w:rsidRPr="00711E25">
        <w:rPr>
          <w:lang w:val="en-GB"/>
        </w:rPr>
        <w:t xml:space="preserve"> The referendum was ultimately successful, 55% against 45%, with a turnout of 30%, and the new Family Code did not come into practice.</w:t>
      </w:r>
    </w:p>
    <w:p w:rsidR="003F3D6E" w:rsidRPr="00711E25" w:rsidRDefault="009916EB" w:rsidP="00F44F75">
      <w:pPr>
        <w:rPr>
          <w:lang w:val="en-GB"/>
        </w:rPr>
      </w:pPr>
      <w:r w:rsidRPr="00711E25">
        <w:rPr>
          <w:lang w:val="en-GB"/>
        </w:rPr>
        <w:t>P</w:t>
      </w:r>
      <w:r w:rsidR="003F3D6E" w:rsidRPr="00711E25">
        <w:rPr>
          <w:lang w:val="en-GB"/>
        </w:rPr>
        <w:t>olitical parties</w:t>
      </w:r>
      <w:r w:rsidRPr="00711E25">
        <w:rPr>
          <w:lang w:val="en-GB"/>
        </w:rPr>
        <w:t xml:space="preserve"> defending Christian democratic values remained active</w:t>
      </w:r>
      <w:r w:rsidR="003F3D6E" w:rsidRPr="00711E25">
        <w:rPr>
          <w:lang w:val="en-GB"/>
        </w:rPr>
        <w:t xml:space="preserve"> during this period</w:t>
      </w:r>
      <w:r w:rsidRPr="00711E25">
        <w:rPr>
          <w:lang w:val="en-GB"/>
        </w:rPr>
        <w:t>.</w:t>
      </w:r>
      <w:r w:rsidR="003F3D6E" w:rsidRPr="00711E25">
        <w:rPr>
          <w:lang w:val="en-GB"/>
        </w:rPr>
        <w:t xml:space="preserve"> </w:t>
      </w:r>
      <w:r w:rsidR="00E610DF" w:rsidRPr="00711E25">
        <w:rPr>
          <w:lang w:val="en-GB"/>
        </w:rPr>
        <w:t>SDS, SLS and NSi all expressed satisfaction with the decision of the Constitutional court</w:t>
      </w:r>
      <w:r w:rsidRPr="00711E25">
        <w:rPr>
          <w:lang w:val="en-GB"/>
        </w:rPr>
        <w:t xml:space="preserve"> and they</w:t>
      </w:r>
      <w:r w:rsidR="00A43E0D" w:rsidRPr="00711E25">
        <w:rPr>
          <w:lang w:val="en-GB"/>
        </w:rPr>
        <w:t xml:space="preserve"> support</w:t>
      </w:r>
      <w:r w:rsidRPr="00711E25">
        <w:rPr>
          <w:lang w:val="en-GB"/>
        </w:rPr>
        <w:t>ed</w:t>
      </w:r>
      <w:r w:rsidR="00A43E0D" w:rsidRPr="00711E25">
        <w:rPr>
          <w:lang w:val="en-GB"/>
        </w:rPr>
        <w:t xml:space="preserve"> the referendum </w:t>
      </w:r>
      <w:sdt>
        <w:sdtPr>
          <w:rPr>
            <w:lang w:val="en-GB"/>
          </w:rPr>
          <w:id w:val="26725850"/>
          <w:citation/>
        </w:sdtPr>
        <w:sdtContent>
          <w:r w:rsidR="000404BB" w:rsidRPr="00711E25">
            <w:rPr>
              <w:lang w:val="en-GB"/>
            </w:rPr>
            <w:fldChar w:fldCharType="begin"/>
          </w:r>
          <w:r w:rsidR="000404BB" w:rsidRPr="00711E25">
            <w:rPr>
              <w:lang w:val="en-GB"/>
            </w:rPr>
            <w:instrText xml:space="preserve"> CITATION STA11 \l 1051  </w:instrText>
          </w:r>
          <w:r w:rsidR="000404BB" w:rsidRPr="00711E25">
            <w:rPr>
              <w:lang w:val="en-GB"/>
            </w:rPr>
            <w:fldChar w:fldCharType="separate"/>
          </w:r>
          <w:r w:rsidR="0008279D" w:rsidRPr="00711E25">
            <w:rPr>
              <w:noProof/>
              <w:lang w:val="en-GB"/>
            </w:rPr>
            <w:t>(STA 2011c)</w:t>
          </w:r>
          <w:r w:rsidR="000404BB" w:rsidRPr="00711E25">
            <w:rPr>
              <w:lang w:val="en-GB"/>
            </w:rPr>
            <w:fldChar w:fldCharType="end"/>
          </w:r>
        </w:sdtContent>
      </w:sdt>
      <w:r w:rsidR="00A43E0D" w:rsidRPr="00711E25">
        <w:rPr>
          <w:lang w:val="en-GB"/>
        </w:rPr>
        <w:t xml:space="preserve">. </w:t>
      </w:r>
      <w:r w:rsidR="00DE78DD" w:rsidRPr="00711E25">
        <w:rPr>
          <w:lang w:val="en-GB"/>
        </w:rPr>
        <w:t xml:space="preserve">However, at least with the SDS the support for referendum is </w:t>
      </w:r>
      <w:r w:rsidR="00F1224F" w:rsidRPr="00711E25">
        <w:rPr>
          <w:lang w:val="en-GB"/>
        </w:rPr>
        <w:t>rather pragmatic. Their programmatic aims before the elections 2008, or the elections 2011 did not mention any references to the preservation of the traditional marriage arrangements, or connections of the church and state (Slovenska Demokratska Stranka 2008, Slovenska Demokratska Stranka 2011).</w:t>
      </w:r>
    </w:p>
    <w:p w:rsidR="006B7249" w:rsidRPr="00711E25" w:rsidRDefault="006B7249" w:rsidP="00F44F75">
      <w:pPr>
        <w:rPr>
          <w:lang w:val="en-GB"/>
        </w:rPr>
      </w:pPr>
      <w:r w:rsidRPr="00711E25">
        <w:rPr>
          <w:lang w:val="en-GB"/>
        </w:rPr>
        <w:t>In the year 2015, when a new decision to legislate on t</w:t>
      </w:r>
      <w:r w:rsidR="009916EB" w:rsidRPr="00711E25">
        <w:rPr>
          <w:lang w:val="en-GB"/>
        </w:rPr>
        <w:t>he partnerships for LGB</w:t>
      </w:r>
      <w:r w:rsidRPr="00711E25">
        <w:rPr>
          <w:lang w:val="en-GB"/>
        </w:rPr>
        <w:t xml:space="preserve"> couples, only a limited opposition</w:t>
      </w:r>
      <w:r w:rsidR="009916EB" w:rsidRPr="00711E25">
        <w:rPr>
          <w:lang w:val="en-GB"/>
        </w:rPr>
        <w:t xml:space="preserve"> existed</w:t>
      </w:r>
      <w:r w:rsidRPr="00711E25">
        <w:rPr>
          <w:lang w:val="en-GB"/>
        </w:rPr>
        <w:t>.</w:t>
      </w:r>
      <w:r w:rsidR="009916EB" w:rsidRPr="00711E25">
        <w:rPr>
          <w:lang w:val="en-GB"/>
        </w:rPr>
        <w:t xml:space="preserve"> I may further support this viewpoint by pointing out the</w:t>
      </w:r>
      <w:r w:rsidRPr="00711E25">
        <w:rPr>
          <w:lang w:val="en-GB"/>
        </w:rPr>
        <w:t xml:space="preserve"> results of the vote in the parliament</w:t>
      </w:r>
      <w:r w:rsidR="009916EB" w:rsidRPr="00711E25">
        <w:rPr>
          <w:lang w:val="en-GB"/>
        </w:rPr>
        <w:t>:</w:t>
      </w:r>
      <w:r w:rsidRPr="00711E25">
        <w:rPr>
          <w:lang w:val="en-GB"/>
        </w:rPr>
        <w:t xml:space="preserve"> 51</w:t>
      </w:r>
      <w:r w:rsidR="009916EB" w:rsidRPr="00711E25">
        <w:rPr>
          <w:lang w:val="en-GB"/>
        </w:rPr>
        <w:t xml:space="preserve"> deputies voted for the law, while only</w:t>
      </w:r>
      <w:r w:rsidRPr="00711E25">
        <w:rPr>
          <w:lang w:val="en-GB"/>
        </w:rPr>
        <w:t xml:space="preserve"> 28</w:t>
      </w:r>
      <w:r w:rsidR="009916EB" w:rsidRPr="00711E25">
        <w:rPr>
          <w:lang w:val="en-GB"/>
        </w:rPr>
        <w:t xml:space="preserve"> of them were against</w:t>
      </w:r>
      <w:r w:rsidR="00D17D1F" w:rsidRPr="00711E25">
        <w:rPr>
          <w:lang w:val="en-GB"/>
        </w:rPr>
        <w:t xml:space="preserve"> </w:t>
      </w:r>
      <w:sdt>
        <w:sdtPr>
          <w:rPr>
            <w:lang w:val="en-GB"/>
          </w:rPr>
          <w:id w:val="26725853"/>
          <w:citation/>
        </w:sdtPr>
        <w:sdtContent>
          <w:r w:rsidR="000404BB" w:rsidRPr="00711E25">
            <w:rPr>
              <w:lang w:val="en-GB"/>
            </w:rPr>
            <w:fldChar w:fldCharType="begin"/>
          </w:r>
          <w:r w:rsidR="00D9379F" w:rsidRPr="00711E25">
            <w:rPr>
              <w:lang w:val="en-GB"/>
            </w:rPr>
            <w:instrText xml:space="preserve"> CITATION Reu15 \l 1051 </w:instrText>
          </w:r>
          <w:r w:rsidR="000404BB" w:rsidRPr="00711E25">
            <w:rPr>
              <w:lang w:val="en-GB"/>
            </w:rPr>
            <w:fldChar w:fldCharType="separate"/>
          </w:r>
          <w:r w:rsidR="00D069F0" w:rsidRPr="00711E25">
            <w:rPr>
              <w:noProof/>
              <w:lang w:val="en-GB"/>
            </w:rPr>
            <w:t>(Reuters 2015)</w:t>
          </w:r>
          <w:r w:rsidR="000404BB" w:rsidRPr="00711E25">
            <w:rPr>
              <w:lang w:val="en-GB"/>
            </w:rPr>
            <w:fldChar w:fldCharType="end"/>
          </w:r>
        </w:sdtContent>
      </w:sdt>
      <w:r w:rsidRPr="00711E25">
        <w:rPr>
          <w:lang w:val="en-GB"/>
        </w:rPr>
        <w:t>.</w:t>
      </w:r>
      <w:r w:rsidR="00D17D1F" w:rsidRPr="00711E25">
        <w:rPr>
          <w:lang w:val="en-GB"/>
        </w:rPr>
        <w:t xml:space="preserve"> Although the countermovement has emerged in order to call a referendum, the Catholic </w:t>
      </w:r>
      <w:r w:rsidR="009916EB" w:rsidRPr="00711E25">
        <w:rPr>
          <w:lang w:val="en-GB"/>
        </w:rPr>
        <w:t>Church</w:t>
      </w:r>
      <w:r w:rsidR="00D17D1F" w:rsidRPr="00711E25">
        <w:rPr>
          <w:lang w:val="en-GB"/>
        </w:rPr>
        <w:t xml:space="preserve"> has not yet released any rejecting statement.</w:t>
      </w:r>
    </w:p>
    <w:p w:rsidR="00AB3FDD" w:rsidRPr="00711E25" w:rsidRDefault="009916EB" w:rsidP="00F44F75">
      <w:pPr>
        <w:rPr>
          <w:lang w:val="en-GB"/>
        </w:rPr>
      </w:pPr>
      <w:r w:rsidRPr="00711E25">
        <w:rPr>
          <w:lang w:val="en-GB"/>
        </w:rPr>
        <w:t>T</w:t>
      </w:r>
      <w:r w:rsidR="00AB3FDD" w:rsidRPr="00711E25">
        <w:rPr>
          <w:lang w:val="en-GB"/>
        </w:rPr>
        <w:t xml:space="preserve">he </w:t>
      </w:r>
      <w:r w:rsidRPr="00711E25">
        <w:rPr>
          <w:lang w:val="en-GB"/>
        </w:rPr>
        <w:t>C</w:t>
      </w:r>
      <w:r w:rsidR="00AB3FDD" w:rsidRPr="00711E25">
        <w:rPr>
          <w:lang w:val="en-GB"/>
        </w:rPr>
        <w:t xml:space="preserve">hurch and the </w:t>
      </w:r>
      <w:r w:rsidRPr="00711E25">
        <w:rPr>
          <w:lang w:val="en-GB"/>
        </w:rPr>
        <w:t>movements that it supported</w:t>
      </w:r>
      <w:r w:rsidR="00AB3FDD" w:rsidRPr="00711E25">
        <w:rPr>
          <w:lang w:val="en-GB"/>
        </w:rPr>
        <w:t xml:space="preserve"> were able to call a referendum in 2012, which was their constitutional right</w:t>
      </w:r>
      <w:r w:rsidRPr="00711E25">
        <w:rPr>
          <w:lang w:val="en-GB"/>
        </w:rPr>
        <w:t>. Nevertheless,</w:t>
      </w:r>
      <w:r w:rsidR="00AB3FDD" w:rsidRPr="00711E25">
        <w:rPr>
          <w:lang w:val="en-GB"/>
        </w:rPr>
        <w:t xml:space="preserve"> they were unable to mobilize enough allies among the political decision-makers during this period. </w:t>
      </w:r>
      <w:r w:rsidRPr="00711E25">
        <w:rPr>
          <w:lang w:val="en-GB"/>
        </w:rPr>
        <w:t>Additionally</w:t>
      </w:r>
      <w:r w:rsidR="002B56B3" w:rsidRPr="00711E25">
        <w:rPr>
          <w:lang w:val="en-GB"/>
        </w:rPr>
        <w:t xml:space="preserve">, </w:t>
      </w:r>
      <w:r w:rsidR="00AB3FDD" w:rsidRPr="00711E25">
        <w:rPr>
          <w:lang w:val="en-GB"/>
        </w:rPr>
        <w:t>the parties</w:t>
      </w:r>
      <w:r w:rsidR="002B56B3" w:rsidRPr="00711E25">
        <w:rPr>
          <w:lang w:val="en-GB"/>
        </w:rPr>
        <w:t xml:space="preserve"> </w:t>
      </w:r>
      <w:r w:rsidR="00AB3FDD" w:rsidRPr="00711E25">
        <w:rPr>
          <w:lang w:val="en-GB"/>
        </w:rPr>
        <w:t>do not proclaim any connections to the Church or Christianity. Therefore</w:t>
      </w:r>
      <w:r w:rsidR="002B56B3" w:rsidRPr="00711E25">
        <w:rPr>
          <w:lang w:val="en-GB"/>
        </w:rPr>
        <w:t>,</w:t>
      </w:r>
      <w:r w:rsidR="00AB3FDD" w:rsidRPr="00711E25">
        <w:rPr>
          <w:lang w:val="en-GB"/>
        </w:rPr>
        <w:t xml:space="preserve"> I will code the variable as positive (1).</w:t>
      </w:r>
    </w:p>
    <w:p w:rsidR="00E5736E" w:rsidRPr="00711E25" w:rsidRDefault="00E5736E" w:rsidP="00321573">
      <w:pPr>
        <w:pStyle w:val="Nadpis4"/>
        <w:numPr>
          <w:ilvl w:val="3"/>
          <w:numId w:val="4"/>
        </w:numPr>
        <w:rPr>
          <w:lang w:val="en-GB"/>
        </w:rPr>
      </w:pPr>
      <w:r w:rsidRPr="00711E25">
        <w:rPr>
          <w:lang w:val="en-GB"/>
        </w:rPr>
        <w:t>Assessment of the left party</w:t>
      </w:r>
    </w:p>
    <w:p w:rsidR="00E5736E" w:rsidRPr="00711E25" w:rsidRDefault="00E5736E" w:rsidP="00E5736E">
      <w:pPr>
        <w:pStyle w:val="Prvyparagraf"/>
        <w:rPr>
          <w:lang w:val="en-GB"/>
        </w:rPr>
      </w:pPr>
      <w:r w:rsidRPr="00711E25">
        <w:rPr>
          <w:lang w:val="en-GB"/>
        </w:rPr>
        <w:t xml:space="preserve">Social democrats remained the main left oriented party during this </w:t>
      </w:r>
      <w:r w:rsidR="0095160F" w:rsidRPr="00711E25">
        <w:rPr>
          <w:lang w:val="en-GB"/>
        </w:rPr>
        <w:t>period</w:t>
      </w:r>
      <w:r w:rsidRPr="00711E25">
        <w:rPr>
          <w:lang w:val="en-GB"/>
        </w:rPr>
        <w:t xml:space="preserve">. </w:t>
      </w:r>
      <w:r w:rsidR="0095160F" w:rsidRPr="00711E25">
        <w:rPr>
          <w:lang w:val="en-GB"/>
        </w:rPr>
        <w:t>The manifest accepted in 2006 remained to be t</w:t>
      </w:r>
      <w:r w:rsidRPr="00711E25">
        <w:rPr>
          <w:lang w:val="en-GB"/>
        </w:rPr>
        <w:t>he main programmatic</w:t>
      </w:r>
      <w:r w:rsidR="0095160F" w:rsidRPr="00711E25">
        <w:rPr>
          <w:lang w:val="en-GB"/>
        </w:rPr>
        <w:t xml:space="preserve"> guide of the party.</w:t>
      </w:r>
      <w:r w:rsidRPr="00711E25">
        <w:rPr>
          <w:lang w:val="en-GB"/>
        </w:rPr>
        <w:t xml:space="preserve"> </w:t>
      </w:r>
      <w:r w:rsidR="0095160F" w:rsidRPr="00711E25">
        <w:rPr>
          <w:lang w:val="en-GB"/>
        </w:rPr>
        <w:t>C</w:t>
      </w:r>
      <w:r w:rsidRPr="00711E25">
        <w:rPr>
          <w:lang w:val="en-GB"/>
        </w:rPr>
        <w:t>onsequent</w:t>
      </w:r>
      <w:r w:rsidR="0095160F" w:rsidRPr="00711E25">
        <w:rPr>
          <w:lang w:val="en-GB"/>
        </w:rPr>
        <w:t xml:space="preserve"> party</w:t>
      </w:r>
      <w:r w:rsidRPr="00711E25">
        <w:rPr>
          <w:lang w:val="en-GB"/>
        </w:rPr>
        <w:t xml:space="preserve"> congresses</w:t>
      </w:r>
      <w:r w:rsidR="0095160F" w:rsidRPr="00711E25">
        <w:rPr>
          <w:lang w:val="en-GB"/>
        </w:rPr>
        <w:t xml:space="preserve"> revised it slightly</w:t>
      </w:r>
      <w:r w:rsidRPr="00711E25">
        <w:rPr>
          <w:lang w:val="en-GB"/>
        </w:rPr>
        <w:t>.</w:t>
      </w:r>
      <w:r w:rsidR="00C3548B" w:rsidRPr="00711E25">
        <w:rPr>
          <w:lang w:val="en-GB"/>
        </w:rPr>
        <w:t xml:space="preserve"> Nevertheless, the </w:t>
      </w:r>
      <w:r w:rsidR="0095160F" w:rsidRPr="00711E25">
        <w:rPr>
          <w:lang w:val="en-GB"/>
        </w:rPr>
        <w:t>focus</w:t>
      </w:r>
      <w:r w:rsidR="00C3548B" w:rsidRPr="00711E25">
        <w:rPr>
          <w:lang w:val="en-GB"/>
        </w:rPr>
        <w:t xml:space="preserve"> on human rights, equality and solidarity, as well as acceptance and tolerance of diverse sexual identifications remained present</w:t>
      </w:r>
      <w:r w:rsidR="00AA5B88" w:rsidRPr="00711E25">
        <w:rPr>
          <w:lang w:val="en-GB"/>
        </w:rPr>
        <w:t xml:space="preserve"> </w:t>
      </w:r>
      <w:sdt>
        <w:sdtPr>
          <w:rPr>
            <w:lang w:val="en-GB"/>
          </w:rPr>
          <w:id w:val="101765174"/>
          <w:citation/>
        </w:sdtPr>
        <w:sdtContent>
          <w:r w:rsidR="000404BB" w:rsidRPr="00711E25">
            <w:rPr>
              <w:lang w:val="en-GB"/>
            </w:rPr>
            <w:fldChar w:fldCharType="begin"/>
          </w:r>
          <w:r w:rsidR="000054DB" w:rsidRPr="00711E25">
            <w:rPr>
              <w:lang w:val="en-GB"/>
            </w:rPr>
            <w:instrText xml:space="preserve"> CITATION Soc13 \l 1051 </w:instrText>
          </w:r>
          <w:r w:rsidR="000404BB" w:rsidRPr="00711E25">
            <w:rPr>
              <w:lang w:val="en-GB"/>
            </w:rPr>
            <w:fldChar w:fldCharType="separate"/>
          </w:r>
          <w:r w:rsidR="00D069F0" w:rsidRPr="00711E25">
            <w:rPr>
              <w:noProof/>
              <w:lang w:val="en-GB"/>
            </w:rPr>
            <w:t>(Socialni Demokrati 2013)</w:t>
          </w:r>
          <w:r w:rsidR="000404BB" w:rsidRPr="00711E25">
            <w:rPr>
              <w:lang w:val="en-GB"/>
            </w:rPr>
            <w:fldChar w:fldCharType="end"/>
          </w:r>
        </w:sdtContent>
      </w:sdt>
      <w:r w:rsidR="00C3548B" w:rsidRPr="00711E25">
        <w:rPr>
          <w:lang w:val="en-GB"/>
        </w:rPr>
        <w:t>.</w:t>
      </w:r>
    </w:p>
    <w:p w:rsidR="00FE0A71" w:rsidRPr="00711E25" w:rsidRDefault="00FE0A71" w:rsidP="00FE0A71">
      <w:pPr>
        <w:rPr>
          <w:lang w:val="en-GB"/>
        </w:rPr>
      </w:pPr>
      <w:r w:rsidRPr="00711E25">
        <w:rPr>
          <w:lang w:val="en-GB"/>
        </w:rPr>
        <w:t>In the new programme prepared for the 2014 elections, explicit mention of the necessity of strengthening family life</w:t>
      </w:r>
      <w:r w:rsidR="00AA5B88" w:rsidRPr="00711E25">
        <w:rPr>
          <w:lang w:val="en-GB"/>
        </w:rPr>
        <w:t xml:space="preserve"> and partnerships</w:t>
      </w:r>
      <w:r w:rsidRPr="00711E25">
        <w:rPr>
          <w:lang w:val="en-GB"/>
        </w:rPr>
        <w:t xml:space="preserve"> irrespective of the sexual </w:t>
      </w:r>
      <w:r w:rsidR="00AA5B88" w:rsidRPr="00711E25">
        <w:rPr>
          <w:lang w:val="en-GB"/>
        </w:rPr>
        <w:t>orientation</w:t>
      </w:r>
      <w:r w:rsidRPr="00711E25">
        <w:rPr>
          <w:lang w:val="en-GB"/>
        </w:rPr>
        <w:t xml:space="preserve"> is also present.</w:t>
      </w:r>
      <w:r w:rsidR="00AA5B88" w:rsidRPr="00711E25">
        <w:rPr>
          <w:lang w:val="en-GB"/>
        </w:rPr>
        <w:t xml:space="preserve"> As the previous programs, this one also includes references to respect of human rights and equality </w:t>
      </w:r>
      <w:sdt>
        <w:sdtPr>
          <w:rPr>
            <w:lang w:val="en-GB"/>
          </w:rPr>
          <w:id w:val="101765173"/>
          <w:citation/>
        </w:sdtPr>
        <w:sdtContent>
          <w:r w:rsidR="000404BB" w:rsidRPr="00711E25">
            <w:rPr>
              <w:lang w:val="en-GB"/>
            </w:rPr>
            <w:fldChar w:fldCharType="begin"/>
          </w:r>
          <w:r w:rsidR="000404BB" w:rsidRPr="00711E25">
            <w:rPr>
              <w:lang w:val="en-GB"/>
            </w:rPr>
            <w:instrText xml:space="preserve"> CITATION Soc141 \l 1051  </w:instrText>
          </w:r>
          <w:r w:rsidR="000404BB" w:rsidRPr="00711E25">
            <w:rPr>
              <w:lang w:val="en-GB"/>
            </w:rPr>
            <w:fldChar w:fldCharType="separate"/>
          </w:r>
          <w:r w:rsidR="00C26FBF" w:rsidRPr="00711E25">
            <w:rPr>
              <w:noProof/>
              <w:lang w:val="en-GB"/>
            </w:rPr>
            <w:t>(Socialni Demokrati 2014b)</w:t>
          </w:r>
          <w:r w:rsidR="000404BB" w:rsidRPr="00711E25">
            <w:rPr>
              <w:lang w:val="en-GB"/>
            </w:rPr>
            <w:fldChar w:fldCharType="end"/>
          </w:r>
        </w:sdtContent>
      </w:sdt>
      <w:r w:rsidR="00AA5B88" w:rsidRPr="00711E25">
        <w:rPr>
          <w:lang w:val="en-GB"/>
        </w:rPr>
        <w:t>.</w:t>
      </w:r>
    </w:p>
    <w:p w:rsidR="00AA5B88" w:rsidRPr="00711E25" w:rsidRDefault="00AA5B88" w:rsidP="00FE0A71">
      <w:pPr>
        <w:rPr>
          <w:lang w:val="en-GB"/>
        </w:rPr>
      </w:pPr>
      <w:r w:rsidRPr="00711E25">
        <w:rPr>
          <w:lang w:val="en-GB"/>
        </w:rPr>
        <w:lastRenderedPageBreak/>
        <w:t>As for international affiliation of the Social Democrats, this remained the same as in the previous period, i.e. full membership within the Party of European Socialists as well as the Socialist International.</w:t>
      </w:r>
    </w:p>
    <w:p w:rsidR="00AA5B88" w:rsidRPr="00711E25" w:rsidRDefault="00AA5B88" w:rsidP="00FE0A71">
      <w:pPr>
        <w:rPr>
          <w:lang w:val="en-GB"/>
        </w:rPr>
      </w:pPr>
      <w:r w:rsidRPr="00711E25">
        <w:rPr>
          <w:lang w:val="en-GB"/>
        </w:rPr>
        <w:t>In this last period, no sudden change happened, thus I will again code the variable for the presence of the social-liberal left party as positive (1)</w:t>
      </w:r>
      <w:r w:rsidR="00C11B6A" w:rsidRPr="00711E25">
        <w:rPr>
          <w:lang w:val="en-GB"/>
        </w:rPr>
        <w:t>.</w:t>
      </w:r>
    </w:p>
    <w:p w:rsidR="001869AC" w:rsidRPr="00711E25" w:rsidRDefault="001869AC" w:rsidP="00321573">
      <w:pPr>
        <w:pStyle w:val="Nadpis4"/>
        <w:numPr>
          <w:ilvl w:val="3"/>
          <w:numId w:val="4"/>
        </w:numPr>
        <w:rPr>
          <w:lang w:val="en-GB"/>
        </w:rPr>
      </w:pPr>
      <w:r w:rsidRPr="00711E25">
        <w:rPr>
          <w:lang w:val="en-GB"/>
        </w:rPr>
        <w:t>Assessment of the movement’s international relations</w:t>
      </w:r>
    </w:p>
    <w:p w:rsidR="001869AC" w:rsidRPr="00711E25" w:rsidRDefault="00A8460C" w:rsidP="001869AC">
      <w:pPr>
        <w:pStyle w:val="Prvyparagraf"/>
        <w:rPr>
          <w:lang w:val="en-GB"/>
        </w:rPr>
      </w:pPr>
      <w:r w:rsidRPr="00711E25">
        <w:rPr>
          <w:lang w:val="en-GB"/>
        </w:rPr>
        <w:t xml:space="preserve">Although the previous government adopted a new law, which allowed LGB </w:t>
      </w:r>
      <w:r w:rsidR="0095160F" w:rsidRPr="00711E25">
        <w:rPr>
          <w:lang w:val="en-GB"/>
        </w:rPr>
        <w:t>couples</w:t>
      </w:r>
      <w:r w:rsidRPr="00711E25">
        <w:rPr>
          <w:lang w:val="en-GB"/>
        </w:rPr>
        <w:t xml:space="preserve"> to create a </w:t>
      </w:r>
      <w:r w:rsidR="0095160F" w:rsidRPr="00711E25">
        <w:rPr>
          <w:lang w:val="en-GB"/>
        </w:rPr>
        <w:t xml:space="preserve">legal </w:t>
      </w:r>
      <w:r w:rsidRPr="00711E25">
        <w:rPr>
          <w:lang w:val="en-GB"/>
        </w:rPr>
        <w:t>union, the movement representatives were not too happy about the extent of the law. Thus</w:t>
      </w:r>
      <w:r w:rsidR="0095160F" w:rsidRPr="00711E25">
        <w:rPr>
          <w:lang w:val="en-GB"/>
        </w:rPr>
        <w:t xml:space="preserve"> the movement continued to target</w:t>
      </w:r>
      <w:r w:rsidRPr="00711E25">
        <w:rPr>
          <w:lang w:val="en-GB"/>
        </w:rPr>
        <w:t xml:space="preserve"> much of the effort towards the domestic issue.</w:t>
      </w:r>
    </w:p>
    <w:p w:rsidR="00A8460C" w:rsidRPr="00711E25" w:rsidRDefault="00A8460C" w:rsidP="00A8460C">
      <w:pPr>
        <w:rPr>
          <w:lang w:val="en-GB"/>
        </w:rPr>
      </w:pPr>
      <w:r w:rsidRPr="00711E25">
        <w:rPr>
          <w:lang w:val="en-GB"/>
        </w:rPr>
        <w:t>In relation to this, the movement organized an international conference together with ILGA Europe</w:t>
      </w:r>
      <w:r w:rsidR="00CE1F49" w:rsidRPr="00711E25">
        <w:rPr>
          <w:lang w:val="en-GB"/>
        </w:rPr>
        <w:t xml:space="preserve"> in 2008</w:t>
      </w:r>
      <w:r w:rsidRPr="00711E25">
        <w:rPr>
          <w:lang w:val="en-GB"/>
        </w:rPr>
        <w:t xml:space="preserve">. The </w:t>
      </w:r>
      <w:r w:rsidR="0095160F" w:rsidRPr="00711E25">
        <w:rPr>
          <w:lang w:val="en-GB"/>
        </w:rPr>
        <w:t>theme of the conference was</w:t>
      </w:r>
      <w:r w:rsidRPr="00711E25">
        <w:rPr>
          <w:lang w:val="en-GB"/>
        </w:rPr>
        <w:t xml:space="preserve"> different</w:t>
      </w:r>
      <w:r w:rsidR="00CE1F49" w:rsidRPr="00711E25">
        <w:rPr>
          <w:lang w:val="en-GB"/>
        </w:rPr>
        <w:t xml:space="preserve"> legal</w:t>
      </w:r>
      <w:r w:rsidRPr="00711E25">
        <w:rPr>
          <w:lang w:val="en-GB"/>
        </w:rPr>
        <w:t xml:space="preserve"> regulation</w:t>
      </w:r>
      <w:r w:rsidR="00CE1F49" w:rsidRPr="00711E25">
        <w:rPr>
          <w:lang w:val="en-GB"/>
        </w:rPr>
        <w:t>s</w:t>
      </w:r>
      <w:r w:rsidRPr="00711E25">
        <w:rPr>
          <w:lang w:val="en-GB"/>
        </w:rPr>
        <w:t xml:space="preserve"> of LGBT families, and the desired outcome was to bring the issue </w:t>
      </w:r>
      <w:r w:rsidR="00CE1F49" w:rsidRPr="00711E25">
        <w:rPr>
          <w:lang w:val="en-GB"/>
        </w:rPr>
        <w:t>to the European space. A similar event with foreign participation and the support of ILGA was held a year later as well</w:t>
      </w:r>
      <w:r w:rsidR="007A15AB" w:rsidRPr="00711E25">
        <w:rPr>
          <w:lang w:val="en-GB"/>
        </w:rPr>
        <w:t xml:space="preserve"> </w:t>
      </w:r>
      <w:r w:rsidR="007A15AB" w:rsidRPr="00711E25">
        <w:rPr>
          <w:noProof/>
          <w:lang w:val="en-GB"/>
        </w:rPr>
        <w:t>(Velikonja 2010)</w:t>
      </w:r>
      <w:r w:rsidR="00CE1F49" w:rsidRPr="00711E25">
        <w:rPr>
          <w:lang w:val="en-GB"/>
        </w:rPr>
        <w:t>.</w:t>
      </w:r>
      <w:r w:rsidR="007A15AB" w:rsidRPr="00711E25">
        <w:rPr>
          <w:lang w:val="en-GB"/>
        </w:rPr>
        <w:t xml:space="preserve"> Participants from different countries presented their views and observations of the living standards of the LGB families around Europe and the United states and exchanged the ideas of</w:t>
      </w:r>
      <w:r w:rsidR="00740A39" w:rsidRPr="00711E25">
        <w:rPr>
          <w:lang w:val="en-GB"/>
        </w:rPr>
        <w:t xml:space="preserve"> positive</w:t>
      </w:r>
      <w:r w:rsidR="007A15AB" w:rsidRPr="00711E25">
        <w:rPr>
          <w:lang w:val="en-GB"/>
        </w:rPr>
        <w:t xml:space="preserve"> practices</w:t>
      </w:r>
      <w:r w:rsidR="00740A39" w:rsidRPr="00711E25">
        <w:rPr>
          <w:lang w:val="en-GB"/>
        </w:rPr>
        <w:t xml:space="preserve"> </w:t>
      </w:r>
      <w:sdt>
        <w:sdtPr>
          <w:rPr>
            <w:lang w:val="en-GB"/>
          </w:rPr>
          <w:id w:val="-1160235138"/>
          <w:citation/>
        </w:sdtPr>
        <w:sdtContent>
          <w:r w:rsidR="000404BB" w:rsidRPr="00711E25">
            <w:rPr>
              <w:lang w:val="en-GB"/>
            </w:rPr>
            <w:fldChar w:fldCharType="begin"/>
          </w:r>
          <w:r w:rsidR="00FA4F21" w:rsidRPr="00711E25">
            <w:rPr>
              <w:lang w:val="en-GB"/>
            </w:rPr>
            <w:instrText xml:space="preserve"> CITATION Mir09 \l 1051 </w:instrText>
          </w:r>
          <w:r w:rsidR="000404BB" w:rsidRPr="00711E25">
            <w:rPr>
              <w:lang w:val="en-GB"/>
            </w:rPr>
            <w:fldChar w:fldCharType="separate"/>
          </w:r>
          <w:r w:rsidR="00D069F0" w:rsidRPr="00711E25">
            <w:rPr>
              <w:noProof/>
              <w:lang w:val="en-GB"/>
            </w:rPr>
            <w:t>(Mirovni inštitut 2009)</w:t>
          </w:r>
          <w:r w:rsidR="000404BB" w:rsidRPr="00711E25">
            <w:rPr>
              <w:lang w:val="en-GB"/>
            </w:rPr>
            <w:fldChar w:fldCharType="end"/>
          </w:r>
        </w:sdtContent>
      </w:sdt>
      <w:r w:rsidR="007A15AB" w:rsidRPr="00711E25">
        <w:rPr>
          <w:lang w:val="en-GB"/>
        </w:rPr>
        <w:t>.</w:t>
      </w:r>
      <w:r w:rsidR="00CE1F49" w:rsidRPr="00711E25">
        <w:rPr>
          <w:lang w:val="en-GB"/>
        </w:rPr>
        <w:t xml:space="preserve"> </w:t>
      </w:r>
    </w:p>
    <w:p w:rsidR="00740A39" w:rsidRPr="00711E25" w:rsidRDefault="0095160F" w:rsidP="00A8460C">
      <w:pPr>
        <w:rPr>
          <w:lang w:val="en-GB"/>
        </w:rPr>
      </w:pPr>
      <w:r w:rsidRPr="00711E25">
        <w:rPr>
          <w:lang w:val="en-GB"/>
        </w:rPr>
        <w:t>The movement conducted another international project with their Serbian colleagues</w:t>
      </w:r>
      <w:r w:rsidR="00CE2505" w:rsidRPr="00711E25">
        <w:rPr>
          <w:lang w:val="en-GB"/>
        </w:rPr>
        <w:t xml:space="preserve">. This activity was based on previous projects concerning the discrimination and diversity in employment. Thanks to large experience of the association Škuc in this area, the movement was able to transfer its method and practices to their Serbian counterpart. The project was funded by the European commission </w:t>
      </w:r>
      <w:sdt>
        <w:sdtPr>
          <w:rPr>
            <w:lang w:val="en-GB"/>
          </w:rPr>
          <w:id w:val="-1160235137"/>
          <w:citation/>
        </w:sdtPr>
        <w:sdtContent>
          <w:r w:rsidR="000404BB" w:rsidRPr="00711E25">
            <w:rPr>
              <w:lang w:val="en-GB"/>
            </w:rPr>
            <w:fldChar w:fldCharType="begin"/>
          </w:r>
          <w:r w:rsidR="00FA4F21" w:rsidRPr="00711E25">
            <w:rPr>
              <w:lang w:val="en-GB"/>
            </w:rPr>
            <w:instrText xml:space="preserve"> CITATION ŠKU12 \l 1051 </w:instrText>
          </w:r>
          <w:r w:rsidR="000404BB" w:rsidRPr="00711E25">
            <w:rPr>
              <w:lang w:val="en-GB"/>
            </w:rPr>
            <w:fldChar w:fldCharType="separate"/>
          </w:r>
          <w:r w:rsidR="00D069F0" w:rsidRPr="00711E25">
            <w:rPr>
              <w:noProof/>
              <w:lang w:val="en-GB"/>
            </w:rPr>
            <w:t>(ŠKUC-LL 2012)</w:t>
          </w:r>
          <w:r w:rsidR="000404BB" w:rsidRPr="00711E25">
            <w:rPr>
              <w:lang w:val="en-GB"/>
            </w:rPr>
            <w:fldChar w:fldCharType="end"/>
          </w:r>
        </w:sdtContent>
      </w:sdt>
      <w:r w:rsidR="00CE2505" w:rsidRPr="00711E25">
        <w:rPr>
          <w:lang w:val="en-GB"/>
        </w:rPr>
        <w:t>.</w:t>
      </w:r>
    </w:p>
    <w:p w:rsidR="00CE2505" w:rsidRPr="00711E25" w:rsidRDefault="00CE2505" w:rsidP="00A8460C">
      <w:pPr>
        <w:rPr>
          <w:lang w:val="en-GB"/>
        </w:rPr>
      </w:pPr>
      <w:r w:rsidRPr="00711E25">
        <w:rPr>
          <w:lang w:val="en-GB"/>
        </w:rPr>
        <w:t xml:space="preserve">Besides that, the movement continued in organizing the Pride event. </w:t>
      </w:r>
      <w:r w:rsidR="006F07EA" w:rsidRPr="00711E25">
        <w:rPr>
          <w:lang w:val="en-GB"/>
        </w:rPr>
        <w:t>Various embassies, members of the European parliament and other institutions pledged the support to the organizing committee</w:t>
      </w:r>
      <w:r w:rsidR="00E43ABF" w:rsidRPr="00711E25">
        <w:rPr>
          <w:lang w:val="en-GB"/>
        </w:rPr>
        <w:t xml:space="preserve"> </w:t>
      </w:r>
      <w:sdt>
        <w:sdtPr>
          <w:rPr>
            <w:lang w:val="en-GB"/>
          </w:rPr>
          <w:id w:val="-1160235136"/>
          <w:citation/>
        </w:sdtPr>
        <w:sdtContent>
          <w:r w:rsidR="000404BB" w:rsidRPr="00711E25">
            <w:rPr>
              <w:lang w:val="en-GB"/>
            </w:rPr>
            <w:fldChar w:fldCharType="begin"/>
          </w:r>
          <w:r w:rsidR="00FA4F21" w:rsidRPr="00711E25">
            <w:rPr>
              <w:lang w:val="en-GB"/>
            </w:rPr>
            <w:instrText xml:space="preserve"> CITATION Lju15 \l 1051 </w:instrText>
          </w:r>
          <w:r w:rsidR="000404BB" w:rsidRPr="00711E25">
            <w:rPr>
              <w:lang w:val="en-GB"/>
            </w:rPr>
            <w:fldChar w:fldCharType="separate"/>
          </w:r>
          <w:r w:rsidR="00D069F0" w:rsidRPr="00711E25">
            <w:rPr>
              <w:noProof/>
              <w:lang w:val="en-GB"/>
            </w:rPr>
            <w:t>(Ljubljana Pride 2015)</w:t>
          </w:r>
          <w:r w:rsidR="000404BB" w:rsidRPr="00711E25">
            <w:rPr>
              <w:lang w:val="en-GB"/>
            </w:rPr>
            <w:fldChar w:fldCharType="end"/>
          </w:r>
        </w:sdtContent>
      </w:sdt>
      <w:r w:rsidR="006F07EA" w:rsidRPr="00711E25">
        <w:rPr>
          <w:lang w:val="en-GB"/>
        </w:rPr>
        <w:t>.</w:t>
      </w:r>
    </w:p>
    <w:p w:rsidR="00E43ABF" w:rsidRPr="00711E25" w:rsidRDefault="00E43ABF" w:rsidP="00A8460C">
      <w:pPr>
        <w:rPr>
          <w:lang w:val="en-GB"/>
        </w:rPr>
      </w:pPr>
      <w:r w:rsidRPr="00711E25">
        <w:rPr>
          <w:lang w:val="en-GB"/>
        </w:rPr>
        <w:t>The movement did maintain its international relations, which helped influencing the perception of the movement. Their relative stance increased so much</w:t>
      </w:r>
      <w:r w:rsidR="00FD41FD">
        <w:rPr>
          <w:lang w:val="en-GB"/>
        </w:rPr>
        <w:t xml:space="preserve"> that</w:t>
      </w:r>
      <w:r w:rsidRPr="00711E25">
        <w:rPr>
          <w:lang w:val="en-GB"/>
        </w:rPr>
        <w:t xml:space="preserve"> even the movement from other countries sought their aid. Therefore, clearly, I can code this variable as positive (1).</w:t>
      </w:r>
    </w:p>
    <w:p w:rsidR="00C11B6A" w:rsidRPr="00711E25" w:rsidRDefault="00C11B6A" w:rsidP="00321573">
      <w:pPr>
        <w:pStyle w:val="Nadpis4"/>
        <w:numPr>
          <w:ilvl w:val="3"/>
          <w:numId w:val="4"/>
        </w:numPr>
        <w:rPr>
          <w:lang w:val="en-GB"/>
        </w:rPr>
      </w:pPr>
      <w:r w:rsidRPr="00711E25">
        <w:rPr>
          <w:lang w:val="en-GB"/>
        </w:rPr>
        <w:t>Assessment of the government aims</w:t>
      </w:r>
    </w:p>
    <w:p w:rsidR="00C11B6A" w:rsidRPr="00711E25" w:rsidRDefault="00C11B6A" w:rsidP="00C11B6A">
      <w:pPr>
        <w:pStyle w:val="Prvyparagraf"/>
        <w:rPr>
          <w:lang w:val="en-GB"/>
        </w:rPr>
      </w:pPr>
      <w:r w:rsidRPr="00711E25">
        <w:rPr>
          <w:lang w:val="en-GB"/>
        </w:rPr>
        <w:t xml:space="preserve">The first government in this period, which came to power after the 2008 elections, pronounced that human rights together with democracy and the rule of law are </w:t>
      </w:r>
      <w:r w:rsidRPr="00711E25">
        <w:rPr>
          <w:lang w:val="en-GB"/>
        </w:rPr>
        <w:lastRenderedPageBreak/>
        <w:t>fundamental values of civilization</w:t>
      </w:r>
      <w:r w:rsidR="000D6F2A" w:rsidRPr="00711E25">
        <w:rPr>
          <w:lang w:val="en-GB"/>
        </w:rPr>
        <w:t xml:space="preserve"> </w:t>
      </w:r>
      <w:sdt>
        <w:sdtPr>
          <w:rPr>
            <w:lang w:val="en-GB"/>
          </w:rPr>
          <w:id w:val="41993442"/>
          <w:citation/>
        </w:sdtPr>
        <w:sdtContent>
          <w:r w:rsidR="000404BB" w:rsidRPr="00711E25">
            <w:rPr>
              <w:lang w:val="en-GB"/>
            </w:rPr>
            <w:fldChar w:fldCharType="begin"/>
          </w:r>
          <w:r w:rsidR="00A13818" w:rsidRPr="00711E25">
            <w:rPr>
              <w:lang w:val="en-GB"/>
            </w:rPr>
            <w:instrText xml:space="preserve"> CITATION SDZ08 \l 1051 </w:instrText>
          </w:r>
          <w:r w:rsidR="000404BB" w:rsidRPr="00711E25">
            <w:rPr>
              <w:lang w:val="en-GB"/>
            </w:rPr>
            <w:fldChar w:fldCharType="separate"/>
          </w:r>
          <w:r w:rsidR="00D069F0" w:rsidRPr="00711E25">
            <w:rPr>
              <w:noProof/>
              <w:lang w:val="en-GB"/>
            </w:rPr>
            <w:t>(SD, Zares, DeSUS, LDS 2008)</w:t>
          </w:r>
          <w:r w:rsidR="000404BB" w:rsidRPr="00711E25">
            <w:rPr>
              <w:lang w:val="en-GB"/>
            </w:rPr>
            <w:fldChar w:fldCharType="end"/>
          </w:r>
        </w:sdtContent>
      </w:sdt>
      <w:r w:rsidRPr="00711E25">
        <w:rPr>
          <w:lang w:val="en-GB"/>
        </w:rPr>
        <w:t xml:space="preserve">. Therefore, the coalition agreed on these principles as the cornerstone of the agreement. </w:t>
      </w:r>
      <w:r w:rsidR="00A079DF" w:rsidRPr="00711E25">
        <w:rPr>
          <w:lang w:val="en-GB"/>
        </w:rPr>
        <w:t>Furthermore</w:t>
      </w:r>
      <w:r w:rsidR="00D666CA" w:rsidRPr="00711E25">
        <w:rPr>
          <w:lang w:val="en-GB"/>
        </w:rPr>
        <w:t xml:space="preserve">, the protection of human rights was developed in sections concerning justice, police and secret service. </w:t>
      </w:r>
      <w:r w:rsidR="00A079DF" w:rsidRPr="00711E25">
        <w:rPr>
          <w:lang w:val="en-GB"/>
        </w:rPr>
        <w:t>In addition</w:t>
      </w:r>
      <w:r w:rsidR="000D6F2A" w:rsidRPr="00711E25">
        <w:rPr>
          <w:lang w:val="en-GB"/>
        </w:rPr>
        <w:t>, the coalition members agreed to help the development of human rights on the international scene.</w:t>
      </w:r>
      <w:r w:rsidR="00A079DF" w:rsidRPr="00711E25">
        <w:rPr>
          <w:lang w:val="en-GB"/>
        </w:rPr>
        <w:t xml:space="preserve"> Besides that, they mention</w:t>
      </w:r>
      <w:r w:rsidR="000D6F2A" w:rsidRPr="00711E25">
        <w:rPr>
          <w:lang w:val="en-GB"/>
        </w:rPr>
        <w:t xml:space="preserve"> </w:t>
      </w:r>
      <w:r w:rsidR="00A079DF" w:rsidRPr="00711E25">
        <w:rPr>
          <w:lang w:val="en-GB"/>
        </w:rPr>
        <w:t>t</w:t>
      </w:r>
      <w:r w:rsidR="000D6F2A" w:rsidRPr="00711E25">
        <w:rPr>
          <w:lang w:val="en-GB"/>
        </w:rPr>
        <w:t xml:space="preserve">he protection and positive development of the relations with the minorities. Lastly, the government coalition explicitly agreed </w:t>
      </w:r>
      <w:r w:rsidR="00A079DF" w:rsidRPr="00711E25">
        <w:rPr>
          <w:lang w:val="en-GB"/>
        </w:rPr>
        <w:t>to increase</w:t>
      </w:r>
      <w:r w:rsidR="000D6F2A" w:rsidRPr="00711E25">
        <w:rPr>
          <w:lang w:val="en-GB"/>
        </w:rPr>
        <w:t xml:space="preserve"> the rights for the LGB community.</w:t>
      </w:r>
    </w:p>
    <w:p w:rsidR="000D6F2A" w:rsidRPr="00711E25" w:rsidRDefault="000D6F2A" w:rsidP="000D6F2A">
      <w:pPr>
        <w:rPr>
          <w:lang w:val="en-GB"/>
        </w:rPr>
      </w:pPr>
      <w:r w:rsidRPr="00711E25">
        <w:rPr>
          <w:lang w:val="en-GB"/>
        </w:rPr>
        <w:t xml:space="preserve">The second government in this period pronounced inviolability of human rights as one of the fundamental democratic and ethical values </w:t>
      </w:r>
      <w:sdt>
        <w:sdtPr>
          <w:rPr>
            <w:lang w:val="en-GB"/>
          </w:rPr>
          <w:id w:val="41993443"/>
          <w:citation/>
        </w:sdtPr>
        <w:sdtContent>
          <w:r w:rsidR="000404BB" w:rsidRPr="00711E25">
            <w:rPr>
              <w:lang w:val="en-GB"/>
            </w:rPr>
            <w:fldChar w:fldCharType="begin"/>
          </w:r>
          <w:r w:rsidR="00A13818" w:rsidRPr="00711E25">
            <w:rPr>
              <w:lang w:val="en-GB"/>
            </w:rPr>
            <w:instrText xml:space="preserve"> CITATION PSS13 \l 1051 </w:instrText>
          </w:r>
          <w:r w:rsidR="000404BB" w:rsidRPr="00711E25">
            <w:rPr>
              <w:lang w:val="en-GB"/>
            </w:rPr>
            <w:fldChar w:fldCharType="separate"/>
          </w:r>
          <w:r w:rsidR="00D069F0" w:rsidRPr="00711E25">
            <w:rPr>
              <w:noProof/>
              <w:lang w:val="en-GB"/>
            </w:rPr>
            <w:t>(PS, SD, DeSUS 2013)</w:t>
          </w:r>
          <w:r w:rsidR="000404BB" w:rsidRPr="00711E25">
            <w:rPr>
              <w:lang w:val="en-GB"/>
            </w:rPr>
            <w:fldChar w:fldCharType="end"/>
          </w:r>
        </w:sdtContent>
      </w:sdt>
      <w:r w:rsidRPr="00711E25">
        <w:rPr>
          <w:lang w:val="en-GB"/>
        </w:rPr>
        <w:t>. Furthermore, the coalition declared respect for the ethnic and other minorities. They also promised to refrain from intolerance, exclusion and hatred. With regard to family policies, the coalition wanted to create a system based on human rights and equal opportunities for whole society. Explicit mention of sexual minorities is not present, however.</w:t>
      </w:r>
    </w:p>
    <w:p w:rsidR="000D6F2A" w:rsidRPr="00711E25" w:rsidRDefault="000D6F2A" w:rsidP="000D6F2A">
      <w:pPr>
        <w:rPr>
          <w:lang w:val="en-GB"/>
        </w:rPr>
      </w:pPr>
      <w:r w:rsidRPr="00711E25">
        <w:rPr>
          <w:lang w:val="en-GB"/>
        </w:rPr>
        <w:t xml:space="preserve">Lastly, the current government also adopted its coalition agreement </w:t>
      </w:r>
      <w:sdt>
        <w:sdtPr>
          <w:rPr>
            <w:lang w:val="en-GB"/>
          </w:rPr>
          <w:id w:val="41993444"/>
          <w:citation/>
        </w:sdtPr>
        <w:sdtContent>
          <w:r w:rsidR="000404BB" w:rsidRPr="00711E25">
            <w:rPr>
              <w:lang w:val="en-GB"/>
            </w:rPr>
            <w:fldChar w:fldCharType="begin"/>
          </w:r>
          <w:r w:rsidR="00A13818" w:rsidRPr="00711E25">
            <w:rPr>
              <w:lang w:val="en-GB"/>
            </w:rPr>
            <w:instrText xml:space="preserve"> CITATION SMC14 \l 1051 </w:instrText>
          </w:r>
          <w:r w:rsidR="000404BB" w:rsidRPr="00711E25">
            <w:rPr>
              <w:lang w:val="en-GB"/>
            </w:rPr>
            <w:fldChar w:fldCharType="separate"/>
          </w:r>
          <w:r w:rsidR="00D069F0" w:rsidRPr="00711E25">
            <w:rPr>
              <w:noProof/>
              <w:lang w:val="en-GB"/>
            </w:rPr>
            <w:t>(SMC, DeSUS, SD 2014)</w:t>
          </w:r>
          <w:r w:rsidR="000404BB" w:rsidRPr="00711E25">
            <w:rPr>
              <w:lang w:val="en-GB"/>
            </w:rPr>
            <w:fldChar w:fldCharType="end"/>
          </w:r>
        </w:sdtContent>
      </w:sdt>
      <w:r w:rsidRPr="00711E25">
        <w:rPr>
          <w:lang w:val="en-GB"/>
        </w:rPr>
        <w:t xml:space="preserve">. The declaration of allegiance to democratic values and human rights is clearly present. One whole section of the agreement is dedicated to human rights, where the coalition promises to maintain a dialogue with the civil society. In addition, a creation of an independent body including the NGOs and the public institutions to overlook the developments in the area of human rights was proposed. </w:t>
      </w:r>
      <w:r w:rsidR="002A191D" w:rsidRPr="00711E25">
        <w:rPr>
          <w:lang w:val="en-GB"/>
        </w:rPr>
        <w:t>Lastly, the</w:t>
      </w:r>
      <w:r w:rsidR="00D31451" w:rsidRPr="00711E25">
        <w:rPr>
          <w:lang w:val="en-GB"/>
        </w:rPr>
        <w:t xml:space="preserve"> coalition sought to</w:t>
      </w:r>
      <w:r w:rsidR="002A191D" w:rsidRPr="00711E25">
        <w:rPr>
          <w:lang w:val="en-GB"/>
        </w:rPr>
        <w:t xml:space="preserve"> develop human rights in the international space.</w:t>
      </w:r>
      <w:r w:rsidR="00CE0E75" w:rsidRPr="00711E25">
        <w:rPr>
          <w:lang w:val="en-GB"/>
        </w:rPr>
        <w:t xml:space="preserve"> In relation towards LGB minority, the coalition agreement promises elimination of all forms of discrimination, and zero tolerance of homophobia. This is in accordance with the policy of equal opportunities for all, which the government promised to pursue.</w:t>
      </w:r>
    </w:p>
    <w:p w:rsidR="00392BCC" w:rsidRPr="00711E25" w:rsidRDefault="00CE0E75" w:rsidP="000D6F2A">
      <w:pPr>
        <w:rPr>
          <w:lang w:val="en-GB"/>
        </w:rPr>
      </w:pPr>
      <w:r w:rsidRPr="00711E25">
        <w:rPr>
          <w:lang w:val="en-GB"/>
        </w:rPr>
        <w:t xml:space="preserve">This </w:t>
      </w:r>
      <w:r w:rsidR="00D31451" w:rsidRPr="00711E25">
        <w:rPr>
          <w:lang w:val="en-GB"/>
        </w:rPr>
        <w:t>period</w:t>
      </w:r>
      <w:r w:rsidRPr="00711E25">
        <w:rPr>
          <w:lang w:val="en-GB"/>
        </w:rPr>
        <w:t xml:space="preserve"> was turbulent, as far as the stability of the politics is concerned</w:t>
      </w:r>
      <w:r w:rsidR="00D31451" w:rsidRPr="00711E25">
        <w:rPr>
          <w:lang w:val="en-GB"/>
        </w:rPr>
        <w:t>.</w:t>
      </w:r>
      <w:r w:rsidRPr="00711E25">
        <w:rPr>
          <w:lang w:val="en-GB"/>
        </w:rPr>
        <w:t xml:space="preserve"> </w:t>
      </w:r>
      <w:r w:rsidR="00D31451" w:rsidRPr="00711E25">
        <w:rPr>
          <w:lang w:val="en-GB"/>
        </w:rPr>
        <w:t>However,</w:t>
      </w:r>
      <w:r w:rsidRPr="00711E25">
        <w:rPr>
          <w:lang w:val="en-GB"/>
        </w:rPr>
        <w:t xml:space="preserve"> all the researched governments did proclaim the development of the human rights, and some explicitly mentioned the LGB agenda. I will therefore code this variable as positive (1).</w:t>
      </w:r>
    </w:p>
    <w:p w:rsidR="000D6F2A" w:rsidRPr="00711E25" w:rsidRDefault="00490F65" w:rsidP="00321573">
      <w:pPr>
        <w:pStyle w:val="Nadpis2"/>
        <w:numPr>
          <w:ilvl w:val="1"/>
          <w:numId w:val="4"/>
        </w:numPr>
        <w:rPr>
          <w:lang w:val="en-GB"/>
        </w:rPr>
      </w:pPr>
      <w:bookmarkStart w:id="92" w:name="_Toc427612920"/>
      <w:r w:rsidRPr="00711E25">
        <w:rPr>
          <w:lang w:val="en-GB"/>
        </w:rPr>
        <w:t>Data evaluation</w:t>
      </w:r>
      <w:bookmarkEnd w:id="92"/>
    </w:p>
    <w:p w:rsidR="00C45D56" w:rsidRPr="00711E25" w:rsidRDefault="008F0EFB" w:rsidP="00C45D56">
      <w:pPr>
        <w:pStyle w:val="Prvyparagraf"/>
        <w:rPr>
          <w:lang w:val="en-GB"/>
        </w:rPr>
      </w:pPr>
      <w:r w:rsidRPr="00711E25">
        <w:rPr>
          <w:lang w:val="en-GB"/>
        </w:rPr>
        <w:t xml:space="preserve">Based on the coding of the data, which I did after each of the respective cases’ variables, I have built a </w:t>
      </w:r>
      <w:r w:rsidR="007C1222" w:rsidRPr="00711E25">
        <w:rPr>
          <w:lang w:val="en-GB"/>
        </w:rPr>
        <w:t>truth-value table</w:t>
      </w:r>
      <w:r w:rsidR="006B7A3F" w:rsidRPr="00711E25">
        <w:rPr>
          <w:lang w:val="en-GB"/>
        </w:rPr>
        <w:t xml:space="preserve"> (Table 2).</w:t>
      </w:r>
      <w:r w:rsidR="007C1222" w:rsidRPr="00711E25">
        <w:rPr>
          <w:lang w:val="en-GB"/>
        </w:rPr>
        <w:t xml:space="preserve"> Each case of my research supports one particular configuration.</w:t>
      </w:r>
    </w:p>
    <w:p w:rsidR="00490F65" w:rsidRPr="00711E25" w:rsidRDefault="006B7A3F" w:rsidP="006B7A3F">
      <w:pPr>
        <w:pStyle w:val="Nadpis4"/>
        <w:rPr>
          <w:lang w:val="en-GB"/>
        </w:rPr>
      </w:pPr>
      <w:r w:rsidRPr="00711E25">
        <w:rPr>
          <w:lang w:val="en-GB"/>
        </w:rPr>
        <w:lastRenderedPageBreak/>
        <w:t>Table 2</w:t>
      </w:r>
      <w:r w:rsidR="008F0EFB" w:rsidRPr="00711E25">
        <w:rPr>
          <w:lang w:val="en-GB"/>
        </w:rPr>
        <w:t xml:space="preserve">: </w:t>
      </w:r>
      <w:r w:rsidR="007C1222" w:rsidRPr="00711E25">
        <w:rPr>
          <w:lang w:val="en-GB"/>
        </w:rPr>
        <w:t>Truth-value table</w:t>
      </w:r>
      <w:r w:rsidR="008F0EFB" w:rsidRPr="00711E25">
        <w:rPr>
          <w:lang w:val="en-GB"/>
        </w:rPr>
        <w:t xml:space="preserve"> with dichotomized data</w:t>
      </w:r>
    </w:p>
    <w:tbl>
      <w:tblPr>
        <w:tblStyle w:val="Mriekatabuky"/>
        <w:tblW w:w="9322" w:type="dxa"/>
        <w:jc w:val="center"/>
        <w:tblLayout w:type="fixed"/>
        <w:tblLook w:val="04A0" w:firstRow="1" w:lastRow="0" w:firstColumn="1" w:lastColumn="0" w:noHBand="0" w:noVBand="1"/>
      </w:tblPr>
      <w:tblGrid>
        <w:gridCol w:w="1543"/>
        <w:gridCol w:w="1134"/>
        <w:gridCol w:w="992"/>
        <w:gridCol w:w="992"/>
        <w:gridCol w:w="1701"/>
        <w:gridCol w:w="1628"/>
        <w:gridCol w:w="1332"/>
      </w:tblGrid>
      <w:tr w:rsidR="00C45D56" w:rsidRPr="00711E25" w:rsidTr="00C45D56">
        <w:trPr>
          <w:cantSplit/>
          <w:jc w:val="center"/>
        </w:trPr>
        <w:tc>
          <w:tcPr>
            <w:tcW w:w="1543" w:type="dxa"/>
            <w:vAlign w:val="center"/>
          </w:tcPr>
          <w:p w:rsidR="000F04DB" w:rsidRPr="00711E25" w:rsidRDefault="00C45D56" w:rsidP="00C45D56">
            <w:pPr>
              <w:pStyle w:val="Prvyparagraf"/>
              <w:jc w:val="center"/>
              <w:rPr>
                <w:lang w:val="en-GB"/>
              </w:rPr>
            </w:pPr>
            <w:r w:rsidRPr="00711E25">
              <w:rPr>
                <w:lang w:val="en-GB"/>
              </w:rPr>
              <w:t>Case, country</w:t>
            </w:r>
          </w:p>
        </w:tc>
        <w:tc>
          <w:tcPr>
            <w:tcW w:w="1134" w:type="dxa"/>
            <w:vAlign w:val="center"/>
          </w:tcPr>
          <w:p w:rsidR="000F04DB" w:rsidRPr="00711E25" w:rsidRDefault="00C45D56" w:rsidP="00C45D56">
            <w:pPr>
              <w:pStyle w:val="Prvyparagraf"/>
              <w:jc w:val="center"/>
              <w:rPr>
                <w:lang w:val="en-GB"/>
              </w:rPr>
            </w:pPr>
            <w:r w:rsidRPr="00711E25">
              <w:rPr>
                <w:lang w:val="en-GB"/>
              </w:rPr>
              <w:t>Positive Media</w:t>
            </w:r>
          </w:p>
        </w:tc>
        <w:tc>
          <w:tcPr>
            <w:tcW w:w="992" w:type="dxa"/>
            <w:vAlign w:val="center"/>
          </w:tcPr>
          <w:p w:rsidR="000F04DB" w:rsidRPr="00711E25" w:rsidRDefault="00C45D56" w:rsidP="00C45D56">
            <w:pPr>
              <w:pStyle w:val="Prvyparagraf"/>
              <w:jc w:val="center"/>
              <w:rPr>
                <w:lang w:val="en-GB"/>
              </w:rPr>
            </w:pPr>
            <w:r w:rsidRPr="00711E25">
              <w:rPr>
                <w:lang w:val="en-GB"/>
              </w:rPr>
              <w:t xml:space="preserve">Weak </w:t>
            </w:r>
            <w:r w:rsidR="00A76762" w:rsidRPr="00711E25">
              <w:rPr>
                <w:lang w:val="en-GB"/>
              </w:rPr>
              <w:t>Church</w:t>
            </w:r>
          </w:p>
        </w:tc>
        <w:tc>
          <w:tcPr>
            <w:tcW w:w="992" w:type="dxa"/>
            <w:vAlign w:val="center"/>
          </w:tcPr>
          <w:p w:rsidR="000F04DB" w:rsidRPr="00711E25" w:rsidRDefault="00C45D56" w:rsidP="00C45D56">
            <w:pPr>
              <w:pStyle w:val="Prvyparagraf"/>
              <w:jc w:val="center"/>
              <w:rPr>
                <w:lang w:val="en-GB"/>
              </w:rPr>
            </w:pPr>
            <w:r w:rsidRPr="00711E25">
              <w:rPr>
                <w:lang w:val="en-GB"/>
              </w:rPr>
              <w:t>Liberal left</w:t>
            </w:r>
          </w:p>
        </w:tc>
        <w:tc>
          <w:tcPr>
            <w:tcW w:w="1701" w:type="dxa"/>
            <w:vAlign w:val="center"/>
          </w:tcPr>
          <w:p w:rsidR="000F04DB" w:rsidRPr="00711E25" w:rsidRDefault="00C45D56" w:rsidP="00C45D56">
            <w:pPr>
              <w:pStyle w:val="Prvyparagraf"/>
              <w:jc w:val="center"/>
              <w:rPr>
                <w:lang w:val="en-GB"/>
              </w:rPr>
            </w:pPr>
            <w:r w:rsidRPr="00711E25">
              <w:rPr>
                <w:lang w:val="en-GB"/>
              </w:rPr>
              <w:t>Movement’s int. relations</w:t>
            </w:r>
          </w:p>
        </w:tc>
        <w:tc>
          <w:tcPr>
            <w:tcW w:w="1628" w:type="dxa"/>
            <w:tcBorders>
              <w:right w:val="single" w:sz="18" w:space="0" w:color="auto"/>
            </w:tcBorders>
            <w:vAlign w:val="center"/>
          </w:tcPr>
          <w:p w:rsidR="000F04DB" w:rsidRPr="00711E25" w:rsidRDefault="00C45D56" w:rsidP="00C45D56">
            <w:pPr>
              <w:pStyle w:val="Prvyparagraf"/>
              <w:jc w:val="center"/>
              <w:rPr>
                <w:lang w:val="en-GB"/>
              </w:rPr>
            </w:pPr>
            <w:r w:rsidRPr="00711E25">
              <w:rPr>
                <w:lang w:val="en-GB"/>
              </w:rPr>
              <w:t>Gov. Human Rights</w:t>
            </w:r>
          </w:p>
        </w:tc>
        <w:tc>
          <w:tcPr>
            <w:tcW w:w="1332" w:type="dxa"/>
            <w:tcBorders>
              <w:left w:val="single" w:sz="18" w:space="0" w:color="auto"/>
            </w:tcBorders>
            <w:vAlign w:val="center"/>
          </w:tcPr>
          <w:p w:rsidR="000F04DB" w:rsidRPr="00711E25" w:rsidRDefault="000F04DB" w:rsidP="00C45D56">
            <w:pPr>
              <w:pStyle w:val="Prvyparagraf"/>
              <w:jc w:val="center"/>
              <w:rPr>
                <w:lang w:val="en-GB"/>
              </w:rPr>
            </w:pPr>
            <w:r w:rsidRPr="00711E25">
              <w:rPr>
                <w:lang w:val="en-GB"/>
              </w:rPr>
              <w:t>Outcome</w:t>
            </w:r>
          </w:p>
        </w:tc>
      </w:tr>
      <w:tr w:rsidR="00C45D56" w:rsidRPr="00711E25" w:rsidTr="00C45D56">
        <w:trPr>
          <w:cantSplit/>
          <w:jc w:val="center"/>
        </w:trPr>
        <w:tc>
          <w:tcPr>
            <w:tcW w:w="1543" w:type="dxa"/>
            <w:tcBorders>
              <w:bottom w:val="single" w:sz="4" w:space="0" w:color="auto"/>
            </w:tcBorders>
          </w:tcPr>
          <w:p w:rsidR="000F04DB" w:rsidRPr="00711E25" w:rsidRDefault="000F04DB" w:rsidP="00C45D56">
            <w:pPr>
              <w:pStyle w:val="Prvyparagraf"/>
              <w:jc w:val="center"/>
              <w:rPr>
                <w:lang w:val="en-GB"/>
              </w:rPr>
            </w:pPr>
            <w:r w:rsidRPr="00711E25">
              <w:rPr>
                <w:lang w:val="en-GB"/>
              </w:rPr>
              <w:t>1</w:t>
            </w:r>
            <w:r w:rsidR="00C45D56" w:rsidRPr="00711E25">
              <w:rPr>
                <w:lang w:val="en-GB"/>
              </w:rPr>
              <w:t>. HR 91-00</w:t>
            </w:r>
          </w:p>
        </w:tc>
        <w:tc>
          <w:tcPr>
            <w:tcW w:w="1134" w:type="dxa"/>
            <w:tcBorders>
              <w:bottom w:val="single" w:sz="4" w:space="0" w:color="auto"/>
            </w:tcBorders>
          </w:tcPr>
          <w:p w:rsidR="000F04DB" w:rsidRPr="00711E25" w:rsidRDefault="007F7340" w:rsidP="00490F65">
            <w:pPr>
              <w:pStyle w:val="Prvyparagraf"/>
              <w:jc w:val="center"/>
              <w:rPr>
                <w:lang w:val="en-GB"/>
              </w:rPr>
            </w:pPr>
            <w:r w:rsidRPr="00711E25">
              <w:rPr>
                <w:lang w:val="en-GB"/>
              </w:rPr>
              <w:t>0</w:t>
            </w:r>
          </w:p>
        </w:tc>
        <w:tc>
          <w:tcPr>
            <w:tcW w:w="992" w:type="dxa"/>
            <w:tcBorders>
              <w:bottom w:val="single" w:sz="4" w:space="0" w:color="auto"/>
            </w:tcBorders>
          </w:tcPr>
          <w:p w:rsidR="000F04DB" w:rsidRPr="00711E25" w:rsidRDefault="000F04DB" w:rsidP="00490F65">
            <w:pPr>
              <w:pStyle w:val="Prvyparagraf"/>
              <w:jc w:val="center"/>
              <w:rPr>
                <w:lang w:val="en-GB"/>
              </w:rPr>
            </w:pPr>
            <w:r w:rsidRPr="00711E25">
              <w:rPr>
                <w:lang w:val="en-GB"/>
              </w:rPr>
              <w:t>0</w:t>
            </w:r>
          </w:p>
        </w:tc>
        <w:tc>
          <w:tcPr>
            <w:tcW w:w="992" w:type="dxa"/>
            <w:tcBorders>
              <w:bottom w:val="single" w:sz="4" w:space="0" w:color="auto"/>
            </w:tcBorders>
          </w:tcPr>
          <w:p w:rsidR="000F04DB" w:rsidRPr="00711E25" w:rsidRDefault="00A53C4A" w:rsidP="00490F65">
            <w:pPr>
              <w:pStyle w:val="Prvyparagraf"/>
              <w:jc w:val="center"/>
              <w:rPr>
                <w:lang w:val="en-GB"/>
              </w:rPr>
            </w:pPr>
            <w:r w:rsidRPr="00711E25">
              <w:rPr>
                <w:lang w:val="en-GB"/>
              </w:rPr>
              <w:t>0</w:t>
            </w:r>
          </w:p>
        </w:tc>
        <w:tc>
          <w:tcPr>
            <w:tcW w:w="1701" w:type="dxa"/>
            <w:tcBorders>
              <w:bottom w:val="single" w:sz="4" w:space="0" w:color="auto"/>
            </w:tcBorders>
          </w:tcPr>
          <w:p w:rsidR="000F04DB" w:rsidRPr="00711E25" w:rsidRDefault="00A53C4A" w:rsidP="00490F65">
            <w:pPr>
              <w:pStyle w:val="Prvyparagraf"/>
              <w:jc w:val="center"/>
              <w:rPr>
                <w:lang w:val="en-GB"/>
              </w:rPr>
            </w:pPr>
            <w:r w:rsidRPr="00711E25">
              <w:rPr>
                <w:lang w:val="en-GB"/>
              </w:rPr>
              <w:t>0</w:t>
            </w:r>
          </w:p>
        </w:tc>
        <w:tc>
          <w:tcPr>
            <w:tcW w:w="1628" w:type="dxa"/>
            <w:tcBorders>
              <w:bottom w:val="single" w:sz="4" w:space="0" w:color="auto"/>
              <w:right w:val="single" w:sz="18" w:space="0" w:color="auto"/>
            </w:tcBorders>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bottom w:val="single" w:sz="4"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shd w:val="pct10" w:color="auto" w:fill="auto"/>
          </w:tcPr>
          <w:p w:rsidR="000F04DB" w:rsidRPr="00711E25" w:rsidRDefault="001B0E3D" w:rsidP="00490F65">
            <w:pPr>
              <w:pStyle w:val="Prvyparagraf"/>
              <w:jc w:val="center"/>
              <w:rPr>
                <w:lang w:val="en-GB"/>
              </w:rPr>
            </w:pPr>
            <w:r w:rsidRPr="00711E25">
              <w:rPr>
                <w:lang w:val="en-GB"/>
              </w:rPr>
              <w:t>2</w:t>
            </w:r>
            <w:r w:rsidR="00C45D56" w:rsidRPr="00711E25">
              <w:rPr>
                <w:lang w:val="en-GB"/>
              </w:rPr>
              <w:t>. HR 00-03</w:t>
            </w:r>
          </w:p>
        </w:tc>
        <w:tc>
          <w:tcPr>
            <w:tcW w:w="1134" w:type="dxa"/>
            <w:shd w:val="pct10" w:color="auto" w:fill="auto"/>
          </w:tcPr>
          <w:p w:rsidR="000F04DB" w:rsidRPr="00711E25" w:rsidRDefault="00172124" w:rsidP="00490F65">
            <w:pPr>
              <w:pStyle w:val="Prvyparagraf"/>
              <w:jc w:val="center"/>
              <w:rPr>
                <w:lang w:val="en-GB"/>
              </w:rPr>
            </w:pPr>
            <w:r w:rsidRPr="00711E25">
              <w:rPr>
                <w:lang w:val="en-GB"/>
              </w:rPr>
              <w:t>0</w:t>
            </w:r>
          </w:p>
        </w:tc>
        <w:tc>
          <w:tcPr>
            <w:tcW w:w="992" w:type="dxa"/>
            <w:shd w:val="pct10" w:color="auto" w:fill="auto"/>
          </w:tcPr>
          <w:p w:rsidR="000F04DB" w:rsidRPr="00711E25" w:rsidRDefault="001B0E3D" w:rsidP="00490F65">
            <w:pPr>
              <w:pStyle w:val="Prvyparagraf"/>
              <w:jc w:val="center"/>
              <w:rPr>
                <w:lang w:val="en-GB"/>
              </w:rPr>
            </w:pPr>
            <w:r w:rsidRPr="00711E25">
              <w:rPr>
                <w:lang w:val="en-GB"/>
              </w:rPr>
              <w:t>0</w:t>
            </w:r>
          </w:p>
        </w:tc>
        <w:tc>
          <w:tcPr>
            <w:tcW w:w="992" w:type="dxa"/>
            <w:shd w:val="pct10" w:color="auto" w:fill="auto"/>
          </w:tcPr>
          <w:p w:rsidR="000F04DB" w:rsidRPr="00711E25" w:rsidRDefault="00CE757E" w:rsidP="00490F65">
            <w:pPr>
              <w:pStyle w:val="Prvyparagraf"/>
              <w:jc w:val="center"/>
              <w:rPr>
                <w:lang w:val="en-GB"/>
              </w:rPr>
            </w:pPr>
            <w:r w:rsidRPr="00711E25">
              <w:rPr>
                <w:lang w:val="en-GB"/>
              </w:rPr>
              <w:t>0</w:t>
            </w:r>
          </w:p>
        </w:tc>
        <w:tc>
          <w:tcPr>
            <w:tcW w:w="1701" w:type="dxa"/>
            <w:shd w:val="pct10" w:color="auto" w:fill="auto"/>
          </w:tcPr>
          <w:p w:rsidR="000F04DB" w:rsidRPr="00711E25" w:rsidRDefault="001B0E3D" w:rsidP="00490F65">
            <w:pPr>
              <w:pStyle w:val="Prvyparagraf"/>
              <w:jc w:val="center"/>
              <w:rPr>
                <w:lang w:val="en-GB"/>
              </w:rPr>
            </w:pPr>
            <w:r w:rsidRPr="00711E25">
              <w:rPr>
                <w:lang w:val="en-GB"/>
              </w:rPr>
              <w:t>1</w:t>
            </w:r>
          </w:p>
        </w:tc>
        <w:tc>
          <w:tcPr>
            <w:tcW w:w="1628" w:type="dxa"/>
            <w:tcBorders>
              <w:right w:val="single" w:sz="18" w:space="0" w:color="auto"/>
            </w:tcBorders>
            <w:shd w:val="pct10" w:color="auto" w:fill="auto"/>
          </w:tcPr>
          <w:p w:rsidR="000F04DB" w:rsidRPr="00711E25" w:rsidRDefault="001B0E3D" w:rsidP="00490F65">
            <w:pPr>
              <w:pStyle w:val="Prvyparagraf"/>
              <w:jc w:val="center"/>
              <w:rPr>
                <w:lang w:val="en-GB"/>
              </w:rPr>
            </w:pPr>
            <w:r w:rsidRPr="00711E25">
              <w:rPr>
                <w:lang w:val="en-GB"/>
              </w:rPr>
              <w:t>1</w:t>
            </w:r>
          </w:p>
        </w:tc>
        <w:tc>
          <w:tcPr>
            <w:tcW w:w="1332" w:type="dxa"/>
            <w:tcBorders>
              <w:left w:val="single" w:sz="18" w:space="0" w:color="auto"/>
            </w:tcBorders>
            <w:shd w:val="pct10" w:color="auto" w:fill="auto"/>
          </w:tcPr>
          <w:p w:rsidR="000F04DB" w:rsidRPr="00711E25" w:rsidRDefault="001B0E3D" w:rsidP="00490F65">
            <w:pPr>
              <w:pStyle w:val="Prvyparagraf"/>
              <w:jc w:val="center"/>
              <w:rPr>
                <w:lang w:val="en-GB"/>
              </w:rPr>
            </w:pPr>
            <w:r w:rsidRPr="00711E25">
              <w:rPr>
                <w:lang w:val="en-GB"/>
              </w:rPr>
              <w:t>1</w:t>
            </w:r>
          </w:p>
        </w:tc>
      </w:tr>
      <w:tr w:rsidR="00C45D56" w:rsidRPr="00711E25" w:rsidTr="00C45D56">
        <w:trPr>
          <w:cantSplit/>
          <w:jc w:val="center"/>
        </w:trPr>
        <w:tc>
          <w:tcPr>
            <w:tcW w:w="1543" w:type="dxa"/>
            <w:shd w:val="pct10" w:color="auto" w:fill="auto"/>
          </w:tcPr>
          <w:p w:rsidR="000F04DB" w:rsidRPr="00711E25" w:rsidRDefault="000F04DB" w:rsidP="00490F65">
            <w:pPr>
              <w:pStyle w:val="Prvyparagraf"/>
              <w:jc w:val="center"/>
              <w:rPr>
                <w:lang w:val="en-GB"/>
              </w:rPr>
            </w:pPr>
            <w:r w:rsidRPr="00711E25">
              <w:rPr>
                <w:lang w:val="en-GB"/>
              </w:rPr>
              <w:t>3</w:t>
            </w:r>
            <w:r w:rsidR="00C45D56" w:rsidRPr="00711E25">
              <w:rPr>
                <w:lang w:val="en-GB"/>
              </w:rPr>
              <w:t>. HR 03-14</w:t>
            </w:r>
          </w:p>
        </w:tc>
        <w:tc>
          <w:tcPr>
            <w:tcW w:w="1134" w:type="dxa"/>
            <w:shd w:val="pct10" w:color="auto" w:fill="auto"/>
          </w:tcPr>
          <w:p w:rsidR="000F04DB" w:rsidRPr="00711E25" w:rsidRDefault="00C6094E" w:rsidP="00490F65">
            <w:pPr>
              <w:pStyle w:val="Prvyparagraf"/>
              <w:jc w:val="center"/>
              <w:rPr>
                <w:lang w:val="en-GB"/>
              </w:rPr>
            </w:pPr>
            <w:r w:rsidRPr="00711E25">
              <w:rPr>
                <w:lang w:val="en-GB"/>
              </w:rPr>
              <w:t>0</w:t>
            </w:r>
          </w:p>
        </w:tc>
        <w:tc>
          <w:tcPr>
            <w:tcW w:w="992" w:type="dxa"/>
            <w:shd w:val="pct10" w:color="auto" w:fill="auto"/>
          </w:tcPr>
          <w:p w:rsidR="000F04DB" w:rsidRPr="00711E25" w:rsidRDefault="000F04DB" w:rsidP="00490F65">
            <w:pPr>
              <w:pStyle w:val="Prvyparagraf"/>
              <w:jc w:val="center"/>
              <w:rPr>
                <w:lang w:val="en-GB"/>
              </w:rPr>
            </w:pPr>
            <w:r w:rsidRPr="00711E25">
              <w:rPr>
                <w:lang w:val="en-GB"/>
              </w:rPr>
              <w:t>0</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1701" w:type="dxa"/>
            <w:shd w:val="pct10" w:color="auto" w:fill="auto"/>
          </w:tcPr>
          <w:p w:rsidR="000F04DB" w:rsidRPr="00711E25" w:rsidRDefault="000F04DB" w:rsidP="00490F65">
            <w:pPr>
              <w:pStyle w:val="Prvyparagraf"/>
              <w:jc w:val="center"/>
              <w:rPr>
                <w:lang w:val="en-GB"/>
              </w:rPr>
            </w:pPr>
            <w:r w:rsidRPr="00711E25">
              <w:rPr>
                <w:lang w:val="en-GB"/>
              </w:rPr>
              <w:t>1</w:t>
            </w:r>
          </w:p>
        </w:tc>
        <w:tc>
          <w:tcPr>
            <w:tcW w:w="1628" w:type="dxa"/>
            <w:tcBorders>
              <w:righ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c>
          <w:tcPr>
            <w:tcW w:w="1332" w:type="dxa"/>
            <w:tcBorders>
              <w:lef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r>
      <w:tr w:rsidR="00C45D56" w:rsidRPr="00711E25" w:rsidTr="00C45D56">
        <w:trPr>
          <w:cantSplit/>
          <w:jc w:val="center"/>
        </w:trPr>
        <w:tc>
          <w:tcPr>
            <w:tcW w:w="1543" w:type="dxa"/>
          </w:tcPr>
          <w:p w:rsidR="000F04DB" w:rsidRPr="00711E25" w:rsidRDefault="000F04DB" w:rsidP="00C45D56">
            <w:pPr>
              <w:pStyle w:val="Prvyparagraf"/>
              <w:jc w:val="center"/>
              <w:rPr>
                <w:lang w:val="en-GB"/>
              </w:rPr>
            </w:pPr>
            <w:r w:rsidRPr="00711E25">
              <w:rPr>
                <w:lang w:val="en-GB"/>
              </w:rPr>
              <w:t>4</w:t>
            </w:r>
            <w:r w:rsidR="00C45D56" w:rsidRPr="00711E25">
              <w:rPr>
                <w:lang w:val="en-GB"/>
              </w:rPr>
              <w:t>. CZ 92-97</w:t>
            </w:r>
          </w:p>
        </w:tc>
        <w:tc>
          <w:tcPr>
            <w:tcW w:w="1134"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1</w:t>
            </w:r>
          </w:p>
        </w:tc>
        <w:tc>
          <w:tcPr>
            <w:tcW w:w="1701" w:type="dxa"/>
          </w:tcPr>
          <w:p w:rsidR="000F04DB" w:rsidRPr="00711E25" w:rsidRDefault="000F04DB" w:rsidP="00490F65">
            <w:pPr>
              <w:pStyle w:val="Prvyparagraf"/>
              <w:jc w:val="center"/>
              <w:rPr>
                <w:lang w:val="en-GB"/>
              </w:rPr>
            </w:pPr>
            <w:r w:rsidRPr="00711E25">
              <w:rPr>
                <w:lang w:val="en-GB"/>
              </w:rPr>
              <w:t>0</w:t>
            </w:r>
          </w:p>
        </w:tc>
        <w:tc>
          <w:tcPr>
            <w:tcW w:w="1628" w:type="dxa"/>
            <w:tcBorders>
              <w:right w:val="single" w:sz="18" w:space="0" w:color="auto"/>
            </w:tcBorders>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tcBorders>
              <w:bottom w:val="single" w:sz="4" w:space="0" w:color="auto"/>
            </w:tcBorders>
          </w:tcPr>
          <w:p w:rsidR="000F04DB" w:rsidRPr="00711E25" w:rsidRDefault="000F04DB" w:rsidP="00490F65">
            <w:pPr>
              <w:pStyle w:val="Prvyparagraf"/>
              <w:jc w:val="center"/>
              <w:rPr>
                <w:lang w:val="en-GB"/>
              </w:rPr>
            </w:pPr>
            <w:r w:rsidRPr="00711E25">
              <w:rPr>
                <w:lang w:val="en-GB"/>
              </w:rPr>
              <w:t>5</w:t>
            </w:r>
            <w:r w:rsidR="00C45D56" w:rsidRPr="00711E25">
              <w:rPr>
                <w:lang w:val="en-GB"/>
              </w:rPr>
              <w:t>. CZ 98-02</w:t>
            </w:r>
          </w:p>
        </w:tc>
        <w:tc>
          <w:tcPr>
            <w:tcW w:w="1134" w:type="dxa"/>
            <w:tcBorders>
              <w:bottom w:val="single" w:sz="4" w:space="0" w:color="auto"/>
            </w:tcBorders>
          </w:tcPr>
          <w:p w:rsidR="000F04DB" w:rsidRPr="00711E25" w:rsidRDefault="000F04DB" w:rsidP="00490F65">
            <w:pPr>
              <w:pStyle w:val="Prvyparagraf"/>
              <w:jc w:val="center"/>
              <w:rPr>
                <w:lang w:val="en-GB"/>
              </w:rPr>
            </w:pPr>
            <w:r w:rsidRPr="00711E25">
              <w:rPr>
                <w:lang w:val="en-GB"/>
              </w:rPr>
              <w:t>1</w:t>
            </w:r>
          </w:p>
        </w:tc>
        <w:tc>
          <w:tcPr>
            <w:tcW w:w="992" w:type="dxa"/>
            <w:tcBorders>
              <w:bottom w:val="single" w:sz="4" w:space="0" w:color="auto"/>
            </w:tcBorders>
          </w:tcPr>
          <w:p w:rsidR="000F04DB" w:rsidRPr="00711E25" w:rsidRDefault="000F04DB" w:rsidP="00490F65">
            <w:pPr>
              <w:pStyle w:val="Prvyparagraf"/>
              <w:jc w:val="center"/>
              <w:rPr>
                <w:lang w:val="en-GB"/>
              </w:rPr>
            </w:pPr>
            <w:r w:rsidRPr="00711E25">
              <w:rPr>
                <w:lang w:val="en-GB"/>
              </w:rPr>
              <w:t>1</w:t>
            </w:r>
          </w:p>
        </w:tc>
        <w:tc>
          <w:tcPr>
            <w:tcW w:w="992" w:type="dxa"/>
            <w:tcBorders>
              <w:bottom w:val="single" w:sz="4" w:space="0" w:color="auto"/>
            </w:tcBorders>
          </w:tcPr>
          <w:p w:rsidR="000F04DB" w:rsidRPr="00711E25" w:rsidRDefault="000F04DB" w:rsidP="00490F65">
            <w:pPr>
              <w:pStyle w:val="Prvyparagraf"/>
              <w:jc w:val="center"/>
              <w:rPr>
                <w:lang w:val="en-GB"/>
              </w:rPr>
            </w:pPr>
            <w:r w:rsidRPr="00711E25">
              <w:rPr>
                <w:lang w:val="en-GB"/>
              </w:rPr>
              <w:t>0</w:t>
            </w:r>
          </w:p>
        </w:tc>
        <w:tc>
          <w:tcPr>
            <w:tcW w:w="1701" w:type="dxa"/>
            <w:tcBorders>
              <w:bottom w:val="single" w:sz="4" w:space="0" w:color="auto"/>
            </w:tcBorders>
          </w:tcPr>
          <w:p w:rsidR="000F04DB" w:rsidRPr="00711E25" w:rsidRDefault="00522C5C" w:rsidP="00490F65">
            <w:pPr>
              <w:pStyle w:val="Prvyparagraf"/>
              <w:jc w:val="center"/>
              <w:rPr>
                <w:lang w:val="en-GB"/>
              </w:rPr>
            </w:pPr>
            <w:r w:rsidRPr="00711E25">
              <w:rPr>
                <w:lang w:val="en-GB"/>
              </w:rPr>
              <w:t>1</w:t>
            </w:r>
          </w:p>
        </w:tc>
        <w:tc>
          <w:tcPr>
            <w:tcW w:w="1628" w:type="dxa"/>
            <w:tcBorders>
              <w:bottom w:val="single" w:sz="4" w:space="0" w:color="auto"/>
              <w:right w:val="single" w:sz="18" w:space="0" w:color="auto"/>
            </w:tcBorders>
          </w:tcPr>
          <w:p w:rsidR="000F04DB" w:rsidRPr="00711E25" w:rsidRDefault="008F4BCB" w:rsidP="00490F65">
            <w:pPr>
              <w:pStyle w:val="Prvyparagraf"/>
              <w:jc w:val="center"/>
              <w:rPr>
                <w:lang w:val="en-GB"/>
              </w:rPr>
            </w:pPr>
            <w:r w:rsidRPr="00711E25">
              <w:rPr>
                <w:lang w:val="en-GB"/>
              </w:rPr>
              <w:t>0</w:t>
            </w:r>
          </w:p>
        </w:tc>
        <w:tc>
          <w:tcPr>
            <w:tcW w:w="1332" w:type="dxa"/>
            <w:tcBorders>
              <w:left w:val="single" w:sz="18" w:space="0" w:color="auto"/>
              <w:bottom w:val="single" w:sz="4"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shd w:val="pct10" w:color="auto" w:fill="auto"/>
          </w:tcPr>
          <w:p w:rsidR="000F04DB" w:rsidRPr="00711E25" w:rsidRDefault="000F04DB" w:rsidP="00490F65">
            <w:pPr>
              <w:pStyle w:val="Prvyparagraf"/>
              <w:jc w:val="center"/>
              <w:rPr>
                <w:lang w:val="en-GB"/>
              </w:rPr>
            </w:pPr>
            <w:r w:rsidRPr="00711E25">
              <w:rPr>
                <w:lang w:val="en-GB"/>
              </w:rPr>
              <w:t>6</w:t>
            </w:r>
            <w:r w:rsidR="00C45D56" w:rsidRPr="00711E25">
              <w:rPr>
                <w:lang w:val="en-GB"/>
              </w:rPr>
              <w:t>. CZ 02-06</w:t>
            </w:r>
          </w:p>
        </w:tc>
        <w:tc>
          <w:tcPr>
            <w:tcW w:w="1134" w:type="dxa"/>
            <w:shd w:val="pct10" w:color="auto" w:fill="auto"/>
          </w:tcPr>
          <w:p w:rsidR="000F04DB" w:rsidRPr="00711E25" w:rsidRDefault="000F04DB" w:rsidP="00490F65">
            <w:pPr>
              <w:pStyle w:val="Prvyparagraf"/>
              <w:jc w:val="center"/>
              <w:rPr>
                <w:lang w:val="en-GB"/>
              </w:rPr>
            </w:pPr>
            <w:r w:rsidRPr="00711E25">
              <w:rPr>
                <w:lang w:val="en-GB"/>
              </w:rPr>
              <w:t>1</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1701" w:type="dxa"/>
            <w:shd w:val="pct10" w:color="auto" w:fill="auto"/>
          </w:tcPr>
          <w:p w:rsidR="000F04DB" w:rsidRPr="00711E25" w:rsidRDefault="00522C5C" w:rsidP="00490F65">
            <w:pPr>
              <w:pStyle w:val="Prvyparagraf"/>
              <w:jc w:val="center"/>
              <w:rPr>
                <w:lang w:val="en-GB"/>
              </w:rPr>
            </w:pPr>
            <w:r w:rsidRPr="00711E25">
              <w:rPr>
                <w:lang w:val="en-GB"/>
              </w:rPr>
              <w:t>0</w:t>
            </w:r>
          </w:p>
        </w:tc>
        <w:tc>
          <w:tcPr>
            <w:tcW w:w="1628" w:type="dxa"/>
            <w:tcBorders>
              <w:righ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c>
          <w:tcPr>
            <w:tcW w:w="1332" w:type="dxa"/>
            <w:tcBorders>
              <w:lef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r>
      <w:tr w:rsidR="00C45D56" w:rsidRPr="00711E25" w:rsidTr="00C45D56">
        <w:trPr>
          <w:cantSplit/>
          <w:jc w:val="center"/>
        </w:trPr>
        <w:tc>
          <w:tcPr>
            <w:tcW w:w="1543" w:type="dxa"/>
          </w:tcPr>
          <w:p w:rsidR="000F04DB" w:rsidRPr="00711E25" w:rsidRDefault="000F04DB" w:rsidP="00490F65">
            <w:pPr>
              <w:pStyle w:val="Prvyparagraf"/>
              <w:jc w:val="center"/>
              <w:rPr>
                <w:lang w:val="en-GB"/>
              </w:rPr>
            </w:pPr>
            <w:r w:rsidRPr="00711E25">
              <w:rPr>
                <w:lang w:val="en-GB"/>
              </w:rPr>
              <w:t>7</w:t>
            </w:r>
            <w:r w:rsidR="00C45D56" w:rsidRPr="00711E25">
              <w:rPr>
                <w:lang w:val="en-GB"/>
              </w:rPr>
              <w:t>. SK 94-98</w:t>
            </w:r>
          </w:p>
        </w:tc>
        <w:tc>
          <w:tcPr>
            <w:tcW w:w="1134" w:type="dxa"/>
          </w:tcPr>
          <w:p w:rsidR="000F04DB" w:rsidRPr="00711E25" w:rsidRDefault="000F04DB" w:rsidP="00490F65">
            <w:pPr>
              <w:pStyle w:val="Prvyparagraf"/>
              <w:jc w:val="center"/>
              <w:rPr>
                <w:lang w:val="en-GB"/>
              </w:rPr>
            </w:pPr>
            <w:r w:rsidRPr="00711E25">
              <w:rPr>
                <w:lang w:val="en-GB"/>
              </w:rPr>
              <w:t>0</w:t>
            </w:r>
          </w:p>
        </w:tc>
        <w:tc>
          <w:tcPr>
            <w:tcW w:w="992"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1</w:t>
            </w:r>
          </w:p>
        </w:tc>
        <w:tc>
          <w:tcPr>
            <w:tcW w:w="1701" w:type="dxa"/>
          </w:tcPr>
          <w:p w:rsidR="000F04DB" w:rsidRPr="00711E25" w:rsidRDefault="002245E9" w:rsidP="00490F65">
            <w:pPr>
              <w:pStyle w:val="Prvyparagraf"/>
              <w:jc w:val="center"/>
              <w:rPr>
                <w:lang w:val="en-GB"/>
              </w:rPr>
            </w:pPr>
            <w:r w:rsidRPr="00711E25">
              <w:rPr>
                <w:lang w:val="en-GB"/>
              </w:rPr>
              <w:t>0</w:t>
            </w:r>
          </w:p>
        </w:tc>
        <w:tc>
          <w:tcPr>
            <w:tcW w:w="1628" w:type="dxa"/>
            <w:tcBorders>
              <w:right w:val="single" w:sz="18" w:space="0" w:color="auto"/>
            </w:tcBorders>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tcPr>
          <w:p w:rsidR="000F04DB" w:rsidRPr="00711E25" w:rsidRDefault="000F04DB" w:rsidP="00490F65">
            <w:pPr>
              <w:pStyle w:val="Prvyparagraf"/>
              <w:jc w:val="center"/>
              <w:rPr>
                <w:lang w:val="en-GB"/>
              </w:rPr>
            </w:pPr>
            <w:r w:rsidRPr="00711E25">
              <w:rPr>
                <w:lang w:val="en-GB"/>
              </w:rPr>
              <w:t>8</w:t>
            </w:r>
            <w:r w:rsidR="00C45D56" w:rsidRPr="00711E25">
              <w:rPr>
                <w:lang w:val="en-GB"/>
              </w:rPr>
              <w:t>. SK 98-06</w:t>
            </w:r>
          </w:p>
        </w:tc>
        <w:tc>
          <w:tcPr>
            <w:tcW w:w="1134"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0</w:t>
            </w:r>
          </w:p>
        </w:tc>
        <w:tc>
          <w:tcPr>
            <w:tcW w:w="992" w:type="dxa"/>
          </w:tcPr>
          <w:p w:rsidR="000F04DB" w:rsidRPr="00711E25" w:rsidRDefault="000F04DB" w:rsidP="00490F65">
            <w:pPr>
              <w:pStyle w:val="Prvyparagraf"/>
              <w:jc w:val="center"/>
              <w:rPr>
                <w:lang w:val="en-GB"/>
              </w:rPr>
            </w:pPr>
            <w:r w:rsidRPr="00711E25">
              <w:rPr>
                <w:lang w:val="en-GB"/>
              </w:rPr>
              <w:t>0</w:t>
            </w:r>
          </w:p>
        </w:tc>
        <w:tc>
          <w:tcPr>
            <w:tcW w:w="1701" w:type="dxa"/>
          </w:tcPr>
          <w:p w:rsidR="000F04DB" w:rsidRPr="00711E25" w:rsidRDefault="00641096" w:rsidP="00490F65">
            <w:pPr>
              <w:pStyle w:val="Prvyparagraf"/>
              <w:jc w:val="center"/>
              <w:rPr>
                <w:lang w:val="en-GB"/>
              </w:rPr>
            </w:pPr>
            <w:r w:rsidRPr="00711E25">
              <w:rPr>
                <w:lang w:val="en-GB"/>
              </w:rPr>
              <w:t>0</w:t>
            </w:r>
          </w:p>
        </w:tc>
        <w:tc>
          <w:tcPr>
            <w:tcW w:w="1628" w:type="dxa"/>
            <w:tcBorders>
              <w:right w:val="single" w:sz="18" w:space="0" w:color="auto"/>
            </w:tcBorders>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tcPr>
          <w:p w:rsidR="000F04DB" w:rsidRPr="00711E25" w:rsidRDefault="000F04DB" w:rsidP="00490F65">
            <w:pPr>
              <w:pStyle w:val="Prvyparagraf"/>
              <w:jc w:val="center"/>
              <w:rPr>
                <w:lang w:val="en-GB"/>
              </w:rPr>
            </w:pPr>
            <w:r w:rsidRPr="00711E25">
              <w:rPr>
                <w:lang w:val="en-GB"/>
              </w:rPr>
              <w:t>9</w:t>
            </w:r>
            <w:r w:rsidR="00C45D56" w:rsidRPr="00711E25">
              <w:rPr>
                <w:lang w:val="en-GB"/>
              </w:rPr>
              <w:t>. SK 06-10</w:t>
            </w:r>
          </w:p>
        </w:tc>
        <w:tc>
          <w:tcPr>
            <w:tcW w:w="1134"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1</w:t>
            </w:r>
          </w:p>
        </w:tc>
        <w:tc>
          <w:tcPr>
            <w:tcW w:w="992" w:type="dxa"/>
          </w:tcPr>
          <w:p w:rsidR="000F04DB" w:rsidRPr="00711E25" w:rsidRDefault="000F04DB" w:rsidP="00490F65">
            <w:pPr>
              <w:pStyle w:val="Prvyparagraf"/>
              <w:jc w:val="center"/>
              <w:rPr>
                <w:lang w:val="en-GB"/>
              </w:rPr>
            </w:pPr>
            <w:r w:rsidRPr="00711E25">
              <w:rPr>
                <w:lang w:val="en-GB"/>
              </w:rPr>
              <w:t>0</w:t>
            </w:r>
          </w:p>
        </w:tc>
        <w:tc>
          <w:tcPr>
            <w:tcW w:w="1701" w:type="dxa"/>
          </w:tcPr>
          <w:p w:rsidR="000F04DB" w:rsidRPr="00711E25" w:rsidRDefault="003B512A" w:rsidP="00490F65">
            <w:pPr>
              <w:pStyle w:val="Prvyparagraf"/>
              <w:jc w:val="center"/>
              <w:rPr>
                <w:lang w:val="en-GB"/>
              </w:rPr>
            </w:pPr>
            <w:r w:rsidRPr="00711E25">
              <w:rPr>
                <w:lang w:val="en-GB"/>
              </w:rPr>
              <w:t>1</w:t>
            </w:r>
          </w:p>
        </w:tc>
        <w:tc>
          <w:tcPr>
            <w:tcW w:w="1628" w:type="dxa"/>
            <w:tcBorders>
              <w:right w:val="single" w:sz="18" w:space="0" w:color="auto"/>
            </w:tcBorders>
          </w:tcPr>
          <w:p w:rsidR="000F04DB" w:rsidRPr="00711E25" w:rsidRDefault="000F04DB" w:rsidP="00490F65">
            <w:pPr>
              <w:pStyle w:val="Prvyparagraf"/>
              <w:jc w:val="center"/>
              <w:rPr>
                <w:lang w:val="en-GB"/>
              </w:rPr>
            </w:pPr>
            <w:r w:rsidRPr="00711E25">
              <w:rPr>
                <w:lang w:val="en-GB"/>
              </w:rPr>
              <w:t>1</w:t>
            </w:r>
          </w:p>
        </w:tc>
        <w:tc>
          <w:tcPr>
            <w:tcW w:w="1332" w:type="dxa"/>
            <w:tcBorders>
              <w:left w:val="single" w:sz="18"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tcBorders>
              <w:bottom w:val="single" w:sz="4" w:space="0" w:color="auto"/>
            </w:tcBorders>
          </w:tcPr>
          <w:p w:rsidR="000F04DB" w:rsidRPr="00711E25" w:rsidRDefault="000F04DB" w:rsidP="00490F65">
            <w:pPr>
              <w:pStyle w:val="Prvyparagraf"/>
              <w:jc w:val="center"/>
              <w:rPr>
                <w:lang w:val="en-GB"/>
              </w:rPr>
            </w:pPr>
            <w:r w:rsidRPr="00711E25">
              <w:rPr>
                <w:lang w:val="en-GB"/>
              </w:rPr>
              <w:t>10</w:t>
            </w:r>
            <w:r w:rsidR="00C45D56" w:rsidRPr="00711E25">
              <w:rPr>
                <w:lang w:val="en-GB"/>
              </w:rPr>
              <w:t>. SI 91-04</w:t>
            </w:r>
          </w:p>
        </w:tc>
        <w:tc>
          <w:tcPr>
            <w:tcW w:w="1134" w:type="dxa"/>
            <w:tcBorders>
              <w:bottom w:val="single" w:sz="4" w:space="0" w:color="auto"/>
            </w:tcBorders>
          </w:tcPr>
          <w:p w:rsidR="000F04DB" w:rsidRPr="00711E25" w:rsidRDefault="00B43D7F" w:rsidP="00490F65">
            <w:pPr>
              <w:pStyle w:val="Prvyparagraf"/>
              <w:jc w:val="center"/>
              <w:rPr>
                <w:lang w:val="en-GB"/>
              </w:rPr>
            </w:pPr>
            <w:r w:rsidRPr="00711E25">
              <w:rPr>
                <w:lang w:val="en-GB"/>
              </w:rPr>
              <w:t>1</w:t>
            </w:r>
          </w:p>
        </w:tc>
        <w:tc>
          <w:tcPr>
            <w:tcW w:w="992" w:type="dxa"/>
            <w:tcBorders>
              <w:bottom w:val="single" w:sz="4" w:space="0" w:color="auto"/>
            </w:tcBorders>
          </w:tcPr>
          <w:p w:rsidR="000F04DB" w:rsidRPr="00711E25" w:rsidRDefault="000F04DB" w:rsidP="00490F65">
            <w:pPr>
              <w:pStyle w:val="Prvyparagraf"/>
              <w:jc w:val="center"/>
              <w:rPr>
                <w:lang w:val="en-GB"/>
              </w:rPr>
            </w:pPr>
            <w:r w:rsidRPr="00711E25">
              <w:rPr>
                <w:lang w:val="en-GB"/>
              </w:rPr>
              <w:t>1</w:t>
            </w:r>
          </w:p>
        </w:tc>
        <w:tc>
          <w:tcPr>
            <w:tcW w:w="992" w:type="dxa"/>
            <w:tcBorders>
              <w:bottom w:val="single" w:sz="4" w:space="0" w:color="auto"/>
            </w:tcBorders>
          </w:tcPr>
          <w:p w:rsidR="000F04DB" w:rsidRPr="00711E25" w:rsidRDefault="000F04DB" w:rsidP="00490F65">
            <w:pPr>
              <w:pStyle w:val="Prvyparagraf"/>
              <w:jc w:val="center"/>
              <w:rPr>
                <w:lang w:val="en-GB"/>
              </w:rPr>
            </w:pPr>
            <w:r w:rsidRPr="00711E25">
              <w:rPr>
                <w:lang w:val="en-GB"/>
              </w:rPr>
              <w:t>1</w:t>
            </w:r>
          </w:p>
        </w:tc>
        <w:tc>
          <w:tcPr>
            <w:tcW w:w="1701" w:type="dxa"/>
            <w:tcBorders>
              <w:bottom w:val="single" w:sz="4" w:space="0" w:color="auto"/>
            </w:tcBorders>
          </w:tcPr>
          <w:p w:rsidR="000F04DB" w:rsidRPr="00711E25" w:rsidRDefault="00324155" w:rsidP="00490F65">
            <w:pPr>
              <w:pStyle w:val="Prvyparagraf"/>
              <w:jc w:val="center"/>
              <w:rPr>
                <w:lang w:val="en-GB"/>
              </w:rPr>
            </w:pPr>
            <w:r w:rsidRPr="00711E25">
              <w:rPr>
                <w:lang w:val="en-GB"/>
              </w:rPr>
              <w:t>1</w:t>
            </w:r>
          </w:p>
        </w:tc>
        <w:tc>
          <w:tcPr>
            <w:tcW w:w="1628" w:type="dxa"/>
            <w:tcBorders>
              <w:bottom w:val="single" w:sz="4" w:space="0" w:color="auto"/>
              <w:right w:val="single" w:sz="18" w:space="0" w:color="auto"/>
            </w:tcBorders>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bottom w:val="single" w:sz="4" w:space="0" w:color="auto"/>
            </w:tcBorders>
          </w:tcPr>
          <w:p w:rsidR="000F04DB" w:rsidRPr="00711E25" w:rsidRDefault="000F04DB" w:rsidP="00490F65">
            <w:pPr>
              <w:pStyle w:val="Prvyparagraf"/>
              <w:jc w:val="center"/>
              <w:rPr>
                <w:lang w:val="en-GB"/>
              </w:rPr>
            </w:pPr>
            <w:r w:rsidRPr="00711E25">
              <w:rPr>
                <w:lang w:val="en-GB"/>
              </w:rPr>
              <w:t>0</w:t>
            </w:r>
          </w:p>
        </w:tc>
      </w:tr>
      <w:tr w:rsidR="00C45D56" w:rsidRPr="00711E25" w:rsidTr="00C45D56">
        <w:trPr>
          <w:cantSplit/>
          <w:jc w:val="center"/>
        </w:trPr>
        <w:tc>
          <w:tcPr>
            <w:tcW w:w="1543" w:type="dxa"/>
            <w:shd w:val="pct10" w:color="auto" w:fill="auto"/>
          </w:tcPr>
          <w:p w:rsidR="000F04DB" w:rsidRPr="00711E25" w:rsidRDefault="000F04DB" w:rsidP="00490F65">
            <w:pPr>
              <w:pStyle w:val="Prvyparagraf"/>
              <w:jc w:val="center"/>
              <w:rPr>
                <w:lang w:val="en-GB"/>
              </w:rPr>
            </w:pPr>
            <w:r w:rsidRPr="00711E25">
              <w:rPr>
                <w:lang w:val="en-GB"/>
              </w:rPr>
              <w:t>11</w:t>
            </w:r>
            <w:r w:rsidR="00C45D56" w:rsidRPr="00711E25">
              <w:rPr>
                <w:lang w:val="en-GB"/>
              </w:rPr>
              <w:t>. SI 04-08</w:t>
            </w:r>
          </w:p>
        </w:tc>
        <w:tc>
          <w:tcPr>
            <w:tcW w:w="1134" w:type="dxa"/>
            <w:shd w:val="pct10" w:color="auto" w:fill="auto"/>
          </w:tcPr>
          <w:p w:rsidR="000F04DB" w:rsidRPr="00711E25" w:rsidRDefault="004370B9" w:rsidP="00490F65">
            <w:pPr>
              <w:pStyle w:val="Prvyparagraf"/>
              <w:jc w:val="center"/>
              <w:rPr>
                <w:lang w:val="en-GB"/>
              </w:rPr>
            </w:pPr>
            <w:r w:rsidRPr="00711E25">
              <w:rPr>
                <w:lang w:val="en-GB"/>
              </w:rPr>
              <w:t>1</w:t>
            </w:r>
          </w:p>
        </w:tc>
        <w:tc>
          <w:tcPr>
            <w:tcW w:w="992" w:type="dxa"/>
            <w:shd w:val="pct10" w:color="auto" w:fill="auto"/>
          </w:tcPr>
          <w:p w:rsidR="000F04DB" w:rsidRPr="00711E25" w:rsidRDefault="000F04DB" w:rsidP="00490F65">
            <w:pPr>
              <w:pStyle w:val="Prvyparagraf"/>
              <w:jc w:val="center"/>
              <w:rPr>
                <w:lang w:val="en-GB"/>
              </w:rPr>
            </w:pPr>
            <w:r w:rsidRPr="00711E25">
              <w:rPr>
                <w:lang w:val="en-GB"/>
              </w:rPr>
              <w:t>0</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1701" w:type="dxa"/>
            <w:shd w:val="pct10" w:color="auto" w:fill="auto"/>
          </w:tcPr>
          <w:p w:rsidR="000F04DB" w:rsidRPr="00711E25" w:rsidRDefault="001869AC" w:rsidP="00490F65">
            <w:pPr>
              <w:pStyle w:val="Prvyparagraf"/>
              <w:jc w:val="center"/>
              <w:rPr>
                <w:lang w:val="en-GB"/>
              </w:rPr>
            </w:pPr>
            <w:r w:rsidRPr="00711E25">
              <w:rPr>
                <w:lang w:val="en-GB"/>
              </w:rPr>
              <w:t>1</w:t>
            </w:r>
          </w:p>
        </w:tc>
        <w:tc>
          <w:tcPr>
            <w:tcW w:w="1628" w:type="dxa"/>
            <w:tcBorders>
              <w:righ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0</w:t>
            </w:r>
          </w:p>
        </w:tc>
        <w:tc>
          <w:tcPr>
            <w:tcW w:w="1332" w:type="dxa"/>
            <w:tcBorders>
              <w:lef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r>
      <w:tr w:rsidR="00C45D56" w:rsidRPr="00711E25" w:rsidTr="00C45D56">
        <w:trPr>
          <w:cantSplit/>
          <w:jc w:val="center"/>
        </w:trPr>
        <w:tc>
          <w:tcPr>
            <w:tcW w:w="1543" w:type="dxa"/>
            <w:shd w:val="pct10" w:color="auto" w:fill="auto"/>
          </w:tcPr>
          <w:p w:rsidR="000F04DB" w:rsidRPr="00711E25" w:rsidRDefault="000F04DB" w:rsidP="00490F65">
            <w:pPr>
              <w:pStyle w:val="Prvyparagraf"/>
              <w:jc w:val="center"/>
              <w:rPr>
                <w:lang w:val="en-GB"/>
              </w:rPr>
            </w:pPr>
            <w:r w:rsidRPr="00711E25">
              <w:rPr>
                <w:lang w:val="en-GB"/>
              </w:rPr>
              <w:t>12</w:t>
            </w:r>
            <w:r w:rsidR="00C45D56" w:rsidRPr="00711E25">
              <w:rPr>
                <w:lang w:val="en-GB"/>
              </w:rPr>
              <w:t>. SI 08-15</w:t>
            </w:r>
          </w:p>
        </w:tc>
        <w:tc>
          <w:tcPr>
            <w:tcW w:w="1134" w:type="dxa"/>
            <w:shd w:val="pct10" w:color="auto" w:fill="auto"/>
          </w:tcPr>
          <w:p w:rsidR="000F04DB" w:rsidRPr="00711E25" w:rsidRDefault="00392BCC" w:rsidP="00490F65">
            <w:pPr>
              <w:pStyle w:val="Prvyparagraf"/>
              <w:jc w:val="center"/>
              <w:rPr>
                <w:lang w:val="en-GB"/>
              </w:rPr>
            </w:pPr>
            <w:r w:rsidRPr="00711E25">
              <w:rPr>
                <w:lang w:val="en-GB"/>
              </w:rPr>
              <w:t>1</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992" w:type="dxa"/>
            <w:shd w:val="pct10" w:color="auto" w:fill="auto"/>
          </w:tcPr>
          <w:p w:rsidR="000F04DB" w:rsidRPr="00711E25" w:rsidRDefault="000F04DB" w:rsidP="00490F65">
            <w:pPr>
              <w:pStyle w:val="Prvyparagraf"/>
              <w:jc w:val="center"/>
              <w:rPr>
                <w:lang w:val="en-GB"/>
              </w:rPr>
            </w:pPr>
            <w:r w:rsidRPr="00711E25">
              <w:rPr>
                <w:lang w:val="en-GB"/>
              </w:rPr>
              <w:t>1</w:t>
            </w:r>
          </w:p>
        </w:tc>
        <w:tc>
          <w:tcPr>
            <w:tcW w:w="1701" w:type="dxa"/>
            <w:shd w:val="pct10" w:color="auto" w:fill="auto"/>
          </w:tcPr>
          <w:p w:rsidR="000F04DB" w:rsidRPr="00711E25" w:rsidRDefault="00E43ABF" w:rsidP="00490F65">
            <w:pPr>
              <w:pStyle w:val="Prvyparagraf"/>
              <w:jc w:val="center"/>
              <w:rPr>
                <w:lang w:val="en-GB"/>
              </w:rPr>
            </w:pPr>
            <w:r w:rsidRPr="00711E25">
              <w:rPr>
                <w:lang w:val="en-GB"/>
              </w:rPr>
              <w:t>1</w:t>
            </w:r>
          </w:p>
        </w:tc>
        <w:tc>
          <w:tcPr>
            <w:tcW w:w="1628" w:type="dxa"/>
            <w:tcBorders>
              <w:righ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c>
          <w:tcPr>
            <w:tcW w:w="1332" w:type="dxa"/>
            <w:tcBorders>
              <w:left w:val="single" w:sz="18" w:space="0" w:color="auto"/>
            </w:tcBorders>
            <w:shd w:val="pct10" w:color="auto" w:fill="auto"/>
          </w:tcPr>
          <w:p w:rsidR="000F04DB" w:rsidRPr="00711E25" w:rsidRDefault="000F04DB" w:rsidP="00490F65">
            <w:pPr>
              <w:pStyle w:val="Prvyparagraf"/>
              <w:jc w:val="center"/>
              <w:rPr>
                <w:lang w:val="en-GB"/>
              </w:rPr>
            </w:pPr>
            <w:r w:rsidRPr="00711E25">
              <w:rPr>
                <w:lang w:val="en-GB"/>
              </w:rPr>
              <w:t>1</w:t>
            </w:r>
          </w:p>
        </w:tc>
      </w:tr>
    </w:tbl>
    <w:p w:rsidR="00490F65" w:rsidRPr="00711E25" w:rsidRDefault="00490F65" w:rsidP="00490F65">
      <w:pPr>
        <w:pStyle w:val="Prvyparagraf"/>
        <w:rPr>
          <w:lang w:val="en-GB"/>
        </w:rPr>
      </w:pPr>
    </w:p>
    <w:p w:rsidR="007C1222" w:rsidRPr="00711E25" w:rsidRDefault="008F0EFB" w:rsidP="007C1222">
      <w:pPr>
        <w:pStyle w:val="Prvyparagraf"/>
        <w:rPr>
          <w:lang w:val="en-GB"/>
        </w:rPr>
      </w:pPr>
      <w:r w:rsidRPr="00711E25">
        <w:rPr>
          <w:lang w:val="en-GB"/>
        </w:rPr>
        <w:t>Tosmana software</w:t>
      </w:r>
      <w:r w:rsidR="006B7A3F" w:rsidRPr="00711E25">
        <w:rPr>
          <w:lang w:val="en-GB"/>
        </w:rPr>
        <w:t xml:space="preserve"> for QCA</w:t>
      </w:r>
      <w:r w:rsidR="00C45D56" w:rsidRPr="00711E25">
        <w:rPr>
          <w:lang w:val="en-GB"/>
        </w:rPr>
        <w:t xml:space="preserve"> can produce</w:t>
      </w:r>
      <w:r w:rsidR="006B7A3F" w:rsidRPr="00711E25">
        <w:rPr>
          <w:lang w:val="en-GB"/>
        </w:rPr>
        <w:t xml:space="preserve"> a Venn diagram (</w:t>
      </w:r>
      <w:r w:rsidR="000404BB" w:rsidRPr="00711E25">
        <w:rPr>
          <w:lang w:val="en-GB"/>
        </w:rPr>
        <w:fldChar w:fldCharType="begin"/>
      </w:r>
      <w:r w:rsidR="00FF2206" w:rsidRPr="00711E25">
        <w:rPr>
          <w:lang w:val="en-GB"/>
        </w:rPr>
        <w:instrText xml:space="preserve"> REF _Ref426563220 \h </w:instrText>
      </w:r>
      <w:r w:rsidR="000404BB" w:rsidRPr="00711E25">
        <w:rPr>
          <w:lang w:val="en-GB"/>
        </w:rPr>
      </w:r>
      <w:r w:rsidR="000404BB" w:rsidRPr="00711E25">
        <w:rPr>
          <w:lang w:val="en-GB"/>
        </w:rPr>
        <w:fldChar w:fldCharType="separate"/>
      </w:r>
      <w:r w:rsidR="00FF2206" w:rsidRPr="00711E25">
        <w:rPr>
          <w:lang w:val="en-GB"/>
        </w:rPr>
        <w:t xml:space="preserve">Figure </w:t>
      </w:r>
      <w:r w:rsidR="00FF2206" w:rsidRPr="00711E25">
        <w:rPr>
          <w:noProof/>
          <w:lang w:val="en-GB"/>
        </w:rPr>
        <w:t>1</w:t>
      </w:r>
      <w:r w:rsidR="000404BB" w:rsidRPr="00711E25">
        <w:rPr>
          <w:lang w:val="en-GB"/>
        </w:rPr>
        <w:fldChar w:fldCharType="end"/>
      </w:r>
      <w:r w:rsidR="006B7A3F" w:rsidRPr="00711E25">
        <w:rPr>
          <w:lang w:val="en-GB"/>
        </w:rPr>
        <w:t>).</w:t>
      </w:r>
      <w:r w:rsidR="007C1222" w:rsidRPr="00711E25">
        <w:rPr>
          <w:lang w:val="en-GB"/>
        </w:rPr>
        <w:t xml:space="preserve"> </w:t>
      </w:r>
    </w:p>
    <w:p w:rsidR="007C1222" w:rsidRPr="00711E25" w:rsidRDefault="007C1222">
      <w:pPr>
        <w:spacing w:line="276" w:lineRule="auto"/>
        <w:ind w:firstLine="0"/>
        <w:jc w:val="left"/>
        <w:rPr>
          <w:lang w:val="en-GB"/>
        </w:rPr>
      </w:pPr>
      <w:r w:rsidRPr="00711E25">
        <w:rPr>
          <w:lang w:val="en-GB"/>
        </w:rPr>
        <w:br w:type="page"/>
      </w:r>
    </w:p>
    <w:p w:rsidR="00FF2206" w:rsidRPr="00711E25" w:rsidRDefault="00FF2206" w:rsidP="00FF2206">
      <w:pPr>
        <w:pStyle w:val="Nadpis4"/>
        <w:rPr>
          <w:lang w:val="en-GB"/>
        </w:rPr>
      </w:pPr>
      <w:bookmarkStart w:id="93" w:name="_Ref426563220"/>
      <w:r w:rsidRPr="00711E25">
        <w:rPr>
          <w:lang w:val="en-GB"/>
        </w:rPr>
        <w:lastRenderedPageBreak/>
        <w:t xml:space="preserve">Figure </w:t>
      </w:r>
      <w:r w:rsidR="000404BB" w:rsidRPr="00711E25">
        <w:rPr>
          <w:lang w:val="en-GB"/>
        </w:rPr>
        <w:fldChar w:fldCharType="begin"/>
      </w:r>
      <w:r w:rsidRPr="00711E25">
        <w:rPr>
          <w:lang w:val="en-GB"/>
        </w:rPr>
        <w:instrText xml:space="preserve"> SEQ Obrázok \* ARABIC </w:instrText>
      </w:r>
      <w:r w:rsidR="000404BB" w:rsidRPr="00711E25">
        <w:rPr>
          <w:lang w:val="en-GB"/>
        </w:rPr>
        <w:fldChar w:fldCharType="separate"/>
      </w:r>
      <w:r w:rsidRPr="00711E25">
        <w:rPr>
          <w:noProof/>
          <w:lang w:val="en-GB"/>
        </w:rPr>
        <w:t>1</w:t>
      </w:r>
      <w:r w:rsidR="000404BB" w:rsidRPr="00711E25">
        <w:rPr>
          <w:lang w:val="en-GB"/>
        </w:rPr>
        <w:fldChar w:fldCharType="end"/>
      </w:r>
      <w:r w:rsidRPr="00711E25">
        <w:rPr>
          <w:lang w:val="en-GB"/>
        </w:rPr>
        <w:t>: Venn diagram</w:t>
      </w:r>
      <w:bookmarkEnd w:id="93"/>
    </w:p>
    <w:p w:rsidR="00FF2206" w:rsidRPr="00711E25" w:rsidRDefault="00FF2206" w:rsidP="00FF2206">
      <w:pPr>
        <w:pStyle w:val="Bezriadkovania"/>
        <w:ind w:firstLine="0"/>
        <w:rPr>
          <w:lang w:val="en-GB"/>
        </w:rPr>
      </w:pPr>
      <w:r w:rsidRPr="00711E25">
        <w:rPr>
          <w:lang w:val="en-GB"/>
        </w:rPr>
        <w:t>Legend: 1P – Positive media portrayal, 2W – Weak church, 3L – Liberal left party,</w:t>
      </w:r>
      <w:r w:rsidR="00683EA0" w:rsidRPr="00711E25">
        <w:rPr>
          <w:lang w:val="en-GB"/>
        </w:rPr>
        <w:t xml:space="preserve"> </w:t>
      </w:r>
      <w:r w:rsidRPr="00711E25">
        <w:rPr>
          <w:lang w:val="en-GB"/>
        </w:rPr>
        <w:t xml:space="preserve">4M – Movement’s international relations, 5G – Government’s human rights </w:t>
      </w:r>
    </w:p>
    <w:p w:rsidR="00FF2206" w:rsidRPr="00711E25" w:rsidRDefault="00076FBB" w:rsidP="00FF2206">
      <w:pPr>
        <w:keepNext/>
        <w:spacing w:line="276" w:lineRule="auto"/>
        <w:ind w:firstLine="0"/>
        <w:jc w:val="left"/>
        <w:rPr>
          <w:lang w:val="en-GB"/>
        </w:rPr>
      </w:pPr>
      <w:r w:rsidRPr="00711E25">
        <w:rPr>
          <w:noProof/>
          <w:lang w:eastAsia="sk-SK"/>
        </w:rPr>
        <w:drawing>
          <wp:inline distT="0" distB="0" distL="0" distR="0" wp14:anchorId="2595354C" wp14:editId="682A7455">
            <wp:extent cx="5759217" cy="4013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 diagram.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9217" cy="4013999"/>
                    </a:xfrm>
                    <a:prstGeom prst="rect">
                      <a:avLst/>
                    </a:prstGeom>
                    <a:ln>
                      <a:noFill/>
                    </a:ln>
                    <a:extLst>
                      <a:ext uri="{53640926-AAD7-44D8-BBD7-CCE9431645EC}">
                        <a14:shadowObscured xmlns:a14="http://schemas.microsoft.com/office/drawing/2010/main"/>
                      </a:ext>
                    </a:extLst>
                  </pic:spPr>
                </pic:pic>
              </a:graphicData>
            </a:graphic>
          </wp:inline>
        </w:drawing>
      </w:r>
    </w:p>
    <w:p w:rsidR="00076FBB" w:rsidRPr="00711E25" w:rsidRDefault="00076FBB" w:rsidP="00076FBB">
      <w:pPr>
        <w:pStyle w:val="Prvyparagraf"/>
        <w:rPr>
          <w:lang w:val="en-GB"/>
        </w:rPr>
      </w:pPr>
      <w:r w:rsidRPr="00711E25">
        <w:rPr>
          <w:lang w:val="en-GB"/>
        </w:rPr>
        <w:t>As we can see, there exist f</w:t>
      </w:r>
      <w:r w:rsidR="006E7452" w:rsidRPr="00711E25">
        <w:rPr>
          <w:lang w:val="en-GB"/>
        </w:rPr>
        <w:t>ive</w:t>
      </w:r>
      <w:r w:rsidRPr="00711E25">
        <w:rPr>
          <w:lang w:val="en-GB"/>
        </w:rPr>
        <w:t xml:space="preserve"> different</w:t>
      </w:r>
      <w:r w:rsidR="006E7452" w:rsidRPr="00711E25">
        <w:rPr>
          <w:lang w:val="en-GB"/>
        </w:rPr>
        <w:t xml:space="preserve"> empirical</w:t>
      </w:r>
      <w:r w:rsidRPr="00711E25">
        <w:rPr>
          <w:lang w:val="en-GB"/>
        </w:rPr>
        <w:t xml:space="preserve"> possibilities of configurations</w:t>
      </w:r>
      <w:r w:rsidR="006E7452" w:rsidRPr="00711E25">
        <w:rPr>
          <w:lang w:val="en-GB"/>
        </w:rPr>
        <w:t>, which yield a positive outcome (1)</w:t>
      </w:r>
      <w:r w:rsidRPr="00711E25">
        <w:rPr>
          <w:lang w:val="en-GB"/>
        </w:rPr>
        <w:t xml:space="preserve">. </w:t>
      </w:r>
      <w:r w:rsidR="006E7452" w:rsidRPr="00711E25">
        <w:rPr>
          <w:lang w:val="en-GB"/>
        </w:rPr>
        <w:t>One single case supports each of them</w:t>
      </w:r>
      <w:r w:rsidRPr="00711E25">
        <w:rPr>
          <w:lang w:val="en-GB"/>
        </w:rPr>
        <w:t xml:space="preserve">. </w:t>
      </w:r>
      <w:r w:rsidR="006E7452" w:rsidRPr="00711E25">
        <w:rPr>
          <w:lang w:val="en-GB"/>
        </w:rPr>
        <w:t xml:space="preserve">Besides them, seven configurations are negative (0). </w:t>
      </w:r>
      <w:r w:rsidR="00FF2206" w:rsidRPr="00711E25">
        <w:rPr>
          <w:lang w:val="en-GB"/>
        </w:rPr>
        <w:t>The white parts are</w:t>
      </w:r>
      <w:r w:rsidR="00C23992" w:rsidRPr="00711E25">
        <w:rPr>
          <w:lang w:val="en-GB"/>
        </w:rPr>
        <w:t xml:space="preserve"> the</w:t>
      </w:r>
      <w:r w:rsidR="00FF2206" w:rsidRPr="00711E25">
        <w:rPr>
          <w:lang w:val="en-GB"/>
        </w:rPr>
        <w:t xml:space="preserve"> cases</w:t>
      </w:r>
      <w:r w:rsidR="00C23992" w:rsidRPr="00711E25">
        <w:rPr>
          <w:lang w:val="en-GB"/>
        </w:rPr>
        <w:t>, which</w:t>
      </w:r>
      <w:r w:rsidR="006E4065" w:rsidRPr="00711E25">
        <w:rPr>
          <w:lang w:val="en-GB"/>
        </w:rPr>
        <w:t xml:space="preserve"> </w:t>
      </w:r>
      <w:r w:rsidR="002B55EF" w:rsidRPr="00711E25">
        <w:rPr>
          <w:lang w:val="en-GB"/>
        </w:rPr>
        <w:t>a</w:t>
      </w:r>
      <w:r w:rsidR="006E4065" w:rsidRPr="00711E25">
        <w:rPr>
          <w:lang w:val="en-GB"/>
        </w:rPr>
        <w:t xml:space="preserve">re </w:t>
      </w:r>
      <w:r w:rsidR="00E650ED" w:rsidRPr="00711E25">
        <w:rPr>
          <w:lang w:val="en-GB"/>
        </w:rPr>
        <w:t>lacking empirical support</w:t>
      </w:r>
      <w:r w:rsidR="00C23992" w:rsidRPr="00711E25">
        <w:rPr>
          <w:lang w:val="en-GB"/>
        </w:rPr>
        <w:t>.</w:t>
      </w:r>
      <w:r w:rsidR="00E650ED" w:rsidRPr="00711E25">
        <w:rPr>
          <w:lang w:val="en-GB"/>
        </w:rPr>
        <w:t xml:space="preserve"> </w:t>
      </w:r>
      <w:r w:rsidR="00C23992" w:rsidRPr="00711E25">
        <w:rPr>
          <w:lang w:val="en-GB"/>
        </w:rPr>
        <w:t>Nevertheless, they are</w:t>
      </w:r>
      <w:r w:rsidR="00E650ED" w:rsidRPr="00711E25">
        <w:rPr>
          <w:lang w:val="en-GB"/>
        </w:rPr>
        <w:t xml:space="preserve"> logically possible. </w:t>
      </w:r>
      <w:r w:rsidR="00C23992" w:rsidRPr="00711E25">
        <w:rPr>
          <w:lang w:val="en-GB"/>
        </w:rPr>
        <w:t>I will</w:t>
      </w:r>
      <w:r w:rsidR="00E650ED" w:rsidRPr="00711E25">
        <w:rPr>
          <w:lang w:val="en-GB"/>
        </w:rPr>
        <w:t xml:space="preserve"> use </w:t>
      </w:r>
      <w:r w:rsidR="00C23992" w:rsidRPr="00711E25">
        <w:rPr>
          <w:lang w:val="en-GB"/>
        </w:rPr>
        <w:t xml:space="preserve">them </w:t>
      </w:r>
      <w:r w:rsidR="00E650ED" w:rsidRPr="00711E25">
        <w:rPr>
          <w:lang w:val="en-GB"/>
        </w:rPr>
        <w:t>in the analysis below.</w:t>
      </w:r>
    </w:p>
    <w:p w:rsidR="0086591C" w:rsidRPr="00711E25" w:rsidRDefault="0086591C" w:rsidP="0086591C">
      <w:pPr>
        <w:rPr>
          <w:lang w:val="en-GB"/>
        </w:rPr>
      </w:pPr>
      <w:r w:rsidRPr="00711E25">
        <w:rPr>
          <w:lang w:val="en-GB"/>
        </w:rPr>
        <w:t>I now let the Tosmana software to reduce the excess variables</w:t>
      </w:r>
      <w:r w:rsidR="00C23992" w:rsidRPr="00711E25">
        <w:rPr>
          <w:lang w:val="en-GB"/>
        </w:rPr>
        <w:t xml:space="preserve"> of my cases</w:t>
      </w:r>
      <w:r w:rsidRPr="00711E25">
        <w:rPr>
          <w:lang w:val="en-GB"/>
        </w:rPr>
        <w:t xml:space="preserve"> </w:t>
      </w:r>
      <w:r w:rsidR="001B7B11" w:rsidRPr="00711E25">
        <w:rPr>
          <w:lang w:val="en-GB"/>
        </w:rPr>
        <w:t>and form a</w:t>
      </w:r>
      <w:r w:rsidR="0084547E" w:rsidRPr="00711E25">
        <w:rPr>
          <w:lang w:val="en-GB"/>
        </w:rPr>
        <w:t xml:space="preserve"> descriptive formula</w:t>
      </w:r>
      <w:r w:rsidR="00C23992" w:rsidRPr="00711E25">
        <w:rPr>
          <w:lang w:val="en-GB"/>
        </w:rPr>
        <w:t>. This formula should describe all the cases, which I consider as positive</w:t>
      </w:r>
      <w:r w:rsidR="001B7B11" w:rsidRPr="00711E25">
        <w:rPr>
          <w:lang w:val="en-GB"/>
        </w:rPr>
        <w:t>:</w:t>
      </w:r>
    </w:p>
    <w:p w:rsidR="006E7452" w:rsidRPr="00711E25" w:rsidRDefault="000F210C" w:rsidP="006E7452">
      <w:pPr>
        <w:pStyle w:val="Bezriadkovania"/>
        <w:ind w:firstLine="0"/>
        <w:rPr>
          <w:lang w:val="en-GB"/>
        </w:rPr>
      </w:pPr>
      <w:r w:rsidRPr="00711E25">
        <w:rPr>
          <w:smallCaps/>
          <w:lang w:val="en-GB"/>
        </w:rPr>
        <w:t>p</w:t>
      </w:r>
      <w:r w:rsidR="001B7B11" w:rsidRPr="00711E25">
        <w:rPr>
          <w:smallCaps/>
          <w:lang w:val="en-GB"/>
        </w:rPr>
        <w:t>ositive media</w:t>
      </w:r>
      <w:r w:rsidR="006E7452" w:rsidRPr="00711E25">
        <w:rPr>
          <w:lang w:val="en-GB"/>
        </w:rPr>
        <w:t xml:space="preserve"> * </w:t>
      </w:r>
      <w:r w:rsidR="001B7B11" w:rsidRPr="00711E25">
        <w:rPr>
          <w:smallCaps/>
          <w:lang w:val="en-GB"/>
        </w:rPr>
        <w:t>weak church</w:t>
      </w:r>
      <w:r w:rsidR="001B7B11" w:rsidRPr="00711E25">
        <w:rPr>
          <w:lang w:val="en-GB"/>
        </w:rPr>
        <w:t xml:space="preserve"> </w:t>
      </w:r>
      <w:r w:rsidR="006E7452" w:rsidRPr="00711E25">
        <w:rPr>
          <w:lang w:val="en-GB"/>
        </w:rPr>
        <w:t xml:space="preserve">* </w:t>
      </w:r>
      <w:r w:rsidR="001B7B11" w:rsidRPr="00711E25">
        <w:rPr>
          <w:smallCaps/>
          <w:lang w:val="en-GB"/>
        </w:rPr>
        <w:t>liberal left</w:t>
      </w:r>
      <w:r w:rsidR="001B7B11" w:rsidRPr="00711E25">
        <w:rPr>
          <w:lang w:val="en-GB"/>
        </w:rPr>
        <w:t xml:space="preserve"> +</w:t>
      </w:r>
    </w:p>
    <w:p w:rsidR="006E7452" w:rsidRPr="00711E25" w:rsidRDefault="006E7452" w:rsidP="006E7452">
      <w:pPr>
        <w:pStyle w:val="Bezriadkovania"/>
        <w:ind w:firstLine="0"/>
        <w:rPr>
          <w:lang w:val="en-GB"/>
        </w:rPr>
      </w:pPr>
      <w:r w:rsidRPr="00711E25">
        <w:rPr>
          <w:lang w:val="en-GB"/>
        </w:rPr>
        <w:t xml:space="preserve">positive media * weak church * </w:t>
      </w:r>
      <w:r w:rsidR="001B7B11" w:rsidRPr="00711E25">
        <w:rPr>
          <w:smallCaps/>
          <w:lang w:val="en-GB"/>
        </w:rPr>
        <w:t>movement's int. relations</w:t>
      </w:r>
      <w:r w:rsidR="001B7B11" w:rsidRPr="00711E25">
        <w:rPr>
          <w:lang w:val="en-GB"/>
        </w:rPr>
        <w:t xml:space="preserve"> </w:t>
      </w:r>
      <w:r w:rsidRPr="00711E25">
        <w:rPr>
          <w:lang w:val="en-GB"/>
        </w:rPr>
        <w:t xml:space="preserve">* </w:t>
      </w:r>
      <w:r w:rsidR="001B7B11" w:rsidRPr="00711E25">
        <w:rPr>
          <w:smallCaps/>
          <w:lang w:val="en-GB"/>
        </w:rPr>
        <w:t>gov. human rights</w:t>
      </w:r>
      <w:r w:rsidRPr="00711E25">
        <w:rPr>
          <w:lang w:val="en-GB"/>
        </w:rPr>
        <w:t xml:space="preserve"> +</w:t>
      </w:r>
    </w:p>
    <w:p w:rsidR="00CD0732" w:rsidRPr="00711E25" w:rsidRDefault="001B7B11" w:rsidP="006E7452">
      <w:pPr>
        <w:pStyle w:val="Bezriadkovania"/>
        <w:ind w:firstLine="0"/>
        <w:rPr>
          <w:lang w:val="en-GB"/>
        </w:rPr>
      </w:pPr>
      <w:r w:rsidRPr="00711E25">
        <w:rPr>
          <w:smallCaps/>
          <w:lang w:val="en-GB"/>
        </w:rPr>
        <w:t>positive media</w:t>
      </w:r>
      <w:r w:rsidRPr="00711E25">
        <w:rPr>
          <w:lang w:val="en-GB"/>
        </w:rPr>
        <w:t xml:space="preserve"> </w:t>
      </w:r>
      <w:r w:rsidR="006E7452" w:rsidRPr="00711E25">
        <w:rPr>
          <w:lang w:val="en-GB"/>
        </w:rPr>
        <w:t xml:space="preserve">* </w:t>
      </w:r>
      <w:r w:rsidRPr="00711E25">
        <w:rPr>
          <w:smallCaps/>
          <w:lang w:val="en-GB"/>
        </w:rPr>
        <w:t>liberal left</w:t>
      </w:r>
      <w:r w:rsidRPr="00711E25">
        <w:rPr>
          <w:lang w:val="en-GB"/>
        </w:rPr>
        <w:t xml:space="preserve"> </w:t>
      </w:r>
      <w:r w:rsidR="006E7452" w:rsidRPr="00711E25">
        <w:rPr>
          <w:lang w:val="en-GB"/>
        </w:rPr>
        <w:t xml:space="preserve">* </w:t>
      </w:r>
      <w:r w:rsidRPr="00711E25">
        <w:rPr>
          <w:smallCaps/>
          <w:lang w:val="en-GB"/>
        </w:rPr>
        <w:t>movement's int. relations</w:t>
      </w:r>
      <w:r w:rsidR="006E7452" w:rsidRPr="00711E25">
        <w:rPr>
          <w:lang w:val="en-GB"/>
        </w:rPr>
        <w:t xml:space="preserve"> * gov. human rights</w:t>
      </w:r>
    </w:p>
    <w:p w:rsidR="001B7B11" w:rsidRPr="00711E25" w:rsidRDefault="001B7B11" w:rsidP="001B7B11">
      <w:pPr>
        <w:pStyle w:val="Bezriadkovania"/>
        <w:numPr>
          <w:ilvl w:val="0"/>
          <w:numId w:val="1"/>
        </w:numPr>
        <w:rPr>
          <w:smallCaps/>
          <w:lang w:val="en-GB"/>
        </w:rPr>
      </w:pPr>
      <w:r w:rsidRPr="00711E25">
        <w:rPr>
          <w:smallCaps/>
          <w:lang w:val="en-GB"/>
        </w:rPr>
        <w:t>outcome</w:t>
      </w:r>
    </w:p>
    <w:p w:rsidR="001B7B11" w:rsidRPr="00711E25" w:rsidRDefault="001B7B11" w:rsidP="00CD0732">
      <w:pPr>
        <w:rPr>
          <w:lang w:val="en-GB"/>
        </w:rPr>
      </w:pPr>
    </w:p>
    <w:p w:rsidR="0086591C" w:rsidRPr="00711E25" w:rsidRDefault="0086591C" w:rsidP="00CD0732">
      <w:pPr>
        <w:rPr>
          <w:lang w:val="en-GB"/>
        </w:rPr>
      </w:pPr>
      <w:r w:rsidRPr="00711E25">
        <w:rPr>
          <w:lang w:val="en-GB"/>
        </w:rPr>
        <w:t>The first</w:t>
      </w:r>
      <w:r w:rsidR="001B7B11" w:rsidRPr="00711E25">
        <w:rPr>
          <w:lang w:val="en-GB"/>
        </w:rPr>
        <w:t xml:space="preserve"> part of the</w:t>
      </w:r>
      <w:r w:rsidRPr="00711E25">
        <w:rPr>
          <w:lang w:val="en-GB"/>
        </w:rPr>
        <w:t xml:space="preserve"> </w:t>
      </w:r>
      <w:r w:rsidR="00AC63E9" w:rsidRPr="00711E25">
        <w:rPr>
          <w:lang w:val="en-GB"/>
        </w:rPr>
        <w:t>expression</w:t>
      </w:r>
      <w:r w:rsidRPr="00711E25">
        <w:rPr>
          <w:lang w:val="en-GB"/>
        </w:rPr>
        <w:t xml:space="preserve"> explains cases no. 6</w:t>
      </w:r>
      <w:r w:rsidR="00A76762" w:rsidRPr="00711E25">
        <w:rPr>
          <w:lang w:val="en-GB"/>
        </w:rPr>
        <w:t xml:space="preserve"> (Czech </w:t>
      </w:r>
      <w:r w:rsidR="007B0E14" w:rsidRPr="00711E25">
        <w:rPr>
          <w:lang w:val="en-GB"/>
        </w:rPr>
        <w:t>Republic</w:t>
      </w:r>
      <w:r w:rsidR="006E4065" w:rsidRPr="00711E25">
        <w:rPr>
          <w:lang w:val="en-GB"/>
        </w:rPr>
        <w:t xml:space="preserve"> </w:t>
      </w:r>
      <w:r w:rsidR="001B7B11" w:rsidRPr="00711E25">
        <w:rPr>
          <w:lang w:val="en-GB"/>
        </w:rPr>
        <w:t>2006</w:t>
      </w:r>
      <w:r w:rsidR="00A76762" w:rsidRPr="00711E25">
        <w:rPr>
          <w:lang w:val="en-GB"/>
        </w:rPr>
        <w:t>)</w:t>
      </w:r>
      <w:r w:rsidRPr="00711E25">
        <w:rPr>
          <w:lang w:val="en-GB"/>
        </w:rPr>
        <w:t xml:space="preserve"> and 12</w:t>
      </w:r>
      <w:r w:rsidR="00A76762" w:rsidRPr="00711E25">
        <w:rPr>
          <w:lang w:val="en-GB"/>
        </w:rPr>
        <w:t xml:space="preserve"> (Slovenia 2015)</w:t>
      </w:r>
      <w:r w:rsidRPr="00711E25">
        <w:rPr>
          <w:lang w:val="en-GB"/>
        </w:rPr>
        <w:t xml:space="preserve">, second </w:t>
      </w:r>
      <w:r w:rsidR="00AC63E9" w:rsidRPr="00711E25">
        <w:rPr>
          <w:lang w:val="en-GB"/>
        </w:rPr>
        <w:t>expression</w:t>
      </w:r>
      <w:r w:rsidRPr="00711E25">
        <w:rPr>
          <w:lang w:val="en-GB"/>
        </w:rPr>
        <w:t xml:space="preserve"> </w:t>
      </w:r>
      <w:r w:rsidR="001B7B11" w:rsidRPr="00711E25">
        <w:rPr>
          <w:lang w:val="en-GB"/>
        </w:rPr>
        <w:t xml:space="preserve">explains </w:t>
      </w:r>
      <w:r w:rsidRPr="00711E25">
        <w:rPr>
          <w:lang w:val="en-GB"/>
        </w:rPr>
        <w:t>cases no. 2 and 3</w:t>
      </w:r>
      <w:r w:rsidR="00A76762" w:rsidRPr="00711E25">
        <w:rPr>
          <w:lang w:val="en-GB"/>
        </w:rPr>
        <w:t xml:space="preserve"> (Croatia 2003 and 2014)</w:t>
      </w:r>
      <w:r w:rsidR="001B7B11" w:rsidRPr="00711E25">
        <w:rPr>
          <w:lang w:val="en-GB"/>
        </w:rPr>
        <w:t>, and the last expression explains case no. 11 (Slovenia 2006)</w:t>
      </w:r>
      <w:r w:rsidRPr="00711E25">
        <w:rPr>
          <w:lang w:val="en-GB"/>
        </w:rPr>
        <w:t>.</w:t>
      </w:r>
      <w:r w:rsidR="001B7B11" w:rsidRPr="00711E25">
        <w:rPr>
          <w:lang w:val="en-GB"/>
        </w:rPr>
        <w:t xml:space="preserve"> However, this formula is </w:t>
      </w:r>
      <w:r w:rsidR="001B7B11" w:rsidRPr="00711E25">
        <w:rPr>
          <w:lang w:val="en-GB"/>
        </w:rPr>
        <w:lastRenderedPageBreak/>
        <w:t>still quite wide</w:t>
      </w:r>
      <w:r w:rsidR="003A366C" w:rsidRPr="00711E25">
        <w:rPr>
          <w:lang w:val="en-GB"/>
        </w:rPr>
        <w:t xml:space="preserve"> and</w:t>
      </w:r>
      <w:r w:rsidR="001B7B11" w:rsidRPr="00711E25">
        <w:rPr>
          <w:lang w:val="en-GB"/>
        </w:rPr>
        <w:t xml:space="preserve"> </w:t>
      </w:r>
      <w:r w:rsidR="00C23992" w:rsidRPr="00711E25">
        <w:rPr>
          <w:lang w:val="en-GB"/>
        </w:rPr>
        <w:t>we</w:t>
      </w:r>
      <w:r w:rsidR="001B7B11" w:rsidRPr="00711E25">
        <w:rPr>
          <w:lang w:val="en-GB"/>
        </w:rPr>
        <w:t xml:space="preserve"> can reduc</w:t>
      </w:r>
      <w:r w:rsidR="00C23992" w:rsidRPr="00711E25">
        <w:rPr>
          <w:lang w:val="en-GB"/>
        </w:rPr>
        <w:t>e it further</w:t>
      </w:r>
      <w:r w:rsidR="001B7B11" w:rsidRPr="00711E25">
        <w:rPr>
          <w:lang w:val="en-GB"/>
        </w:rPr>
        <w:t>.</w:t>
      </w:r>
      <w:r w:rsidR="000F210C" w:rsidRPr="00711E25">
        <w:rPr>
          <w:lang w:val="en-GB"/>
        </w:rPr>
        <w:t xml:space="preserve"> Using Tosmana software,</w:t>
      </w:r>
      <w:r w:rsidR="001B7B11" w:rsidRPr="00711E25">
        <w:rPr>
          <w:lang w:val="en-GB"/>
        </w:rPr>
        <w:t xml:space="preserve"> </w:t>
      </w:r>
      <w:r w:rsidR="000F210C" w:rsidRPr="00711E25">
        <w:rPr>
          <w:lang w:val="en-GB"/>
        </w:rPr>
        <w:t>we can</w:t>
      </w:r>
      <w:r w:rsidR="001B7B11" w:rsidRPr="00711E25">
        <w:rPr>
          <w:lang w:val="en-GB"/>
        </w:rPr>
        <w:t xml:space="preserve"> consider all the logical possibilities not supported by empirical cases. </w:t>
      </w:r>
      <w:r w:rsidR="000F210C" w:rsidRPr="00711E25">
        <w:rPr>
          <w:lang w:val="en-GB"/>
        </w:rPr>
        <w:t>The expression is</w:t>
      </w:r>
      <w:r w:rsidR="00C23992" w:rsidRPr="00711E25">
        <w:rPr>
          <w:lang w:val="en-GB"/>
        </w:rPr>
        <w:t xml:space="preserve"> thus</w:t>
      </w:r>
      <w:r w:rsidR="000F210C" w:rsidRPr="00711E25">
        <w:rPr>
          <w:lang w:val="en-GB"/>
        </w:rPr>
        <w:t xml:space="preserve"> reduced into following: </w:t>
      </w:r>
    </w:p>
    <w:p w:rsidR="000F210C" w:rsidRPr="00711E25" w:rsidRDefault="000F210C" w:rsidP="000F210C">
      <w:pPr>
        <w:pStyle w:val="Bezriadkovania"/>
        <w:rPr>
          <w:lang w:val="en-GB"/>
        </w:rPr>
      </w:pPr>
    </w:p>
    <w:p w:rsidR="00B8535B" w:rsidRPr="00711E25" w:rsidRDefault="000F210C" w:rsidP="000F210C">
      <w:pPr>
        <w:ind w:firstLine="0"/>
        <w:rPr>
          <w:smallCaps/>
          <w:lang w:val="en-GB"/>
        </w:rPr>
      </w:pPr>
      <w:bookmarkStart w:id="94" w:name="_GoBack"/>
      <w:r w:rsidRPr="00711E25">
        <w:rPr>
          <w:lang w:val="en-GB"/>
        </w:rPr>
        <w:t xml:space="preserve">weak church * </w:t>
      </w:r>
      <w:r w:rsidRPr="00711E25">
        <w:rPr>
          <w:smallCaps/>
          <w:lang w:val="en-GB"/>
        </w:rPr>
        <w:t>movement's int. relations</w:t>
      </w:r>
      <w:r w:rsidRPr="00711E25">
        <w:rPr>
          <w:lang w:val="en-GB"/>
        </w:rPr>
        <w:t xml:space="preserve"> + </w:t>
      </w:r>
      <w:r w:rsidRPr="00711E25">
        <w:rPr>
          <w:smallCaps/>
          <w:lang w:val="en-GB"/>
        </w:rPr>
        <w:t>liberal left</w:t>
      </w:r>
      <w:r w:rsidRPr="00711E25">
        <w:rPr>
          <w:lang w:val="en-GB"/>
        </w:rPr>
        <w:t xml:space="preserve"> * </w:t>
      </w:r>
      <w:r w:rsidRPr="00711E25">
        <w:rPr>
          <w:smallCaps/>
          <w:lang w:val="en-GB"/>
        </w:rPr>
        <w:t xml:space="preserve">gov. human rights </w:t>
      </w:r>
      <w:r w:rsidRPr="00711E25">
        <w:rPr>
          <w:smallCaps/>
          <w:lang w:val="en-GB"/>
        </w:rPr>
        <w:sym w:font="Wingdings" w:char="F0E0"/>
      </w:r>
      <w:r w:rsidRPr="00711E25">
        <w:rPr>
          <w:smallCaps/>
          <w:lang w:val="en-GB"/>
        </w:rPr>
        <w:t xml:space="preserve"> outcome</w:t>
      </w:r>
    </w:p>
    <w:bookmarkEnd w:id="94"/>
    <w:p w:rsidR="00BE6B42" w:rsidRPr="00711E25" w:rsidRDefault="00BE6B42" w:rsidP="000F210C">
      <w:pPr>
        <w:pStyle w:val="Prvyparagraf"/>
        <w:rPr>
          <w:lang w:val="en-GB"/>
        </w:rPr>
      </w:pPr>
      <w:r w:rsidRPr="00711E25">
        <w:rPr>
          <w:lang w:val="en-GB"/>
        </w:rPr>
        <w:t>The first part of the equation supports cases no. 2, 3 and 11 (Croatian cases, and Slovenia in 2006), the second part supports cases no. 3, 6 and 12 (Croatia in 2014, Czech Republic in 2006 and Slovenia in 2015). We can visualize the solution on Venn diagram (Figure 2).</w:t>
      </w:r>
    </w:p>
    <w:p w:rsidR="00FF2206" w:rsidRPr="00711E25" w:rsidRDefault="00FF2206" w:rsidP="00FF2206">
      <w:pPr>
        <w:pStyle w:val="Nadpis4"/>
        <w:rPr>
          <w:lang w:val="en-GB"/>
        </w:rPr>
      </w:pPr>
      <w:r w:rsidRPr="00711E25">
        <w:rPr>
          <w:lang w:val="en-GB"/>
        </w:rPr>
        <w:t xml:space="preserve">Figure </w:t>
      </w:r>
      <w:r w:rsidR="000404BB" w:rsidRPr="00711E25">
        <w:rPr>
          <w:lang w:val="en-GB"/>
        </w:rPr>
        <w:fldChar w:fldCharType="begin"/>
      </w:r>
      <w:r w:rsidRPr="00711E25">
        <w:rPr>
          <w:lang w:val="en-GB"/>
        </w:rPr>
        <w:instrText xml:space="preserve"> SEQ Obrázok \* ARABIC </w:instrText>
      </w:r>
      <w:r w:rsidR="000404BB" w:rsidRPr="00711E25">
        <w:rPr>
          <w:lang w:val="en-GB"/>
        </w:rPr>
        <w:fldChar w:fldCharType="separate"/>
      </w:r>
      <w:r w:rsidRPr="00711E25">
        <w:rPr>
          <w:noProof/>
          <w:lang w:val="en-GB"/>
        </w:rPr>
        <w:t>2</w:t>
      </w:r>
      <w:r w:rsidR="000404BB" w:rsidRPr="00711E25">
        <w:rPr>
          <w:lang w:val="en-GB"/>
        </w:rPr>
        <w:fldChar w:fldCharType="end"/>
      </w:r>
      <w:r w:rsidRPr="00711E25">
        <w:rPr>
          <w:lang w:val="en-GB"/>
        </w:rPr>
        <w:t>: Venn diagram with solution shown by red stripes</w:t>
      </w:r>
    </w:p>
    <w:p w:rsidR="004612BA" w:rsidRPr="00711E25" w:rsidRDefault="004612BA" w:rsidP="004612BA">
      <w:pPr>
        <w:pStyle w:val="Bezriadkovania"/>
        <w:ind w:firstLine="0"/>
        <w:rPr>
          <w:lang w:val="en-GB"/>
        </w:rPr>
      </w:pPr>
      <w:r w:rsidRPr="00711E25">
        <w:rPr>
          <w:lang w:val="en-GB"/>
        </w:rPr>
        <w:t>Legend: 1P – Positive media portrayal, 2W – Weak church, 3L – Liberal left party,</w:t>
      </w:r>
      <w:r w:rsidR="00683EA0" w:rsidRPr="00711E25">
        <w:rPr>
          <w:lang w:val="en-GB"/>
        </w:rPr>
        <w:t xml:space="preserve"> </w:t>
      </w:r>
      <w:r w:rsidRPr="00711E25">
        <w:rPr>
          <w:lang w:val="en-GB"/>
        </w:rPr>
        <w:t>4M – Movement’s international relations, 5G – Government’s human rights</w:t>
      </w:r>
    </w:p>
    <w:p w:rsidR="000F210C" w:rsidRPr="00711E25" w:rsidRDefault="00BE6B42" w:rsidP="000F210C">
      <w:pPr>
        <w:pStyle w:val="Prvyparagraf"/>
        <w:rPr>
          <w:lang w:val="en-GB"/>
        </w:rPr>
      </w:pPr>
      <w:r w:rsidRPr="00711E25">
        <w:rPr>
          <w:noProof/>
          <w:lang w:eastAsia="sk-SK"/>
        </w:rPr>
        <w:drawing>
          <wp:inline distT="0" distB="0" distL="0" distR="0" wp14:anchorId="3FBDC4E9" wp14:editId="6E37E4ED">
            <wp:extent cx="5760720" cy="401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5105"/>
                    </a:xfrm>
                    <a:prstGeom prst="rect">
                      <a:avLst/>
                    </a:prstGeom>
                  </pic:spPr>
                </pic:pic>
              </a:graphicData>
            </a:graphic>
          </wp:inline>
        </w:drawing>
      </w:r>
      <w:r w:rsidRPr="00711E25">
        <w:rPr>
          <w:lang w:val="en-GB"/>
        </w:rPr>
        <w:t xml:space="preserve"> </w:t>
      </w:r>
    </w:p>
    <w:p w:rsidR="00A76762" w:rsidRPr="00711E25" w:rsidRDefault="00A76762" w:rsidP="00321573">
      <w:pPr>
        <w:pStyle w:val="Nadpis3"/>
        <w:numPr>
          <w:ilvl w:val="2"/>
          <w:numId w:val="4"/>
        </w:numPr>
        <w:rPr>
          <w:lang w:val="en-GB"/>
        </w:rPr>
      </w:pPr>
      <w:bookmarkStart w:id="95" w:name="_Toc427612921"/>
      <w:r w:rsidRPr="00711E25">
        <w:rPr>
          <w:lang w:val="en-GB"/>
        </w:rPr>
        <w:t>Interpretation</w:t>
      </w:r>
      <w:bookmarkEnd w:id="95"/>
    </w:p>
    <w:p w:rsidR="000513EA" w:rsidRPr="00711E25" w:rsidRDefault="000513EA" w:rsidP="00A76762">
      <w:pPr>
        <w:pStyle w:val="Prvyparagraf"/>
        <w:rPr>
          <w:lang w:val="en-GB"/>
        </w:rPr>
      </w:pPr>
      <w:r w:rsidRPr="00711E25">
        <w:rPr>
          <w:lang w:val="en-GB"/>
        </w:rPr>
        <w:t xml:space="preserve">In the previous parts of the </w:t>
      </w:r>
      <w:r w:rsidR="00866C24" w:rsidRPr="00711E25">
        <w:rPr>
          <w:lang w:val="en-GB"/>
        </w:rPr>
        <w:t>chapter,</w:t>
      </w:r>
      <w:r w:rsidRPr="00711E25">
        <w:rPr>
          <w:lang w:val="en-GB"/>
        </w:rPr>
        <w:t xml:space="preserve"> I collected the data, coded the values of each variable and ran the analysis in order to gain a simple equation describing the positive outcome. In the following paragraphs, I will try to interpret the results </w:t>
      </w:r>
      <w:r w:rsidR="00866C24" w:rsidRPr="00711E25">
        <w:rPr>
          <w:lang w:val="en-GB"/>
        </w:rPr>
        <w:t xml:space="preserve">in relation to the theory and empirical data. I will first try to interpret the final equation in relation to the </w:t>
      </w:r>
      <w:r w:rsidR="00866C24" w:rsidRPr="00711E25">
        <w:rPr>
          <w:lang w:val="en-GB"/>
        </w:rPr>
        <w:lastRenderedPageBreak/>
        <w:t xml:space="preserve">theory. Then, I will evaluate the findings </w:t>
      </w:r>
      <w:r w:rsidR="002B55EF" w:rsidRPr="00711E25">
        <w:rPr>
          <w:lang w:val="en-GB"/>
        </w:rPr>
        <w:t>and relate them to the hypotheses I proposed in my theoretical chapter.</w:t>
      </w:r>
      <w:r w:rsidR="00866C24" w:rsidRPr="00711E25">
        <w:rPr>
          <w:lang w:val="en-GB"/>
        </w:rPr>
        <w:t xml:space="preserve"> Lastly, I will show what contribution my research brings to the theory.</w:t>
      </w:r>
    </w:p>
    <w:p w:rsidR="00866C24" w:rsidRPr="00711E25" w:rsidRDefault="00866C24" w:rsidP="00866C24">
      <w:pPr>
        <w:pStyle w:val="Nadpis4"/>
        <w:numPr>
          <w:ilvl w:val="3"/>
          <w:numId w:val="4"/>
        </w:numPr>
        <w:rPr>
          <w:lang w:val="en-GB"/>
        </w:rPr>
      </w:pPr>
      <w:r w:rsidRPr="00711E25">
        <w:rPr>
          <w:lang w:val="en-GB"/>
        </w:rPr>
        <w:t xml:space="preserve">Evaluation of </w:t>
      </w:r>
      <w:r w:rsidR="002B55EF" w:rsidRPr="00711E25">
        <w:rPr>
          <w:lang w:val="en-GB"/>
        </w:rPr>
        <w:t>the final equation</w:t>
      </w:r>
    </w:p>
    <w:p w:rsidR="00EC3A03" w:rsidRPr="00711E25" w:rsidRDefault="004612BA" w:rsidP="00A76762">
      <w:pPr>
        <w:pStyle w:val="Prvyparagraf"/>
        <w:rPr>
          <w:lang w:val="en-GB"/>
        </w:rPr>
      </w:pPr>
      <w:r w:rsidRPr="00711E25">
        <w:rPr>
          <w:lang w:val="en-GB"/>
        </w:rPr>
        <w:t>Looking at the descriptive formula shows</w:t>
      </w:r>
      <w:r w:rsidR="00FD41FD">
        <w:rPr>
          <w:lang w:val="en-GB"/>
        </w:rPr>
        <w:t xml:space="preserve"> that</w:t>
      </w:r>
      <w:r w:rsidRPr="00711E25">
        <w:rPr>
          <w:lang w:val="en-GB"/>
        </w:rPr>
        <w:t xml:space="preserve"> all the different factors, which I included in my research, were positively represented in at least one of the expressions. However, </w:t>
      </w:r>
      <w:r w:rsidR="006E4065" w:rsidRPr="00711E25">
        <w:rPr>
          <w:lang w:val="en-GB"/>
        </w:rPr>
        <w:t xml:space="preserve">we also see that different parts of the descriptive formula contain variables with opposite values. It is therefore not possible to generalize that all the factors mentioned lead to positive outcome. </w:t>
      </w:r>
      <w:r w:rsidR="002B55EF" w:rsidRPr="00711E25">
        <w:rPr>
          <w:lang w:val="en-GB"/>
        </w:rPr>
        <w:t xml:space="preserve">The final formula supports such thinking, as only four of my five variables are </w:t>
      </w:r>
      <w:r w:rsidR="003A366C" w:rsidRPr="00711E25">
        <w:rPr>
          <w:lang w:val="en-GB"/>
        </w:rPr>
        <w:t>present.</w:t>
      </w:r>
    </w:p>
    <w:p w:rsidR="00482B91" w:rsidRPr="00711E25" w:rsidRDefault="004612BA" w:rsidP="004612BA">
      <w:pPr>
        <w:rPr>
          <w:lang w:val="en-GB"/>
        </w:rPr>
      </w:pPr>
      <w:r w:rsidRPr="00711E25">
        <w:rPr>
          <w:lang w:val="en-GB"/>
        </w:rPr>
        <w:t xml:space="preserve">Let me say in simple words, what I have found out. My equation shows two sufficient conditions, which should be behind the positive legislative change for the LGB couples. </w:t>
      </w:r>
      <w:r w:rsidR="00482B91" w:rsidRPr="00711E25">
        <w:rPr>
          <w:lang w:val="en-GB"/>
        </w:rPr>
        <w:t>In order to generalize the</w:t>
      </w:r>
      <w:r w:rsidRPr="00711E25">
        <w:rPr>
          <w:lang w:val="en-GB"/>
        </w:rPr>
        <w:t xml:space="preserve"> results of my research,</w:t>
      </w:r>
      <w:r w:rsidR="00482B91" w:rsidRPr="00711E25">
        <w:rPr>
          <w:lang w:val="en-GB"/>
        </w:rPr>
        <w:t xml:space="preserve"> I can say that</w:t>
      </w:r>
      <w:r w:rsidRPr="00711E25">
        <w:rPr>
          <w:lang w:val="en-GB"/>
        </w:rPr>
        <w:t xml:space="preserve"> such a situation </w:t>
      </w:r>
      <w:r w:rsidR="00482B91" w:rsidRPr="00711E25">
        <w:rPr>
          <w:lang w:val="en-GB"/>
        </w:rPr>
        <w:t>would occur in two types of configuration. Either</w:t>
      </w:r>
      <w:r w:rsidRPr="00711E25">
        <w:rPr>
          <w:lang w:val="en-GB"/>
        </w:rPr>
        <w:t xml:space="preserve"> in the presence of the Catholic </w:t>
      </w:r>
      <w:r w:rsidR="00482B91" w:rsidRPr="00711E25">
        <w:rPr>
          <w:lang w:val="en-GB"/>
        </w:rPr>
        <w:t>Church</w:t>
      </w:r>
      <w:r w:rsidRPr="00711E25">
        <w:rPr>
          <w:lang w:val="en-GB"/>
        </w:rPr>
        <w:t xml:space="preserve"> with a strong influence over the politics, while the international relations of the</w:t>
      </w:r>
      <w:r w:rsidR="00482B91" w:rsidRPr="00711E25">
        <w:rPr>
          <w:lang w:val="en-GB"/>
        </w:rPr>
        <w:t xml:space="preserve"> LGB movement were lively; or when a left party </w:t>
      </w:r>
      <w:r w:rsidR="002D0A20" w:rsidRPr="00711E25">
        <w:rPr>
          <w:lang w:val="en-GB"/>
        </w:rPr>
        <w:t>was</w:t>
      </w:r>
      <w:r w:rsidR="00482B91" w:rsidRPr="00711E25">
        <w:rPr>
          <w:lang w:val="en-GB"/>
        </w:rPr>
        <w:t xml:space="preserve"> socially liberal and a government ha</w:t>
      </w:r>
      <w:r w:rsidR="002D0A20" w:rsidRPr="00711E25">
        <w:rPr>
          <w:lang w:val="en-GB"/>
        </w:rPr>
        <w:t>d</w:t>
      </w:r>
      <w:r w:rsidR="00482B91" w:rsidRPr="00711E25">
        <w:rPr>
          <w:lang w:val="en-GB"/>
        </w:rPr>
        <w:t xml:space="preserve"> the improvement of human rights as its target. Indeed, the number of cases supporting this explanation is limited. Nevertheless, this does not stop me from interpreting the results.</w:t>
      </w:r>
      <w:r w:rsidR="00C23992" w:rsidRPr="00711E25">
        <w:rPr>
          <w:lang w:val="en-GB"/>
        </w:rPr>
        <w:t xml:space="preserve"> </w:t>
      </w:r>
      <w:r w:rsidR="000513EA" w:rsidRPr="00711E25">
        <w:rPr>
          <w:lang w:val="en-GB"/>
        </w:rPr>
        <w:t>Let us</w:t>
      </w:r>
      <w:r w:rsidR="00C23992" w:rsidRPr="00711E25">
        <w:rPr>
          <w:lang w:val="en-GB"/>
        </w:rPr>
        <w:t xml:space="preserve"> look at the two combinations of conditions separately.</w:t>
      </w:r>
    </w:p>
    <w:p w:rsidR="002D0A20" w:rsidRPr="00711E25" w:rsidRDefault="00872487" w:rsidP="003A366C">
      <w:pPr>
        <w:pStyle w:val="Nadpis5"/>
        <w:numPr>
          <w:ilvl w:val="4"/>
          <w:numId w:val="4"/>
        </w:numPr>
        <w:rPr>
          <w:lang w:val="en-GB"/>
        </w:rPr>
      </w:pPr>
      <w:r w:rsidRPr="00711E25">
        <w:rPr>
          <w:lang w:val="en-GB"/>
        </w:rPr>
        <w:t>First condition</w:t>
      </w:r>
    </w:p>
    <w:p w:rsidR="000513EA" w:rsidRPr="00711E25" w:rsidRDefault="004321EC" w:rsidP="00872487">
      <w:pPr>
        <w:pStyle w:val="Prvyparagraf"/>
        <w:rPr>
          <w:lang w:val="en-GB"/>
        </w:rPr>
      </w:pPr>
      <w:r w:rsidRPr="00711E25">
        <w:rPr>
          <w:lang w:val="en-GB"/>
        </w:rPr>
        <w:t xml:space="preserve">The first condition </w:t>
      </w:r>
      <w:r w:rsidR="00C07936" w:rsidRPr="00711E25">
        <w:rPr>
          <w:lang w:val="en-GB"/>
        </w:rPr>
        <w:t>says</w:t>
      </w:r>
      <w:r w:rsidRPr="00711E25">
        <w:rPr>
          <w:lang w:val="en-GB"/>
        </w:rPr>
        <w:t xml:space="preserve"> that a strong Catholic Church and lively international relations of the movement are sufficient for the improvement of the rights </w:t>
      </w:r>
      <w:r w:rsidR="000C3402" w:rsidRPr="00711E25">
        <w:rPr>
          <w:lang w:val="en-GB"/>
        </w:rPr>
        <w:t>of</w:t>
      </w:r>
      <w:r w:rsidRPr="00711E25">
        <w:rPr>
          <w:lang w:val="en-GB"/>
        </w:rPr>
        <w:t xml:space="preserve"> LGB couples. A Catholic Church with strong influence over the politics may sound a little bit counter-</w:t>
      </w:r>
      <w:r w:rsidR="00E650ED" w:rsidRPr="00711E25">
        <w:rPr>
          <w:lang w:val="en-GB"/>
        </w:rPr>
        <w:t>intuitive;</w:t>
      </w:r>
      <w:r w:rsidRPr="00711E25">
        <w:rPr>
          <w:lang w:val="en-GB"/>
        </w:rPr>
        <w:t xml:space="preserve"> however, there may be a logical explanation. </w:t>
      </w:r>
      <w:r w:rsidR="00C07936" w:rsidRPr="00711E25">
        <w:rPr>
          <w:lang w:val="en-GB"/>
        </w:rPr>
        <w:t>I</w:t>
      </w:r>
      <w:r w:rsidRPr="00711E25">
        <w:rPr>
          <w:lang w:val="en-GB"/>
        </w:rPr>
        <w:t xml:space="preserve">t shows that even if the Catholic </w:t>
      </w:r>
      <w:r w:rsidR="000C3402" w:rsidRPr="00711E25">
        <w:rPr>
          <w:lang w:val="en-GB"/>
        </w:rPr>
        <w:t>Church</w:t>
      </w:r>
      <w:r w:rsidRPr="00711E25">
        <w:rPr>
          <w:lang w:val="en-GB"/>
        </w:rPr>
        <w:t xml:space="preserve"> is strong, there may be some improvement. </w:t>
      </w:r>
      <w:r w:rsidR="00C07936" w:rsidRPr="00711E25">
        <w:rPr>
          <w:lang w:val="en-GB"/>
        </w:rPr>
        <w:t>Let us</w:t>
      </w:r>
      <w:r w:rsidRPr="00711E25">
        <w:rPr>
          <w:lang w:val="en-GB"/>
        </w:rPr>
        <w:t xml:space="preserve"> look at empirical cases</w:t>
      </w:r>
      <w:r w:rsidR="00C07936" w:rsidRPr="00711E25">
        <w:rPr>
          <w:lang w:val="en-GB"/>
        </w:rPr>
        <w:t xml:space="preserve"> that</w:t>
      </w:r>
      <w:r w:rsidRPr="00711E25">
        <w:rPr>
          <w:lang w:val="en-GB"/>
        </w:rPr>
        <w:t xml:space="preserve"> support this condition. It is the first positive case of Slovenia, in 2006, and both positive cases of Croatia, in 2003 and 2014. </w:t>
      </w:r>
      <w:r w:rsidR="00C07936" w:rsidRPr="00711E25">
        <w:rPr>
          <w:lang w:val="en-GB"/>
        </w:rPr>
        <w:t>S</w:t>
      </w:r>
      <w:r w:rsidRPr="00711E25">
        <w:rPr>
          <w:lang w:val="en-GB"/>
        </w:rPr>
        <w:t>econd Croatian case</w:t>
      </w:r>
      <w:r w:rsidR="00E911BD" w:rsidRPr="00711E25">
        <w:rPr>
          <w:lang w:val="en-GB"/>
        </w:rPr>
        <w:t xml:space="preserve"> (no. 3</w:t>
      </w:r>
      <w:r w:rsidR="00C07936" w:rsidRPr="00711E25">
        <w:rPr>
          <w:lang w:val="en-GB"/>
        </w:rPr>
        <w:t>, 2014</w:t>
      </w:r>
      <w:r w:rsidR="00E911BD" w:rsidRPr="00711E25">
        <w:rPr>
          <w:lang w:val="en-GB"/>
        </w:rPr>
        <w:t>)</w:t>
      </w:r>
      <w:r w:rsidRPr="00711E25">
        <w:rPr>
          <w:lang w:val="en-GB"/>
        </w:rPr>
        <w:t xml:space="preserve"> is also included in the second part of the equation. </w:t>
      </w:r>
    </w:p>
    <w:p w:rsidR="00146621" w:rsidRPr="00711E25" w:rsidRDefault="00E911BD" w:rsidP="000513EA">
      <w:pPr>
        <w:rPr>
          <w:lang w:val="en-GB"/>
        </w:rPr>
      </w:pPr>
      <w:r w:rsidRPr="00711E25">
        <w:rPr>
          <w:lang w:val="en-GB"/>
        </w:rPr>
        <w:t>Let us</w:t>
      </w:r>
      <w:r w:rsidR="004321EC" w:rsidRPr="00711E25">
        <w:rPr>
          <w:lang w:val="en-GB"/>
        </w:rPr>
        <w:t xml:space="preserve"> look</w:t>
      </w:r>
      <w:r w:rsidRPr="00711E25">
        <w:rPr>
          <w:lang w:val="en-GB"/>
        </w:rPr>
        <w:t xml:space="preserve"> just</w:t>
      </w:r>
      <w:r w:rsidR="004321EC" w:rsidRPr="00711E25">
        <w:rPr>
          <w:lang w:val="en-GB"/>
        </w:rPr>
        <w:t xml:space="preserve"> at the cases of Croatia 2003 (no. 2) and Slovenia 2006 (no. 11). These two cases are earl</w:t>
      </w:r>
      <w:r w:rsidRPr="00711E25">
        <w:rPr>
          <w:lang w:val="en-GB"/>
        </w:rPr>
        <w:t>y improvements of the rights of</w:t>
      </w:r>
      <w:r w:rsidR="004321EC" w:rsidRPr="00711E25">
        <w:rPr>
          <w:lang w:val="en-GB"/>
        </w:rPr>
        <w:t xml:space="preserve"> LGB couples. The</w:t>
      </w:r>
      <w:r w:rsidRPr="00711E25">
        <w:rPr>
          <w:lang w:val="en-GB"/>
        </w:rPr>
        <w:t xml:space="preserve"> governments practically excluded the</w:t>
      </w:r>
      <w:r w:rsidR="004321EC" w:rsidRPr="00711E25">
        <w:rPr>
          <w:lang w:val="en-GB"/>
        </w:rPr>
        <w:t xml:space="preserve"> mo</w:t>
      </w:r>
      <w:r w:rsidR="00A9492C" w:rsidRPr="00711E25">
        <w:rPr>
          <w:lang w:val="en-GB"/>
        </w:rPr>
        <w:t>vements in both countries</w:t>
      </w:r>
      <w:r w:rsidRPr="00711E25">
        <w:rPr>
          <w:lang w:val="en-GB"/>
        </w:rPr>
        <w:t xml:space="preserve"> from designing of the bill. Ultimately, th</w:t>
      </w:r>
      <w:r w:rsidR="00C07936" w:rsidRPr="00711E25">
        <w:rPr>
          <w:lang w:val="en-GB"/>
        </w:rPr>
        <w:t>e movements</w:t>
      </w:r>
      <w:r w:rsidR="00A9492C" w:rsidRPr="00711E25">
        <w:rPr>
          <w:lang w:val="en-GB"/>
        </w:rPr>
        <w:t xml:space="preserve"> criticized the final documents as unsatisfactory. </w:t>
      </w:r>
      <w:r w:rsidRPr="00711E25">
        <w:rPr>
          <w:lang w:val="en-GB"/>
        </w:rPr>
        <w:t>Therefore,</w:t>
      </w:r>
      <w:r w:rsidR="00A9492C" w:rsidRPr="00711E25">
        <w:rPr>
          <w:lang w:val="en-GB"/>
        </w:rPr>
        <w:t xml:space="preserve"> even though an improvement occurred, the movement reaction was rather lukewarm. </w:t>
      </w:r>
      <w:r w:rsidR="00A9492C" w:rsidRPr="00711E25">
        <w:rPr>
          <w:lang w:val="en-GB"/>
        </w:rPr>
        <w:lastRenderedPageBreak/>
        <w:t>This may have been thanks to the strong position of the Catholic Church in the politics, where it found more supporters than the movements did.</w:t>
      </w:r>
    </w:p>
    <w:p w:rsidR="00C07936" w:rsidRPr="00711E25" w:rsidRDefault="00C07936" w:rsidP="00C07936">
      <w:pPr>
        <w:rPr>
          <w:lang w:val="en-GB"/>
        </w:rPr>
      </w:pPr>
      <w:r w:rsidRPr="00711E25">
        <w:rPr>
          <w:lang w:val="en-GB"/>
        </w:rPr>
        <w:t xml:space="preserve">At the same time, however, this necessary part of the sufficient condition seems to support the previous findings of </w:t>
      </w:r>
      <w:r w:rsidR="000513EA" w:rsidRPr="00711E25">
        <w:rPr>
          <w:lang w:val="en-GB"/>
        </w:rPr>
        <w:t xml:space="preserve">Knill, Preidel and Nebel (2014). Thanks to the influence of the Catholic Church over the politics, </w:t>
      </w:r>
      <w:r w:rsidR="003A366C" w:rsidRPr="00711E25">
        <w:rPr>
          <w:lang w:val="en-GB"/>
        </w:rPr>
        <w:t>the improvements of the rights did not achieve such level, which the movement would appreciate. Thus, we may say that a strong Church did not halt but retarded the improvement of rights of LGB couples. This makes sense, as both the movements in Croatia as well as Slovenia continued to pursue the equalization struggle. Slovenian movement achieved equality of marriage in 2015, when the Church was weak, as I coded</w:t>
      </w:r>
      <w:r w:rsidR="00C10D1A" w:rsidRPr="00711E25">
        <w:rPr>
          <w:lang w:val="en-GB"/>
        </w:rPr>
        <w:t xml:space="preserve"> it</w:t>
      </w:r>
      <w:r w:rsidR="003A366C" w:rsidRPr="00711E25">
        <w:rPr>
          <w:lang w:val="en-GB"/>
        </w:rPr>
        <w:t xml:space="preserve">. On the other hand, Croatian parliament adopted a new piece of legislation on registered partnership in 2014. As the Church was still strong in this country, we may consider it </w:t>
      </w:r>
      <w:r w:rsidR="00C10D1A" w:rsidRPr="00711E25">
        <w:rPr>
          <w:lang w:val="en-GB"/>
        </w:rPr>
        <w:t>the</w:t>
      </w:r>
      <w:r w:rsidR="003A366C" w:rsidRPr="00711E25">
        <w:rPr>
          <w:lang w:val="en-GB"/>
        </w:rPr>
        <w:t xml:space="preserve"> explanation why </w:t>
      </w:r>
      <w:r w:rsidR="00C10D1A" w:rsidRPr="00711E25">
        <w:rPr>
          <w:lang w:val="en-GB"/>
        </w:rPr>
        <w:t>the marriage equality was not achieved.</w:t>
      </w:r>
    </w:p>
    <w:p w:rsidR="00A9492C" w:rsidRPr="00711E25" w:rsidRDefault="00A9492C" w:rsidP="004612BA">
      <w:pPr>
        <w:rPr>
          <w:lang w:val="en-GB"/>
        </w:rPr>
      </w:pPr>
      <w:r w:rsidRPr="00711E25">
        <w:rPr>
          <w:lang w:val="en-GB"/>
        </w:rPr>
        <w:t xml:space="preserve">The second necessary part of the first sufficient condition talks about lively international relations of the movement. Bringing examples from other countries and joining forces may have created enough pressure to change legislation. The movement in Slovenia had complained that Slovenia is at the tail of Europe in protection of the rights </w:t>
      </w:r>
      <w:r w:rsidR="0059022B">
        <w:rPr>
          <w:lang w:val="en-GB"/>
        </w:rPr>
        <w:t>of</w:t>
      </w:r>
      <w:r w:rsidRPr="00711E25">
        <w:rPr>
          <w:lang w:val="en-GB"/>
        </w:rPr>
        <w:t xml:space="preserve"> LGB people. However, the government</w:t>
      </w:r>
      <w:r w:rsidR="005B2892" w:rsidRPr="00711E25">
        <w:rPr>
          <w:lang w:val="en-GB"/>
        </w:rPr>
        <w:t xml:space="preserve"> </w:t>
      </w:r>
      <w:r w:rsidRPr="00711E25">
        <w:rPr>
          <w:lang w:val="en-GB"/>
        </w:rPr>
        <w:t>included Christian democratic parties</w:t>
      </w:r>
      <w:r w:rsidR="005B2892" w:rsidRPr="00711E25">
        <w:rPr>
          <w:lang w:val="en-GB"/>
        </w:rPr>
        <w:t>.</w:t>
      </w:r>
      <w:r w:rsidRPr="00711E25">
        <w:rPr>
          <w:lang w:val="en-GB"/>
        </w:rPr>
        <w:t xml:space="preserve"> </w:t>
      </w:r>
      <w:r w:rsidR="005B2892" w:rsidRPr="00711E25">
        <w:rPr>
          <w:lang w:val="en-GB"/>
        </w:rPr>
        <w:t xml:space="preserve">They were </w:t>
      </w:r>
      <w:r w:rsidRPr="00711E25">
        <w:rPr>
          <w:lang w:val="en-GB"/>
        </w:rPr>
        <w:t xml:space="preserve">unwilling to </w:t>
      </w:r>
      <w:r w:rsidR="005B2892" w:rsidRPr="00711E25">
        <w:rPr>
          <w:lang w:val="en-GB"/>
        </w:rPr>
        <w:t>adopt such kind of legislation</w:t>
      </w:r>
      <w:r w:rsidR="002D0A20" w:rsidRPr="00711E25">
        <w:rPr>
          <w:lang w:val="en-GB"/>
        </w:rPr>
        <w:t xml:space="preserve">, which </w:t>
      </w:r>
      <w:r w:rsidR="000D1B6E">
        <w:rPr>
          <w:lang w:val="en-GB"/>
        </w:rPr>
        <w:t>they</w:t>
      </w:r>
      <w:r w:rsidR="002D0A20" w:rsidRPr="00711E25">
        <w:rPr>
          <w:lang w:val="en-GB"/>
        </w:rPr>
        <w:t xml:space="preserve"> perceived as </w:t>
      </w:r>
      <w:r w:rsidR="000D1B6E">
        <w:rPr>
          <w:lang w:val="en-GB"/>
        </w:rPr>
        <w:t>contrary to the values of the society</w:t>
      </w:r>
      <w:r w:rsidR="002D0A20" w:rsidRPr="00711E25">
        <w:rPr>
          <w:lang w:val="en-GB"/>
        </w:rPr>
        <w:t xml:space="preserve">. </w:t>
      </w:r>
      <w:r w:rsidR="00E650ED" w:rsidRPr="00711E25">
        <w:rPr>
          <w:lang w:val="en-GB"/>
        </w:rPr>
        <w:t>Therefore,</w:t>
      </w:r>
      <w:r w:rsidR="002D0A20" w:rsidRPr="00711E25">
        <w:rPr>
          <w:lang w:val="en-GB"/>
        </w:rPr>
        <w:t xml:space="preserve"> only limited rights were granted. A similar situation obviously happened in Croatia, where</w:t>
      </w:r>
      <w:r w:rsidR="005B2892" w:rsidRPr="00711E25">
        <w:rPr>
          <w:lang w:val="en-GB"/>
        </w:rPr>
        <w:t xml:space="preserve"> the</w:t>
      </w:r>
      <w:r w:rsidR="002D0A20" w:rsidRPr="00711E25">
        <w:rPr>
          <w:lang w:val="en-GB"/>
        </w:rPr>
        <w:t xml:space="preserve"> agrarian conservative party was a member of the coalition.</w:t>
      </w:r>
    </w:p>
    <w:p w:rsidR="002D0A20" w:rsidRPr="00711E25" w:rsidRDefault="002D0A20" w:rsidP="004612BA">
      <w:pPr>
        <w:rPr>
          <w:lang w:val="en-GB"/>
        </w:rPr>
      </w:pPr>
      <w:r w:rsidRPr="00711E25">
        <w:rPr>
          <w:lang w:val="en-GB"/>
        </w:rPr>
        <w:t xml:space="preserve">It would seem that only a limited improvement can happen, when the Catholic Church is strong in the country. Nevertheless, this </w:t>
      </w:r>
      <w:r w:rsidR="00E911BD" w:rsidRPr="00711E25">
        <w:rPr>
          <w:lang w:val="en-GB"/>
        </w:rPr>
        <w:t>condition clearly shows that the activities of the movement are relevant. Even though the movement does not receive full satisfaction, the international pressure, which it creates, may ultimately lead to at least partial improvement.</w:t>
      </w:r>
    </w:p>
    <w:p w:rsidR="00872487" w:rsidRPr="00711E25" w:rsidRDefault="00872487" w:rsidP="005B2892">
      <w:pPr>
        <w:pStyle w:val="Nadpis5"/>
        <w:numPr>
          <w:ilvl w:val="4"/>
          <w:numId w:val="4"/>
        </w:numPr>
        <w:rPr>
          <w:lang w:val="en-GB"/>
        </w:rPr>
      </w:pPr>
      <w:r w:rsidRPr="00711E25">
        <w:rPr>
          <w:lang w:val="en-GB"/>
        </w:rPr>
        <w:t>The Second condition</w:t>
      </w:r>
    </w:p>
    <w:p w:rsidR="000D5C46" w:rsidRPr="00711E25" w:rsidRDefault="00872487" w:rsidP="00872487">
      <w:pPr>
        <w:pStyle w:val="Prvyparagraf"/>
        <w:rPr>
          <w:lang w:val="en-GB"/>
        </w:rPr>
      </w:pPr>
      <w:r w:rsidRPr="00711E25">
        <w:rPr>
          <w:lang w:val="en-GB"/>
        </w:rPr>
        <w:t xml:space="preserve">The second condition says that presence of both the socially liberal left party and the government, which targets improving the situation of human rights are sufficient to improve the rights </w:t>
      </w:r>
      <w:r w:rsidR="0059022B">
        <w:rPr>
          <w:lang w:val="en-GB"/>
        </w:rPr>
        <w:t>of</w:t>
      </w:r>
      <w:r w:rsidRPr="00711E25">
        <w:rPr>
          <w:lang w:val="en-GB"/>
        </w:rPr>
        <w:t xml:space="preserve"> LGB couples. Cases no. 3, 6 and 12 are explained. All three of these cases include instances, when the movement was happy about the improvement. It brought quite wide rights </w:t>
      </w:r>
      <w:r w:rsidR="0059022B">
        <w:rPr>
          <w:lang w:val="en-GB"/>
        </w:rPr>
        <w:t>of</w:t>
      </w:r>
      <w:r w:rsidRPr="00711E25">
        <w:rPr>
          <w:lang w:val="en-GB"/>
        </w:rPr>
        <w:t xml:space="preserve"> LGB couples. </w:t>
      </w:r>
      <w:r w:rsidR="003B26F8" w:rsidRPr="00711E25">
        <w:rPr>
          <w:lang w:val="en-GB"/>
        </w:rPr>
        <w:t xml:space="preserve">This includes the instances, when the </w:t>
      </w:r>
      <w:r w:rsidR="000D5C46" w:rsidRPr="00711E25">
        <w:rPr>
          <w:lang w:val="en-GB"/>
        </w:rPr>
        <w:t xml:space="preserve">socially </w:t>
      </w:r>
      <w:r w:rsidR="000D5C46" w:rsidRPr="00711E25">
        <w:rPr>
          <w:lang w:val="en-GB"/>
        </w:rPr>
        <w:lastRenderedPageBreak/>
        <w:t>liberal left was either a member or a leader of the coalition, and they were able to find enough of support among its allies to improve the situation of human rights</w:t>
      </w:r>
      <w:r w:rsidR="0042694C" w:rsidRPr="00711E25">
        <w:rPr>
          <w:lang w:val="en-GB"/>
        </w:rPr>
        <w:t xml:space="preserve"> satisfyingly</w:t>
      </w:r>
      <w:r w:rsidR="000D5C46" w:rsidRPr="00711E25">
        <w:rPr>
          <w:lang w:val="en-GB"/>
        </w:rPr>
        <w:t>.</w:t>
      </w:r>
    </w:p>
    <w:p w:rsidR="00A75FD5" w:rsidRPr="00711E25" w:rsidRDefault="000D5C46" w:rsidP="000D5C46">
      <w:pPr>
        <w:rPr>
          <w:lang w:val="en-GB"/>
        </w:rPr>
      </w:pPr>
      <w:r w:rsidRPr="00711E25">
        <w:rPr>
          <w:lang w:val="en-GB"/>
        </w:rPr>
        <w:t xml:space="preserve">Thus, by </w:t>
      </w:r>
      <w:r w:rsidR="005B2892" w:rsidRPr="00711E25">
        <w:rPr>
          <w:lang w:val="en-GB"/>
        </w:rPr>
        <w:t>itself,</w:t>
      </w:r>
      <w:r w:rsidRPr="00711E25">
        <w:rPr>
          <w:lang w:val="en-GB"/>
        </w:rPr>
        <w:t xml:space="preserve"> </w:t>
      </w:r>
      <w:r w:rsidR="004B1566">
        <w:rPr>
          <w:lang w:val="en-GB"/>
        </w:rPr>
        <w:t>a</w:t>
      </w:r>
      <w:r w:rsidRPr="00711E25">
        <w:rPr>
          <w:lang w:val="en-GB"/>
        </w:rPr>
        <w:t xml:space="preserve"> socially liberal left party is unable to achieve a change. However, if it is able to find enough allies from the centre and right side of the political spectrum, it may </w:t>
      </w:r>
      <w:r w:rsidR="004B1566">
        <w:rPr>
          <w:lang w:val="en-GB"/>
        </w:rPr>
        <w:t>succeed</w:t>
      </w:r>
      <w:r w:rsidRPr="00711E25">
        <w:rPr>
          <w:lang w:val="en-GB"/>
        </w:rPr>
        <w:t>. This is true for all of the supported cases. In Croatia, a liberal left coalition emerged before the elections 2011, and they were able to win over a half of the seats in the parliament</w:t>
      </w:r>
      <w:r w:rsidR="0042694C" w:rsidRPr="00711E25">
        <w:rPr>
          <w:lang w:val="en-GB"/>
        </w:rPr>
        <w:t>.</w:t>
      </w:r>
      <w:r w:rsidRPr="00711E25">
        <w:rPr>
          <w:lang w:val="en-GB"/>
        </w:rPr>
        <w:t xml:space="preserve"> </w:t>
      </w:r>
      <w:r w:rsidR="0042694C" w:rsidRPr="00711E25">
        <w:rPr>
          <w:lang w:val="en-GB"/>
        </w:rPr>
        <w:t>They</w:t>
      </w:r>
      <w:r w:rsidRPr="00711E25">
        <w:rPr>
          <w:lang w:val="en-GB"/>
        </w:rPr>
        <w:t xml:space="preserve"> form</w:t>
      </w:r>
      <w:r w:rsidR="0042694C" w:rsidRPr="00711E25">
        <w:rPr>
          <w:lang w:val="en-GB"/>
        </w:rPr>
        <w:t>ed a government</w:t>
      </w:r>
      <w:r w:rsidRPr="00711E25">
        <w:rPr>
          <w:lang w:val="en-GB"/>
        </w:rPr>
        <w:t xml:space="preserve"> coalition, which ultimately </w:t>
      </w:r>
      <w:r w:rsidR="0042694C" w:rsidRPr="00711E25">
        <w:rPr>
          <w:lang w:val="en-GB"/>
        </w:rPr>
        <w:t>agreed on the law about</w:t>
      </w:r>
      <w:r w:rsidRPr="00711E25">
        <w:rPr>
          <w:lang w:val="en-GB"/>
        </w:rPr>
        <w:t xml:space="preserve"> registered partnerships for LGB couples. In</w:t>
      </w:r>
      <w:r w:rsidR="0042694C" w:rsidRPr="00711E25">
        <w:rPr>
          <w:lang w:val="en-GB"/>
        </w:rPr>
        <w:t xml:space="preserve"> the</w:t>
      </w:r>
      <w:r w:rsidRPr="00711E25">
        <w:rPr>
          <w:lang w:val="en-GB"/>
        </w:rPr>
        <w:t xml:space="preserve"> Czech </w:t>
      </w:r>
      <w:r w:rsidR="0042694C" w:rsidRPr="00711E25">
        <w:rPr>
          <w:lang w:val="en-GB"/>
        </w:rPr>
        <w:t>Republic</w:t>
      </w:r>
      <w:r w:rsidRPr="00711E25">
        <w:rPr>
          <w:lang w:val="en-GB"/>
        </w:rPr>
        <w:t>, although the coalition included Christian democrats, the government targeted improvement of human rights</w:t>
      </w:r>
      <w:r w:rsidR="0042694C" w:rsidRPr="00711E25">
        <w:rPr>
          <w:lang w:val="en-GB"/>
        </w:rPr>
        <w:t>.</w:t>
      </w:r>
      <w:r w:rsidRPr="00711E25">
        <w:rPr>
          <w:lang w:val="en-GB"/>
        </w:rPr>
        <w:t xml:space="preserve"> </w:t>
      </w:r>
      <w:r w:rsidR="0042694C" w:rsidRPr="00711E25">
        <w:rPr>
          <w:lang w:val="en-GB"/>
        </w:rPr>
        <w:t>The P</w:t>
      </w:r>
      <w:r w:rsidRPr="00711E25">
        <w:rPr>
          <w:lang w:val="en-GB"/>
        </w:rPr>
        <w:t xml:space="preserve">rime </w:t>
      </w:r>
      <w:r w:rsidR="0042694C" w:rsidRPr="00711E25">
        <w:rPr>
          <w:lang w:val="en-GB"/>
        </w:rPr>
        <w:t>M</w:t>
      </w:r>
      <w:r w:rsidRPr="00711E25">
        <w:rPr>
          <w:lang w:val="en-GB"/>
        </w:rPr>
        <w:t xml:space="preserve">inister worked hard to find enough support in the </w:t>
      </w:r>
      <w:r w:rsidR="00AB360A" w:rsidRPr="00711E25">
        <w:rPr>
          <w:lang w:val="en-GB"/>
        </w:rPr>
        <w:t>parliament before</w:t>
      </w:r>
      <w:r w:rsidRPr="00711E25">
        <w:rPr>
          <w:lang w:val="en-GB"/>
        </w:rPr>
        <w:t xml:space="preserve"> the end of his term. Lastly, liberal tendencies had won in Slovenia as well, and it resulted</w:t>
      </w:r>
      <w:r w:rsidR="0042694C" w:rsidRPr="00711E25">
        <w:rPr>
          <w:lang w:val="en-GB"/>
        </w:rPr>
        <w:t xml:space="preserve"> in</w:t>
      </w:r>
      <w:r w:rsidRPr="00711E25">
        <w:rPr>
          <w:lang w:val="en-GB"/>
        </w:rPr>
        <w:t xml:space="preserve"> granting LGB</w:t>
      </w:r>
      <w:r w:rsidR="0042694C" w:rsidRPr="00711E25">
        <w:rPr>
          <w:lang w:val="en-GB"/>
        </w:rPr>
        <w:t xml:space="preserve"> couples</w:t>
      </w:r>
      <w:r w:rsidRPr="00711E25">
        <w:rPr>
          <w:lang w:val="en-GB"/>
        </w:rPr>
        <w:t xml:space="preserve"> equal rights of marriage. </w:t>
      </w:r>
    </w:p>
    <w:p w:rsidR="00872487" w:rsidRPr="00711E25" w:rsidRDefault="004B1566" w:rsidP="000D5C46">
      <w:pPr>
        <w:rPr>
          <w:lang w:val="en-GB"/>
        </w:rPr>
      </w:pPr>
      <w:r>
        <w:rPr>
          <w:lang w:val="en-GB"/>
        </w:rPr>
        <w:t>A</w:t>
      </w:r>
      <w:r w:rsidR="000D5C46" w:rsidRPr="00711E25">
        <w:rPr>
          <w:lang w:val="en-GB"/>
        </w:rPr>
        <w:t xml:space="preserve"> socially liberal left was crucial, but its allies were just as important. A failure to fulfil both the promise of a party and of the government could have very unpleasant consequences.</w:t>
      </w:r>
      <w:r w:rsidR="00F26BC0" w:rsidRPr="00711E25">
        <w:rPr>
          <w:lang w:val="en-GB"/>
        </w:rPr>
        <w:t xml:space="preserve"> It thus does make sense to connect these two necessary parts to one sufficient condition.</w:t>
      </w:r>
    </w:p>
    <w:p w:rsidR="00F26BC0" w:rsidRPr="00711E25" w:rsidRDefault="00F26BC0" w:rsidP="00A75FD5">
      <w:pPr>
        <w:pStyle w:val="Nadpis4"/>
        <w:numPr>
          <w:ilvl w:val="3"/>
          <w:numId w:val="4"/>
        </w:numPr>
        <w:rPr>
          <w:lang w:val="en-GB"/>
        </w:rPr>
      </w:pPr>
      <w:r w:rsidRPr="00711E25">
        <w:rPr>
          <w:lang w:val="en-GB"/>
        </w:rPr>
        <w:t>Overall assessment in relation to the theory</w:t>
      </w:r>
    </w:p>
    <w:p w:rsidR="00A75FD5" w:rsidRPr="00711E25" w:rsidRDefault="00A07D49" w:rsidP="00A07D49">
      <w:pPr>
        <w:ind w:firstLine="0"/>
        <w:rPr>
          <w:lang w:val="en-GB"/>
        </w:rPr>
      </w:pPr>
      <w:r w:rsidRPr="00711E25">
        <w:rPr>
          <w:lang w:val="en-GB"/>
        </w:rPr>
        <w:t>M</w:t>
      </w:r>
      <w:r w:rsidR="00F26BC0" w:rsidRPr="00711E25">
        <w:rPr>
          <w:lang w:val="en-GB"/>
        </w:rPr>
        <w:t>y research has shown support for the Europeanization track of the theory. Let me remind you</w:t>
      </w:r>
      <w:r w:rsidR="00FD41FD">
        <w:rPr>
          <w:lang w:val="en-GB"/>
        </w:rPr>
        <w:t xml:space="preserve"> that</w:t>
      </w:r>
      <w:r w:rsidR="00F26BC0" w:rsidRPr="00711E25">
        <w:rPr>
          <w:lang w:val="en-GB"/>
        </w:rPr>
        <w:t xml:space="preserve"> I was using a wider understanding of the Europeanization theory, not necessarily connected to the European structures. Rather, I was looking for informal connections between the movements across Europe, and inspirations by foreign examples. </w:t>
      </w:r>
    </w:p>
    <w:p w:rsidR="00F26BC0" w:rsidRPr="00711E25" w:rsidRDefault="00F26BC0" w:rsidP="00A75FD5">
      <w:pPr>
        <w:rPr>
          <w:lang w:val="en-GB"/>
        </w:rPr>
      </w:pPr>
      <w:r w:rsidRPr="00711E25">
        <w:rPr>
          <w:lang w:val="en-GB"/>
        </w:rPr>
        <w:t xml:space="preserve">This track of the theory is a part of my results, as each hypothesis (four and five) are included in </w:t>
      </w:r>
      <w:r w:rsidR="00A07D49" w:rsidRPr="00711E25">
        <w:rPr>
          <w:lang w:val="en-GB"/>
        </w:rPr>
        <w:t>the final equation, and positively influence the legislation on improvements of rights of LGB people. This supports the presumption of Kriesi (1992) and the findings of Paternotte and Kollman (2013)</w:t>
      </w:r>
      <w:r w:rsidR="005A47A7" w:rsidRPr="00711E25">
        <w:rPr>
          <w:lang w:val="en-GB"/>
        </w:rPr>
        <w:t>.</w:t>
      </w:r>
      <w:r w:rsidR="00A07D49" w:rsidRPr="00711E25">
        <w:rPr>
          <w:lang w:val="en-GB"/>
        </w:rPr>
        <w:t xml:space="preserve"> </w:t>
      </w:r>
      <w:r w:rsidR="005A47A7" w:rsidRPr="00711E25">
        <w:rPr>
          <w:lang w:val="en-GB"/>
        </w:rPr>
        <w:t>Thus, we can be quite sure</w:t>
      </w:r>
      <w:r w:rsidR="00A07D49" w:rsidRPr="00711E25">
        <w:rPr>
          <w:lang w:val="en-GB"/>
        </w:rPr>
        <w:t xml:space="preserve"> that the international space is gaining in importance, and may have influential power when the movement seeks improvement of rights. Recent decision of the ECHR in case of Italian LGB couple</w:t>
      </w:r>
      <w:r w:rsidR="005B2892" w:rsidRPr="00711E25">
        <w:rPr>
          <w:lang w:val="en-GB"/>
        </w:rPr>
        <w:t xml:space="preserve"> </w:t>
      </w:r>
      <w:r w:rsidR="005B2892" w:rsidRPr="00711E25">
        <w:rPr>
          <w:noProof/>
          <w:lang w:val="en-GB"/>
        </w:rPr>
        <w:t>(ECHR 2015)</w:t>
      </w:r>
      <w:r w:rsidR="00A07D49" w:rsidRPr="00711E25">
        <w:rPr>
          <w:lang w:val="en-GB"/>
        </w:rPr>
        <w:t xml:space="preserve"> may also increase the importance of the institutional track of the Europeanization theory. </w:t>
      </w:r>
      <w:r w:rsidR="005B2892" w:rsidRPr="00711E25">
        <w:rPr>
          <w:lang w:val="en-GB"/>
        </w:rPr>
        <w:t>Although the decision is not binding, it may create other ways for the movements</w:t>
      </w:r>
      <w:r w:rsidR="00A75FD5" w:rsidRPr="00711E25">
        <w:rPr>
          <w:lang w:val="en-GB"/>
        </w:rPr>
        <w:t xml:space="preserve"> towards the amelioration of rights.</w:t>
      </w:r>
      <w:r w:rsidR="002479E0">
        <w:rPr>
          <w:lang w:val="en-GB"/>
        </w:rPr>
        <w:t xml:space="preserve"> Kollman </w:t>
      </w:r>
      <w:sdt>
        <w:sdtPr>
          <w:rPr>
            <w:lang w:val="en-GB"/>
          </w:rPr>
          <w:id w:val="-1532958444"/>
          <w:citation/>
        </w:sdtPr>
        <w:sdtContent>
          <w:r w:rsidR="002479E0">
            <w:rPr>
              <w:lang w:val="en-GB"/>
            </w:rPr>
            <w:fldChar w:fldCharType="begin"/>
          </w:r>
          <w:r w:rsidR="002479E0">
            <w:rPr>
              <w:lang w:val="cs-CZ"/>
            </w:rPr>
            <w:instrText xml:space="preserve">CITATION Kol09 \n  \t  \l 1029 </w:instrText>
          </w:r>
          <w:r w:rsidR="002479E0">
            <w:rPr>
              <w:lang w:val="en-GB"/>
            </w:rPr>
            <w:fldChar w:fldCharType="separate"/>
          </w:r>
          <w:r w:rsidR="002479E0" w:rsidRPr="002479E0">
            <w:rPr>
              <w:noProof/>
              <w:lang w:val="cs-CZ"/>
            </w:rPr>
            <w:t>(2009)</w:t>
          </w:r>
          <w:r w:rsidR="002479E0">
            <w:rPr>
              <w:lang w:val="en-GB"/>
            </w:rPr>
            <w:fldChar w:fldCharType="end"/>
          </w:r>
        </w:sdtContent>
      </w:sdt>
      <w:r w:rsidR="002479E0">
        <w:rPr>
          <w:lang w:val="en-GB"/>
        </w:rPr>
        <w:t xml:space="preserve"> has already made some steps to uncover relationships between the European judicial institutions and a domestic area of reform.</w:t>
      </w:r>
    </w:p>
    <w:p w:rsidR="00A75FD5" w:rsidRPr="00711E25" w:rsidRDefault="005A47A7" w:rsidP="00F26BC0">
      <w:pPr>
        <w:rPr>
          <w:lang w:val="en-GB"/>
        </w:rPr>
      </w:pPr>
      <w:r w:rsidRPr="00711E25">
        <w:rPr>
          <w:lang w:val="en-GB"/>
        </w:rPr>
        <w:lastRenderedPageBreak/>
        <w:t>The data and analysis supports the POS theory only to a point</w:t>
      </w:r>
      <w:r w:rsidR="00A07D49" w:rsidRPr="00711E25">
        <w:rPr>
          <w:lang w:val="en-GB"/>
        </w:rPr>
        <w:t>. Truly,</w:t>
      </w:r>
      <w:r w:rsidR="00B7105F">
        <w:rPr>
          <w:lang w:val="en-GB"/>
        </w:rPr>
        <w:t xml:space="preserve"> a</w:t>
      </w:r>
      <w:r w:rsidR="00A07D49" w:rsidRPr="00711E25">
        <w:rPr>
          <w:lang w:val="en-GB"/>
        </w:rPr>
        <w:t xml:space="preserve"> socially liberal left is a valuable ally for the movement to have. Nevertheless, we have seen an improvement also in its absence. This may have consequences for further research, which I will discuss below. </w:t>
      </w:r>
    </w:p>
    <w:p w:rsidR="00A75FD5" w:rsidRPr="00711E25" w:rsidRDefault="005A47A7" w:rsidP="00F26BC0">
      <w:pPr>
        <w:rPr>
          <w:lang w:val="en-GB"/>
        </w:rPr>
      </w:pPr>
      <w:r w:rsidRPr="00711E25">
        <w:rPr>
          <w:lang w:val="en-GB"/>
        </w:rPr>
        <w:t>More importantly</w:t>
      </w:r>
      <w:r w:rsidR="00A93DB1" w:rsidRPr="00711E25">
        <w:rPr>
          <w:lang w:val="en-GB"/>
        </w:rPr>
        <w:t xml:space="preserve">, positive media portrayal is not included in my equation. In the theoretical part, I argued that the media are a kind of a mirror of the public attitudes. If therefore the equation excludes the media, </w:t>
      </w:r>
      <w:r w:rsidR="00A75FD5" w:rsidRPr="00711E25">
        <w:rPr>
          <w:lang w:val="en-GB"/>
        </w:rPr>
        <w:t>it behoves me to</w:t>
      </w:r>
      <w:r w:rsidR="00A93DB1" w:rsidRPr="00711E25">
        <w:rPr>
          <w:lang w:val="en-GB"/>
        </w:rPr>
        <w:t xml:space="preserve"> interpret</w:t>
      </w:r>
      <w:r w:rsidRPr="00711E25">
        <w:rPr>
          <w:lang w:val="en-GB"/>
        </w:rPr>
        <w:t xml:space="preserve"> it</w:t>
      </w:r>
      <w:r w:rsidR="00A93DB1" w:rsidRPr="00711E25">
        <w:rPr>
          <w:lang w:val="en-GB"/>
        </w:rPr>
        <w:t xml:space="preserve"> that the public attitudes are not overly important, as the politicians ultimately take the decisions. Nevertheless, we should not underestimate the power of the media towards their consumers’ attitudes, even if it seems that their power to shape the politics is lower. The change, which media may bring, can ultimately affect the decisions of the voters, and thus indirectly the course of politics. </w:t>
      </w:r>
      <w:r w:rsidRPr="00711E25">
        <w:rPr>
          <w:lang w:val="en-GB"/>
        </w:rPr>
        <w:t>Anyhow</w:t>
      </w:r>
      <w:r w:rsidR="00A93DB1" w:rsidRPr="00711E25">
        <w:rPr>
          <w:lang w:val="en-GB"/>
        </w:rPr>
        <w:t>, it</w:t>
      </w:r>
      <w:r w:rsidRPr="00711E25">
        <w:rPr>
          <w:lang w:val="en-GB"/>
        </w:rPr>
        <w:t>s</w:t>
      </w:r>
      <w:r w:rsidR="00A93DB1" w:rsidRPr="00711E25">
        <w:rPr>
          <w:lang w:val="en-GB"/>
        </w:rPr>
        <w:t xml:space="preserve"> </w:t>
      </w:r>
      <w:r w:rsidRPr="00711E25">
        <w:rPr>
          <w:lang w:val="en-GB"/>
        </w:rPr>
        <w:t>impact is not large enough to</w:t>
      </w:r>
      <w:r w:rsidR="00A93DB1" w:rsidRPr="00711E25">
        <w:rPr>
          <w:lang w:val="en-GB"/>
        </w:rPr>
        <w:t xml:space="preserve"> </w:t>
      </w:r>
      <w:r w:rsidRPr="00711E25">
        <w:rPr>
          <w:lang w:val="en-GB"/>
        </w:rPr>
        <w:t>become</w:t>
      </w:r>
      <w:r w:rsidR="00A93DB1" w:rsidRPr="00711E25">
        <w:rPr>
          <w:lang w:val="en-GB"/>
        </w:rPr>
        <w:t xml:space="preserve"> either necessary or a sufficient condition for the improvement. </w:t>
      </w:r>
    </w:p>
    <w:p w:rsidR="00A93DB1" w:rsidRPr="00711E25" w:rsidRDefault="00A93DB1" w:rsidP="00F26BC0">
      <w:pPr>
        <w:rPr>
          <w:lang w:val="en-GB"/>
        </w:rPr>
      </w:pPr>
      <w:r w:rsidRPr="00711E25">
        <w:rPr>
          <w:lang w:val="en-GB"/>
        </w:rPr>
        <w:t>Lastly, the effect of the church is rather surprising. I have already judged its paradoxical role above, I may conclude that its effect is rather retarding, but it does not stop the legislation from passing in all circumstances.</w:t>
      </w:r>
    </w:p>
    <w:p w:rsidR="00F30BB9" w:rsidRPr="00711E25" w:rsidRDefault="00A75FD5" w:rsidP="00A75FD5">
      <w:pPr>
        <w:pStyle w:val="Nadpis4"/>
        <w:numPr>
          <w:ilvl w:val="3"/>
          <w:numId w:val="4"/>
        </w:numPr>
        <w:rPr>
          <w:lang w:val="en-GB"/>
        </w:rPr>
      </w:pPr>
      <w:r w:rsidRPr="00711E25">
        <w:rPr>
          <w:lang w:val="en-GB"/>
        </w:rPr>
        <w:t>Theoretical contribution of the</w:t>
      </w:r>
      <w:r w:rsidR="00F30BB9" w:rsidRPr="00711E25">
        <w:rPr>
          <w:lang w:val="en-GB"/>
        </w:rPr>
        <w:t xml:space="preserve"> findings</w:t>
      </w:r>
    </w:p>
    <w:p w:rsidR="0072478E" w:rsidRPr="00711E25" w:rsidRDefault="0072478E" w:rsidP="0072478E">
      <w:pPr>
        <w:pStyle w:val="Prvyparagraf"/>
        <w:rPr>
          <w:lang w:val="en-GB"/>
        </w:rPr>
      </w:pPr>
      <w:r w:rsidRPr="00711E25">
        <w:rPr>
          <w:lang w:val="en-GB"/>
        </w:rPr>
        <w:t xml:space="preserve">There were several theoretical inconsistencies, which I came across during my research. Most importantly, the question of impact of public attitudes on legislation seemed to be most </w:t>
      </w:r>
      <w:r w:rsidR="00F140C0" w:rsidRPr="00711E25">
        <w:rPr>
          <w:lang w:val="en-GB"/>
        </w:rPr>
        <w:t>inco</w:t>
      </w:r>
      <w:r w:rsidR="00F140C0">
        <w:rPr>
          <w:lang w:val="en-GB"/>
        </w:rPr>
        <w:t>here</w:t>
      </w:r>
      <w:r w:rsidR="00F140C0" w:rsidRPr="00711E25">
        <w:rPr>
          <w:lang w:val="en-GB"/>
        </w:rPr>
        <w:t>nt</w:t>
      </w:r>
      <w:r w:rsidRPr="00711E25">
        <w:rPr>
          <w:lang w:val="en-GB"/>
        </w:rPr>
        <w:t>. I equated the media portrayal of the issue with public attitudes. My research has shown that the improvement of rights of LGB couples does not depend on positive media portrayal. Thus, I may conclude that the public attitudes are not the decisive factor in this area of reform. Furthermore, a simplifying argument, proposed by American scientists Lax and Phillips (2009)</w:t>
      </w:r>
      <w:r w:rsidR="00FD41FD">
        <w:rPr>
          <w:lang w:val="en-GB"/>
        </w:rPr>
        <w:t xml:space="preserve"> that</w:t>
      </w:r>
      <w:r w:rsidRPr="00711E25">
        <w:rPr>
          <w:lang w:val="en-GB"/>
        </w:rPr>
        <w:t xml:space="preserve"> the more liberal the attitudes are, the more liberal the legislation should be, does not translate into CEE space. </w:t>
      </w:r>
    </w:p>
    <w:p w:rsidR="002216E7" w:rsidRPr="00711E25" w:rsidRDefault="0072478E" w:rsidP="0072478E">
      <w:pPr>
        <w:rPr>
          <w:lang w:val="en-GB"/>
        </w:rPr>
      </w:pPr>
      <w:r w:rsidRPr="00711E25">
        <w:rPr>
          <w:lang w:val="en-GB"/>
        </w:rPr>
        <w:t xml:space="preserve">In addition, my research has supported the </w:t>
      </w:r>
      <w:r w:rsidR="003A73D0" w:rsidRPr="00711E25">
        <w:rPr>
          <w:lang w:val="en-GB"/>
        </w:rPr>
        <w:t>findings of Knill, Preidel and Nebel (2014)</w:t>
      </w:r>
      <w:r w:rsidR="002216E7" w:rsidRPr="00711E25">
        <w:rPr>
          <w:lang w:val="en-GB"/>
        </w:rPr>
        <w:t xml:space="preserve">. In those cases where an outcome was </w:t>
      </w:r>
      <w:r w:rsidR="00A74C1C" w:rsidRPr="00711E25">
        <w:rPr>
          <w:lang w:val="en-GB"/>
        </w:rPr>
        <w:t>positive</w:t>
      </w:r>
      <w:r w:rsidR="002216E7" w:rsidRPr="00711E25">
        <w:rPr>
          <w:lang w:val="en-GB"/>
        </w:rPr>
        <w:t xml:space="preserve"> and the Catholic Church was strong, only a limited improvement was made. It thus shows the impeding power of the Church over the legislation.</w:t>
      </w:r>
    </w:p>
    <w:p w:rsidR="0072478E" w:rsidRPr="00711E25" w:rsidRDefault="002216E7" w:rsidP="0072478E">
      <w:pPr>
        <w:rPr>
          <w:lang w:val="en-GB"/>
        </w:rPr>
      </w:pPr>
      <w:r w:rsidRPr="00711E25">
        <w:rPr>
          <w:lang w:val="en-GB"/>
        </w:rPr>
        <w:t xml:space="preserve">Lastly, I also contributed to the possibilities of usage of the POS theory. The design of my thesis allowed me to account for the changing opportunity structures during the course of time. Therefore, I did not have to look for generally static factors, </w:t>
      </w:r>
      <w:r w:rsidRPr="00711E25">
        <w:rPr>
          <w:lang w:val="en-GB"/>
        </w:rPr>
        <w:lastRenderedPageBreak/>
        <w:t xml:space="preserve">nor was I forced to simplify them. Hence, splitting research of each country into several </w:t>
      </w:r>
      <w:r w:rsidR="00A74C1C" w:rsidRPr="00711E25">
        <w:rPr>
          <w:lang w:val="en-GB"/>
        </w:rPr>
        <w:t>cases, which yield different outcomes,</w:t>
      </w:r>
      <w:r w:rsidRPr="00711E25">
        <w:rPr>
          <w:lang w:val="en-GB"/>
        </w:rPr>
        <w:t xml:space="preserve"> </w:t>
      </w:r>
      <w:r w:rsidR="00A74C1C" w:rsidRPr="00711E25">
        <w:rPr>
          <w:lang w:val="en-GB"/>
        </w:rPr>
        <w:t xml:space="preserve">was very valuable. </w:t>
      </w:r>
    </w:p>
    <w:p w:rsidR="00A74C1C" w:rsidRPr="00711E25" w:rsidRDefault="00A74C1C" w:rsidP="00A74C1C">
      <w:pPr>
        <w:pStyle w:val="Nadpis3"/>
        <w:numPr>
          <w:ilvl w:val="2"/>
          <w:numId w:val="4"/>
        </w:numPr>
        <w:rPr>
          <w:lang w:val="en-GB"/>
        </w:rPr>
      </w:pPr>
      <w:bookmarkStart w:id="96" w:name="_Toc427612922"/>
      <w:r w:rsidRPr="00711E25">
        <w:rPr>
          <w:lang w:val="en-GB"/>
        </w:rPr>
        <w:t>Conclusive remarks on findings</w:t>
      </w:r>
      <w:bookmarkEnd w:id="96"/>
    </w:p>
    <w:p w:rsidR="00F30BB9" w:rsidRPr="00711E25" w:rsidRDefault="00F30BB9" w:rsidP="00F30BB9">
      <w:pPr>
        <w:pStyle w:val="Prvyparagraf"/>
        <w:rPr>
          <w:lang w:val="en-GB"/>
        </w:rPr>
      </w:pPr>
      <w:r w:rsidRPr="00711E25">
        <w:rPr>
          <w:lang w:val="en-GB"/>
        </w:rPr>
        <w:t xml:space="preserve">My research question asked why the different countries of CEE achieved different level of </w:t>
      </w:r>
      <w:r w:rsidR="005A47A7" w:rsidRPr="00711E25">
        <w:rPr>
          <w:lang w:val="en-GB"/>
        </w:rPr>
        <w:t>equality of rights</w:t>
      </w:r>
      <w:r w:rsidRPr="00711E25">
        <w:rPr>
          <w:lang w:val="en-GB"/>
        </w:rPr>
        <w:t xml:space="preserve"> </w:t>
      </w:r>
      <w:r w:rsidR="005A47A7" w:rsidRPr="00711E25">
        <w:rPr>
          <w:lang w:val="en-GB"/>
        </w:rPr>
        <w:t>of</w:t>
      </w:r>
      <w:r w:rsidRPr="00711E25">
        <w:rPr>
          <w:lang w:val="en-GB"/>
        </w:rPr>
        <w:t xml:space="preserve"> LGB couples. The answer for this question is complex. Obviously, my research has </w:t>
      </w:r>
      <w:r w:rsidR="00A74C1C" w:rsidRPr="00711E25">
        <w:rPr>
          <w:lang w:val="en-GB"/>
        </w:rPr>
        <w:t>shown</w:t>
      </w:r>
      <w:r w:rsidRPr="00711E25">
        <w:rPr>
          <w:lang w:val="en-GB"/>
        </w:rPr>
        <w:t xml:space="preserve"> that both the activity of the movement and favourable political conditions are important for improvement of the rights. </w:t>
      </w:r>
      <w:r w:rsidR="005A47A7" w:rsidRPr="00711E25">
        <w:rPr>
          <w:lang w:val="en-GB"/>
        </w:rPr>
        <w:t xml:space="preserve">Paradoxically, </w:t>
      </w:r>
      <w:r w:rsidRPr="00711E25">
        <w:rPr>
          <w:lang w:val="en-GB"/>
        </w:rPr>
        <w:t>in the situation, which</w:t>
      </w:r>
      <w:r w:rsidR="005A47A7" w:rsidRPr="00711E25">
        <w:rPr>
          <w:lang w:val="en-GB"/>
        </w:rPr>
        <w:t xml:space="preserve"> we</w:t>
      </w:r>
      <w:r w:rsidRPr="00711E25">
        <w:rPr>
          <w:lang w:val="en-GB"/>
        </w:rPr>
        <w:t xml:space="preserve"> may perceive</w:t>
      </w:r>
      <w:r w:rsidR="005A47A7" w:rsidRPr="00711E25">
        <w:rPr>
          <w:lang w:val="en-GB"/>
        </w:rPr>
        <w:t xml:space="preserve"> </w:t>
      </w:r>
      <w:r w:rsidRPr="00711E25">
        <w:rPr>
          <w:lang w:val="en-GB"/>
        </w:rPr>
        <w:t>as unfavourable, a legislative change may occur</w:t>
      </w:r>
      <w:r w:rsidR="00854A47" w:rsidRPr="00711E25">
        <w:rPr>
          <w:lang w:val="en-GB"/>
        </w:rPr>
        <w:t xml:space="preserve">. </w:t>
      </w:r>
      <w:r w:rsidR="00DF1C76" w:rsidRPr="00711E25">
        <w:rPr>
          <w:lang w:val="en-GB"/>
        </w:rPr>
        <w:t>However,</w:t>
      </w:r>
      <w:r w:rsidR="00854A47" w:rsidRPr="00711E25">
        <w:rPr>
          <w:lang w:val="en-GB"/>
        </w:rPr>
        <w:t xml:space="preserve"> the movement needs to be active</w:t>
      </w:r>
      <w:r w:rsidR="00A75FD5" w:rsidRPr="00711E25">
        <w:rPr>
          <w:lang w:val="en-GB"/>
        </w:rPr>
        <w:t>.</w:t>
      </w:r>
      <w:r w:rsidR="00854A47" w:rsidRPr="00711E25">
        <w:rPr>
          <w:lang w:val="en-GB"/>
        </w:rPr>
        <w:t xml:space="preserve"> </w:t>
      </w:r>
      <w:r w:rsidR="00A75FD5" w:rsidRPr="00711E25">
        <w:rPr>
          <w:lang w:val="en-GB"/>
        </w:rPr>
        <w:t>It is necessary that they</w:t>
      </w:r>
      <w:r w:rsidR="00854A47" w:rsidRPr="00711E25">
        <w:rPr>
          <w:lang w:val="en-GB"/>
        </w:rPr>
        <w:t xml:space="preserve"> show to the decision-makers</w:t>
      </w:r>
      <w:r w:rsidR="00A75FD5" w:rsidRPr="00711E25">
        <w:rPr>
          <w:lang w:val="en-GB"/>
        </w:rPr>
        <w:t xml:space="preserve"> that it is important to be a</w:t>
      </w:r>
      <w:r w:rsidR="00854A47" w:rsidRPr="00711E25">
        <w:rPr>
          <w:lang w:val="en-GB"/>
        </w:rPr>
        <w:t xml:space="preserve"> part of </w:t>
      </w:r>
      <w:r w:rsidR="00A75FD5" w:rsidRPr="00711E25">
        <w:rPr>
          <w:lang w:val="en-GB"/>
        </w:rPr>
        <w:t>progressive European space</w:t>
      </w:r>
      <w:r w:rsidR="00854A47" w:rsidRPr="00711E25">
        <w:rPr>
          <w:lang w:val="en-GB"/>
        </w:rPr>
        <w:t>. In another situation, the electorate may tend to vote more liberally oriented parties</w:t>
      </w:r>
      <w:r w:rsidR="00DF1C76" w:rsidRPr="00711E25">
        <w:rPr>
          <w:lang w:val="en-GB"/>
        </w:rPr>
        <w:t xml:space="preserve"> for various reasons</w:t>
      </w:r>
      <w:r w:rsidR="00854A47" w:rsidRPr="00711E25">
        <w:rPr>
          <w:lang w:val="en-GB"/>
        </w:rPr>
        <w:t>. They make very valuable allies for the LGB movements.</w:t>
      </w:r>
    </w:p>
    <w:p w:rsidR="00A93DB1" w:rsidRPr="00711E25" w:rsidRDefault="00A93DB1" w:rsidP="00A93DB1">
      <w:pPr>
        <w:pStyle w:val="Nadpis1"/>
        <w:rPr>
          <w:lang w:val="en-GB"/>
        </w:rPr>
      </w:pPr>
      <w:bookmarkStart w:id="97" w:name="_Toc427612923"/>
      <w:r w:rsidRPr="00711E25">
        <w:rPr>
          <w:lang w:val="en-GB"/>
        </w:rPr>
        <w:t>Conclusion</w:t>
      </w:r>
      <w:bookmarkEnd w:id="97"/>
    </w:p>
    <w:p w:rsidR="00854A47" w:rsidRPr="00711E25" w:rsidRDefault="00854A47" w:rsidP="00854A47">
      <w:pPr>
        <w:pStyle w:val="Prvyparagraf"/>
        <w:rPr>
          <w:lang w:val="en-GB"/>
        </w:rPr>
      </w:pPr>
      <w:r w:rsidRPr="00711E25">
        <w:rPr>
          <w:lang w:val="en-GB"/>
        </w:rPr>
        <w:t>I have used a QCA method to shed some light on the issue of improvements of the rights of LGB couples in the countries of CEE. The method</w:t>
      </w:r>
      <w:r w:rsidR="00CB6759" w:rsidRPr="00711E25">
        <w:rPr>
          <w:lang w:val="en-GB"/>
        </w:rPr>
        <w:t xml:space="preserve"> provided good instrument to simplify a great amount of data, which I gathered.</w:t>
      </w:r>
      <w:r w:rsidR="00623B64" w:rsidRPr="00711E25">
        <w:rPr>
          <w:lang w:val="en-GB"/>
        </w:rPr>
        <w:t xml:space="preserve"> Nevertheless, there are some disadvantages of the method used. First, I had to code my variables in a dichotomist fashion, which was difficult in several borderline cases. If somebody else would judge the values of respective variables, the results could be completely different. Other than that, it may be perhaps a little bit </w:t>
      </w:r>
      <w:r w:rsidR="00DF1C76" w:rsidRPr="00711E25">
        <w:rPr>
          <w:lang w:val="en-GB"/>
        </w:rPr>
        <w:t>contra-productive</w:t>
      </w:r>
      <w:r w:rsidR="00623B64" w:rsidRPr="00711E25">
        <w:rPr>
          <w:lang w:val="en-GB"/>
        </w:rPr>
        <w:t xml:space="preserve"> to consider all the variables as equally important. This may as well distort the research.</w:t>
      </w:r>
    </w:p>
    <w:p w:rsidR="00623B64" w:rsidRPr="00711E25" w:rsidRDefault="00623B64" w:rsidP="00623B64">
      <w:pPr>
        <w:rPr>
          <w:lang w:val="en-GB"/>
        </w:rPr>
      </w:pPr>
      <w:r w:rsidRPr="00711E25">
        <w:rPr>
          <w:lang w:val="en-GB"/>
        </w:rPr>
        <w:t xml:space="preserve">However, the decision to use both negative and positive cases was a good one. It allowed me to limit the conditions in which the </w:t>
      </w:r>
      <w:r w:rsidR="00BD7DE0" w:rsidRPr="00711E25">
        <w:rPr>
          <w:lang w:val="en-GB"/>
        </w:rPr>
        <w:t xml:space="preserve">positive outcome occurs quite narrowly, which is valuable </w:t>
      </w:r>
      <w:r w:rsidR="00A74C1C" w:rsidRPr="00711E25">
        <w:rPr>
          <w:lang w:val="en-GB"/>
        </w:rPr>
        <w:t>for the results of the research.</w:t>
      </w:r>
      <w:r w:rsidR="00BD7DE0" w:rsidRPr="00711E25">
        <w:rPr>
          <w:lang w:val="en-GB"/>
        </w:rPr>
        <w:t xml:space="preserve"> Yet, there are some possibilities, how this research could be improved.</w:t>
      </w:r>
    </w:p>
    <w:p w:rsidR="00BD7DE0" w:rsidRPr="00711E25" w:rsidRDefault="00BD7DE0" w:rsidP="00623B64">
      <w:pPr>
        <w:rPr>
          <w:lang w:val="en-GB"/>
        </w:rPr>
      </w:pPr>
      <w:r w:rsidRPr="00711E25">
        <w:rPr>
          <w:lang w:val="en-GB"/>
        </w:rPr>
        <w:t xml:space="preserve">One of the shortcomings of the research is that it considered all the positive outcomes as the same. </w:t>
      </w:r>
      <w:r w:rsidR="00DF1C76" w:rsidRPr="00711E25">
        <w:rPr>
          <w:lang w:val="en-GB"/>
        </w:rPr>
        <w:t>However,</w:t>
      </w:r>
      <w:r w:rsidRPr="00711E25">
        <w:rPr>
          <w:lang w:val="en-GB"/>
        </w:rPr>
        <w:t xml:space="preserve"> as I have written above, the movements in Croatia and Slovenia were disappointed after the first improvement occurred. I believe that accounting for this could bring </w:t>
      </w:r>
      <w:r w:rsidR="00AB360A" w:rsidRPr="00711E25">
        <w:rPr>
          <w:lang w:val="en-GB"/>
        </w:rPr>
        <w:t>results that are more accurate</w:t>
      </w:r>
      <w:r w:rsidRPr="00711E25">
        <w:rPr>
          <w:lang w:val="en-GB"/>
        </w:rPr>
        <w:t xml:space="preserve">. It could be done for example by focusing on whether the movement was or was not included in the drafting and consultations of the bill. This would be also valuable in terms of appreciating the effort of the movement on actual change of legislation. </w:t>
      </w:r>
      <w:r w:rsidR="004A0629" w:rsidRPr="00711E25">
        <w:rPr>
          <w:lang w:val="en-GB"/>
        </w:rPr>
        <w:t>However</w:t>
      </w:r>
      <w:r w:rsidRPr="00711E25">
        <w:rPr>
          <w:lang w:val="en-GB"/>
        </w:rPr>
        <w:t xml:space="preserve">, this may prove to be a </w:t>
      </w:r>
      <w:r w:rsidRPr="00711E25">
        <w:rPr>
          <w:lang w:val="en-GB"/>
        </w:rPr>
        <w:lastRenderedPageBreak/>
        <w:t>problem, as my biggest struggle was to look for the information about the movements themselves. It may also be that</w:t>
      </w:r>
      <w:r w:rsidR="00DF1C76" w:rsidRPr="00711E25">
        <w:rPr>
          <w:lang w:val="en-GB"/>
        </w:rPr>
        <w:t xml:space="preserve"> I coded</w:t>
      </w:r>
      <w:r w:rsidRPr="00711E25">
        <w:rPr>
          <w:lang w:val="en-GB"/>
        </w:rPr>
        <w:t xml:space="preserve"> some</w:t>
      </w:r>
      <w:r w:rsidR="00DF1C76" w:rsidRPr="00711E25">
        <w:rPr>
          <w:lang w:val="en-GB"/>
        </w:rPr>
        <w:t xml:space="preserve"> of the</w:t>
      </w:r>
      <w:r w:rsidRPr="00711E25">
        <w:rPr>
          <w:lang w:val="en-GB"/>
        </w:rPr>
        <w:t xml:space="preserve"> variables incorrectly, only because the information that the movements share about </w:t>
      </w:r>
      <w:r w:rsidR="00AB360A" w:rsidRPr="00711E25">
        <w:rPr>
          <w:lang w:val="en-GB"/>
        </w:rPr>
        <w:t>them</w:t>
      </w:r>
      <w:r w:rsidRPr="00711E25">
        <w:rPr>
          <w:lang w:val="en-GB"/>
        </w:rPr>
        <w:t xml:space="preserve"> on internet is very limited. </w:t>
      </w:r>
      <w:r w:rsidR="00C32827" w:rsidRPr="00711E25">
        <w:rPr>
          <w:lang w:val="en-GB"/>
        </w:rPr>
        <w:t>Perhaps somebody must first conduct more th</w:t>
      </w:r>
      <w:r w:rsidR="00DF1C76" w:rsidRPr="00711E25">
        <w:rPr>
          <w:lang w:val="en-GB"/>
        </w:rPr>
        <w:t>o</w:t>
      </w:r>
      <w:r w:rsidR="00C32827" w:rsidRPr="00711E25">
        <w:rPr>
          <w:lang w:val="en-GB"/>
        </w:rPr>
        <w:t>rough research</w:t>
      </w:r>
      <w:r w:rsidR="00DF1C76" w:rsidRPr="00711E25">
        <w:rPr>
          <w:lang w:val="en-GB"/>
        </w:rPr>
        <w:t>es</w:t>
      </w:r>
      <w:r w:rsidR="00C32827" w:rsidRPr="00711E25">
        <w:rPr>
          <w:lang w:val="en-GB"/>
        </w:rPr>
        <w:t xml:space="preserve"> of the movement</w:t>
      </w:r>
      <w:r w:rsidR="00DF1C76" w:rsidRPr="00711E25">
        <w:rPr>
          <w:lang w:val="en-GB"/>
        </w:rPr>
        <w:t>s</w:t>
      </w:r>
      <w:r w:rsidR="00C32827" w:rsidRPr="00711E25">
        <w:rPr>
          <w:lang w:val="en-GB"/>
        </w:rPr>
        <w:t>’ recent histories, in order to have data that are more valuable.</w:t>
      </w:r>
    </w:p>
    <w:p w:rsidR="00CB6759" w:rsidRPr="00711E25" w:rsidRDefault="00BD7DE0" w:rsidP="00CB6759">
      <w:pPr>
        <w:rPr>
          <w:lang w:val="en-GB"/>
        </w:rPr>
      </w:pPr>
      <w:r w:rsidRPr="00711E25">
        <w:rPr>
          <w:lang w:val="en-GB"/>
        </w:rPr>
        <w:t xml:space="preserve">The number of </w:t>
      </w:r>
      <w:r w:rsidR="00CB6759" w:rsidRPr="00711E25">
        <w:rPr>
          <w:lang w:val="en-GB"/>
        </w:rPr>
        <w:t xml:space="preserve">cases was quite fair, but </w:t>
      </w:r>
      <w:r w:rsidR="00DF1C76" w:rsidRPr="00711E25">
        <w:rPr>
          <w:lang w:val="en-GB"/>
        </w:rPr>
        <w:t>improvements are possible</w:t>
      </w:r>
      <w:r w:rsidR="00CB6759" w:rsidRPr="00711E25">
        <w:rPr>
          <w:lang w:val="en-GB"/>
        </w:rPr>
        <w:t xml:space="preserve">. Further research, which could explain the mechanisms that I sought, could be designed without too many changes to this project. I would suggest including another positive case of Estonia, where a law on cohabitation was recently adopted. To include a negative case, Latvia would be a good addition, as it shares similar characteristics with Estonia, as our pairs of countries do. They share past in the Soviet Union and they both have a large Russian </w:t>
      </w:r>
      <w:r w:rsidR="00AB360A" w:rsidRPr="00711E25">
        <w:rPr>
          <w:lang w:val="en-GB"/>
        </w:rPr>
        <w:t>ethnic</w:t>
      </w:r>
      <w:r w:rsidR="00CB6759" w:rsidRPr="00711E25">
        <w:rPr>
          <w:lang w:val="en-GB"/>
        </w:rPr>
        <w:t xml:space="preserve"> minority.</w:t>
      </w:r>
      <w:r w:rsidR="00DF1C76" w:rsidRPr="00711E25">
        <w:rPr>
          <w:lang w:val="en-GB"/>
        </w:rPr>
        <w:t xml:space="preserve"> However, it would change a design of the research a little bit, as the predominant religion in those countries is Lutheran, not Catholic.</w:t>
      </w:r>
      <w:r w:rsidR="00C32827" w:rsidRPr="00711E25">
        <w:rPr>
          <w:lang w:val="en-GB"/>
        </w:rPr>
        <w:t xml:space="preserve"> Additionally, one could add Hungarian case of registered partnership, although Hungary does not have its federal counterpart.</w:t>
      </w:r>
      <w:r w:rsidR="00CB6759" w:rsidRPr="00711E25">
        <w:rPr>
          <w:lang w:val="en-GB"/>
        </w:rPr>
        <w:t xml:space="preserve"> Such research could be done to improve the results of my thesis.</w:t>
      </w:r>
    </w:p>
    <w:p w:rsidR="00943AD5" w:rsidRPr="00711E25" w:rsidRDefault="00943AD5" w:rsidP="00CB6759">
      <w:pPr>
        <w:rPr>
          <w:lang w:val="en-GB"/>
        </w:rPr>
      </w:pPr>
      <w:r w:rsidRPr="00711E25">
        <w:rPr>
          <w:lang w:val="en-GB"/>
        </w:rPr>
        <w:t>Considering this was</w:t>
      </w:r>
      <w:r w:rsidR="00AC1F9C" w:rsidRPr="00711E25">
        <w:rPr>
          <w:lang w:val="en-GB"/>
        </w:rPr>
        <w:t xml:space="preserve"> among</w:t>
      </w:r>
      <w:r w:rsidRPr="00711E25">
        <w:rPr>
          <w:lang w:val="en-GB"/>
        </w:rPr>
        <w:t xml:space="preserve"> the first attempt</w:t>
      </w:r>
      <w:r w:rsidR="00AC1F9C" w:rsidRPr="00711E25">
        <w:rPr>
          <w:lang w:val="en-GB"/>
        </w:rPr>
        <w:t>s</w:t>
      </w:r>
      <w:r w:rsidRPr="00711E25">
        <w:rPr>
          <w:lang w:val="en-GB"/>
        </w:rPr>
        <w:t xml:space="preserve"> to </w:t>
      </w:r>
      <w:r w:rsidR="00AC1F9C" w:rsidRPr="00711E25">
        <w:rPr>
          <w:lang w:val="en-GB"/>
        </w:rPr>
        <w:t>research about</w:t>
      </w:r>
      <w:r w:rsidRPr="00711E25">
        <w:rPr>
          <w:lang w:val="en-GB"/>
        </w:rPr>
        <w:t xml:space="preserve"> of the rights of LGB couples in the countries of CEE in a wider scope than just a pair of countries, my work is quite a scene-mapping effort. I applied the concepts, which researchers have used on Western European countries. It does not seem to limit the</w:t>
      </w:r>
      <w:r w:rsidR="00DF1C76" w:rsidRPr="00711E25">
        <w:rPr>
          <w:lang w:val="en-GB"/>
        </w:rPr>
        <w:t xml:space="preserve"> explanatory value of my thesis.</w:t>
      </w:r>
      <w:r w:rsidRPr="00711E25">
        <w:rPr>
          <w:lang w:val="en-GB"/>
        </w:rPr>
        <w:t xml:space="preserve"> </w:t>
      </w:r>
      <w:r w:rsidR="00DF1C76" w:rsidRPr="00711E25">
        <w:rPr>
          <w:lang w:val="en-GB"/>
        </w:rPr>
        <w:t>H</w:t>
      </w:r>
      <w:r w:rsidRPr="00711E25">
        <w:rPr>
          <w:lang w:val="en-GB"/>
        </w:rPr>
        <w:t>owever, I needed to use some specific concepts, which</w:t>
      </w:r>
      <w:r w:rsidR="00F140C0">
        <w:rPr>
          <w:lang w:val="en-GB"/>
        </w:rPr>
        <w:t xml:space="preserve"> one</w:t>
      </w:r>
      <w:r w:rsidRPr="00711E25">
        <w:rPr>
          <w:lang w:val="en-GB"/>
        </w:rPr>
        <w:t xml:space="preserve"> would </w:t>
      </w:r>
      <w:r w:rsidR="00DF1C76" w:rsidRPr="00711E25">
        <w:rPr>
          <w:lang w:val="en-GB"/>
        </w:rPr>
        <w:t>not</w:t>
      </w:r>
      <w:r w:rsidRPr="00711E25">
        <w:rPr>
          <w:lang w:val="en-GB"/>
        </w:rPr>
        <w:t xml:space="preserve"> need</w:t>
      </w:r>
      <w:r w:rsidR="00DF1C76" w:rsidRPr="00711E25">
        <w:rPr>
          <w:lang w:val="en-GB"/>
        </w:rPr>
        <w:t xml:space="preserve"> to</w:t>
      </w:r>
      <w:r w:rsidRPr="00711E25">
        <w:rPr>
          <w:lang w:val="en-GB"/>
        </w:rPr>
        <w:t xml:space="preserve"> consider in the West</w:t>
      </w:r>
      <w:r w:rsidR="00DF1C76" w:rsidRPr="00711E25">
        <w:rPr>
          <w:lang w:val="en-GB"/>
        </w:rPr>
        <w:t>. Example may be the distinction</w:t>
      </w:r>
      <w:r w:rsidRPr="00711E25">
        <w:rPr>
          <w:lang w:val="en-GB"/>
        </w:rPr>
        <w:t xml:space="preserve"> if the left party is or is not liberal. </w:t>
      </w:r>
      <w:r w:rsidR="00AB360A" w:rsidRPr="00711E25">
        <w:rPr>
          <w:lang w:val="en-GB"/>
        </w:rPr>
        <w:t>We could find more of such nuances, possibly</w:t>
      </w:r>
      <w:r w:rsidRPr="00711E25">
        <w:rPr>
          <w:lang w:val="en-GB"/>
        </w:rPr>
        <w:t xml:space="preserve"> in the are</w:t>
      </w:r>
      <w:r w:rsidR="00AB360A" w:rsidRPr="00711E25">
        <w:rPr>
          <w:lang w:val="en-GB"/>
        </w:rPr>
        <w:t>a</w:t>
      </w:r>
      <w:r w:rsidRPr="00711E25">
        <w:rPr>
          <w:lang w:val="en-GB"/>
        </w:rPr>
        <w:t xml:space="preserve"> of the professional performance of the movemen</w:t>
      </w:r>
      <w:r w:rsidR="00AC1F9C" w:rsidRPr="00711E25">
        <w:rPr>
          <w:lang w:val="en-GB"/>
        </w:rPr>
        <w:t>t, which I did not really distinguish. The Slovenian LGB movement obviously used the most professional approach</w:t>
      </w:r>
      <w:r w:rsidR="00AB360A" w:rsidRPr="00711E25">
        <w:rPr>
          <w:lang w:val="en-GB"/>
        </w:rPr>
        <w:t>.</w:t>
      </w:r>
      <w:r w:rsidR="00AC1F9C" w:rsidRPr="00711E25">
        <w:rPr>
          <w:lang w:val="en-GB"/>
        </w:rPr>
        <w:t xml:space="preserve"> </w:t>
      </w:r>
      <w:r w:rsidR="00AB360A" w:rsidRPr="00711E25">
        <w:rPr>
          <w:lang w:val="en-GB"/>
        </w:rPr>
        <w:t>Surely, they have</w:t>
      </w:r>
      <w:r w:rsidR="00AC1F9C" w:rsidRPr="00711E25">
        <w:rPr>
          <w:lang w:val="en-GB"/>
        </w:rPr>
        <w:t xml:space="preserve"> longer history</w:t>
      </w:r>
      <w:r w:rsidR="00AB360A" w:rsidRPr="00711E25">
        <w:rPr>
          <w:lang w:val="en-GB"/>
        </w:rPr>
        <w:t xml:space="preserve"> of activity</w:t>
      </w:r>
      <w:r w:rsidR="00AC1F9C" w:rsidRPr="00711E25">
        <w:rPr>
          <w:lang w:val="en-GB"/>
        </w:rPr>
        <w:t xml:space="preserve"> compared to other countries. It may also explain why LGB couples have gained equal rights with their heterosexuals counterparts, as the sole country in this region. Perhaps the relative power of the movement is much larger, than my research would predict.</w:t>
      </w:r>
      <w:r w:rsidR="00DF1C76" w:rsidRPr="00711E25">
        <w:rPr>
          <w:lang w:val="en-GB"/>
        </w:rPr>
        <w:t xml:space="preserve"> I did not focus on the timing of the reform, but the persistence and professionality of the Slovenian movement could </w:t>
      </w:r>
      <w:r w:rsidR="007E7656" w:rsidRPr="00711E25">
        <w:rPr>
          <w:lang w:val="en-GB"/>
        </w:rPr>
        <w:t>have an important impact on the time and scope of the accepted legislation.</w:t>
      </w:r>
      <w:r w:rsidRPr="00711E25">
        <w:rPr>
          <w:lang w:val="en-GB"/>
        </w:rPr>
        <w:t xml:space="preserve"> </w:t>
      </w:r>
    </w:p>
    <w:p w:rsidR="00076FBB" w:rsidRPr="00711E25" w:rsidRDefault="004A0629" w:rsidP="00A74C1C">
      <w:pPr>
        <w:rPr>
          <w:lang w:val="en-GB"/>
        </w:rPr>
      </w:pPr>
      <w:r w:rsidRPr="00711E25">
        <w:rPr>
          <w:lang w:val="en-GB"/>
        </w:rPr>
        <w:t xml:space="preserve">To conclude, my thesis may be used as a guidance for further research in the related topic and geographical area. It provides predictions, which may be valuable for </w:t>
      </w:r>
      <w:r w:rsidRPr="00711E25">
        <w:rPr>
          <w:lang w:val="en-GB"/>
        </w:rPr>
        <w:lastRenderedPageBreak/>
        <w:t xml:space="preserve">the researchers, as well as for the movements, which wait for their chance to press for the change. </w:t>
      </w:r>
      <w:r w:rsidR="007E7656" w:rsidRPr="00711E25">
        <w:rPr>
          <w:lang w:val="en-GB"/>
        </w:rPr>
        <w:t>Thus,</w:t>
      </w:r>
      <w:r w:rsidRPr="00711E25">
        <w:rPr>
          <w:lang w:val="en-GB"/>
        </w:rPr>
        <w:t xml:space="preserve"> I have fulfilled the goals of this thesis.</w:t>
      </w:r>
    </w:p>
    <w:bookmarkStart w:id="98" w:name="_Toc427612924" w:displacedByCustomXml="next"/>
    <w:sdt>
      <w:sdtPr>
        <w:rPr>
          <w:rFonts w:ascii="Century Schoolbook" w:eastAsiaTheme="minorHAnsi" w:hAnsi="Century Schoolbook" w:cstheme="minorBidi"/>
          <w:b w:val="0"/>
          <w:bCs w:val="0"/>
          <w:color w:val="auto"/>
          <w:sz w:val="22"/>
          <w:szCs w:val="22"/>
          <w:lang w:val="en-GB"/>
        </w:rPr>
        <w:id w:val="1207515514"/>
        <w:docPartObj>
          <w:docPartGallery w:val="Bibliographies"/>
          <w:docPartUnique/>
        </w:docPartObj>
      </w:sdtPr>
      <w:sdtContent>
        <w:p w:rsidR="0084697C" w:rsidRPr="00711E25" w:rsidRDefault="00D069F0">
          <w:pPr>
            <w:pStyle w:val="Nadpis1"/>
            <w:rPr>
              <w:lang w:val="en-GB"/>
            </w:rPr>
          </w:pPr>
          <w:r w:rsidRPr="00711E25">
            <w:rPr>
              <w:lang w:val="en-GB"/>
            </w:rPr>
            <w:t>References</w:t>
          </w:r>
          <w:bookmarkEnd w:id="98"/>
        </w:p>
        <w:p w:rsidR="00D069F0" w:rsidRPr="00711E25" w:rsidRDefault="00D069F0" w:rsidP="00FF62F9">
          <w:pPr>
            <w:pStyle w:val="Bibliografia"/>
            <w:ind w:left="284" w:hanging="284"/>
            <w:rPr>
              <w:noProof/>
              <w:lang w:val="en-GB"/>
            </w:rPr>
          </w:pPr>
          <w:r w:rsidRPr="00711E25">
            <w:rPr>
              <w:noProof/>
              <w:lang w:val="en-GB"/>
            </w:rPr>
            <w:t xml:space="preserve">24ur.com. 2006. </w:t>
          </w:r>
          <w:r w:rsidRPr="00711E25">
            <w:rPr>
              <w:iCs/>
              <w:noProof/>
              <w:lang w:val="en-GB"/>
            </w:rPr>
            <w:t>Raje bi se poročil. Ljubljana: 24ur.com.</w:t>
          </w:r>
          <w:r w:rsidRPr="00711E25">
            <w:rPr>
              <w:noProof/>
              <w:lang w:val="en-GB"/>
            </w:rPr>
            <w:t xml:space="preserve"> Available at &lt;http://www2.24ur.com/bin/article_print.php?id=3081385&gt; (last accessed July 12, 2015).</w:t>
          </w:r>
        </w:p>
        <w:p w:rsidR="00D069F0" w:rsidRPr="00711E25" w:rsidRDefault="00D069F0" w:rsidP="00FF62F9">
          <w:pPr>
            <w:pStyle w:val="Bibliografia"/>
            <w:ind w:left="284" w:hanging="284"/>
            <w:rPr>
              <w:noProof/>
              <w:lang w:val="en-GB"/>
            </w:rPr>
          </w:pPr>
          <w:r w:rsidRPr="00711E25">
            <w:rPr>
              <w:noProof/>
              <w:lang w:val="en-GB"/>
            </w:rPr>
            <w:t>Adámková, Eva.</w:t>
          </w:r>
          <w:r w:rsidR="00FF62F9" w:rsidRPr="00711E25">
            <w:rPr>
              <w:noProof/>
              <w:lang w:val="en-GB"/>
            </w:rPr>
            <w:t xml:space="preserve"> 2003.</w:t>
          </w:r>
          <w:r w:rsidRPr="00711E25">
            <w:rPr>
              <w:noProof/>
              <w:lang w:val="en-GB"/>
            </w:rPr>
            <w:t xml:space="preserve"> </w:t>
          </w:r>
          <w:r w:rsidRPr="00711E25">
            <w:rPr>
              <w:iCs/>
              <w:noProof/>
              <w:lang w:val="en-GB"/>
            </w:rPr>
            <w:t>Diskriminácia u nás je.</w:t>
          </w:r>
          <w:r w:rsidR="00FF62F9" w:rsidRPr="00711E25">
            <w:rPr>
              <w:noProof/>
              <w:lang w:val="en-GB"/>
            </w:rPr>
            <w:t xml:space="preserve"> </w:t>
          </w:r>
          <w:r w:rsidR="00C5216C" w:rsidRPr="00711E25">
            <w:rPr>
              <w:noProof/>
              <w:lang w:val="en-GB"/>
            </w:rPr>
            <w:t>Bratislava: SME</w:t>
          </w:r>
          <w:r w:rsidR="00FF62F9" w:rsidRPr="00711E25">
            <w:rPr>
              <w:noProof/>
              <w:lang w:val="en-GB"/>
            </w:rPr>
            <w:t>. Available at</w:t>
          </w:r>
          <w:r w:rsidRPr="00711E25">
            <w:rPr>
              <w:noProof/>
              <w:lang w:val="en-GB"/>
            </w:rPr>
            <w:t xml:space="preserve"> </w:t>
          </w:r>
          <w:r w:rsidR="00FF62F9" w:rsidRPr="00711E25">
            <w:rPr>
              <w:noProof/>
              <w:lang w:val="en-GB"/>
            </w:rPr>
            <w:t>&lt;</w:t>
          </w:r>
          <w:r w:rsidRPr="00711E25">
            <w:rPr>
              <w:noProof/>
              <w:lang w:val="en-GB"/>
            </w:rPr>
            <w:t>http://komentare.sme.sk/c/846754/diskriminacia-u-nas-je.html</w:t>
          </w:r>
          <w:r w:rsidR="00FF62F9" w:rsidRPr="00711E25">
            <w:rPr>
              <w:noProof/>
              <w:lang w:val="en-GB"/>
            </w:rPr>
            <w:t>&gt;</w:t>
          </w:r>
          <w:r w:rsidRPr="00711E25">
            <w:rPr>
              <w:noProof/>
              <w:lang w:val="en-GB"/>
            </w:rPr>
            <w:t xml:space="preserve"> (</w:t>
          </w:r>
          <w:r w:rsidR="00FF62F9" w:rsidRPr="00711E25">
            <w:rPr>
              <w:noProof/>
              <w:lang w:val="en-GB"/>
            </w:rPr>
            <w:t xml:space="preserve">last </w:t>
          </w:r>
          <w:r w:rsidRPr="00711E25">
            <w:rPr>
              <w:noProof/>
              <w:lang w:val="en-GB"/>
            </w:rPr>
            <w:t xml:space="preserve">accessed </w:t>
          </w:r>
          <w:r w:rsidR="00FF62F9" w:rsidRPr="00711E25">
            <w:rPr>
              <w:noProof/>
              <w:lang w:val="en-GB"/>
            </w:rPr>
            <w:t>July</w:t>
          </w:r>
          <w:r w:rsidRPr="00711E25">
            <w:rPr>
              <w:noProof/>
              <w:lang w:val="en-GB"/>
            </w:rPr>
            <w:t xml:space="preserve"> 2, 2015).</w:t>
          </w:r>
        </w:p>
        <w:p w:rsidR="00D069F0" w:rsidRPr="00711E25" w:rsidRDefault="00D069F0" w:rsidP="00FF62F9">
          <w:pPr>
            <w:pStyle w:val="Bibliografia"/>
            <w:ind w:left="284" w:hanging="284"/>
            <w:rPr>
              <w:noProof/>
              <w:lang w:val="en-GB"/>
            </w:rPr>
          </w:pPr>
          <w:r w:rsidRPr="00711E25">
            <w:rPr>
              <w:noProof/>
              <w:lang w:val="en-GB"/>
            </w:rPr>
            <w:t>Antulov, S</w:t>
          </w:r>
          <w:r w:rsidR="00FF62F9" w:rsidRPr="00711E25">
            <w:rPr>
              <w:noProof/>
              <w:lang w:val="en-GB"/>
            </w:rPr>
            <w:t>.</w:t>
          </w:r>
          <w:r w:rsidRPr="00711E25">
            <w:rPr>
              <w:noProof/>
              <w:lang w:val="en-GB"/>
            </w:rPr>
            <w:t xml:space="preserve"> and M</w:t>
          </w:r>
          <w:r w:rsidR="00FF62F9" w:rsidRPr="00711E25">
            <w:rPr>
              <w:noProof/>
              <w:lang w:val="en-GB"/>
            </w:rPr>
            <w:t>.</w:t>
          </w:r>
          <w:r w:rsidRPr="00711E25">
            <w:rPr>
              <w:noProof/>
              <w:lang w:val="en-GB"/>
            </w:rPr>
            <w:t xml:space="preserve"> Bertoša.</w:t>
          </w:r>
          <w:r w:rsidR="00FF62F9" w:rsidRPr="00711E25">
            <w:rPr>
              <w:noProof/>
              <w:lang w:val="en-GB"/>
            </w:rPr>
            <w:t xml:space="preserve"> 2011.</w:t>
          </w:r>
          <w:r w:rsidRPr="00711E25">
            <w:rPr>
              <w:noProof/>
              <w:lang w:val="en-GB"/>
            </w:rPr>
            <w:t xml:space="preserve"> “Beyond </w:t>
          </w:r>
          <w:r w:rsidR="00FF62F9" w:rsidRPr="00711E25">
            <w:rPr>
              <w:noProof/>
              <w:lang w:val="en-GB"/>
            </w:rPr>
            <w:t>m</w:t>
          </w:r>
          <w:r w:rsidRPr="00711E25">
            <w:rPr>
              <w:noProof/>
              <w:lang w:val="en-GB"/>
            </w:rPr>
            <w:t xml:space="preserve">orality.” Discourse on </w:t>
          </w:r>
          <w:r w:rsidR="00FF62F9" w:rsidRPr="00711E25">
            <w:rPr>
              <w:noProof/>
              <w:lang w:val="en-GB"/>
            </w:rPr>
            <w:t>h</w:t>
          </w:r>
          <w:r w:rsidRPr="00711E25">
            <w:rPr>
              <w:noProof/>
              <w:lang w:val="en-GB"/>
            </w:rPr>
            <w:t xml:space="preserve">omosexuality in Croatian </w:t>
          </w:r>
          <w:r w:rsidR="00FF62F9" w:rsidRPr="00711E25">
            <w:rPr>
              <w:noProof/>
              <w:lang w:val="en-GB"/>
            </w:rPr>
            <w:t>n</w:t>
          </w:r>
          <w:r w:rsidRPr="00711E25">
            <w:rPr>
              <w:noProof/>
              <w:lang w:val="en-GB"/>
            </w:rPr>
            <w:t xml:space="preserve">ewspapers from the </w:t>
          </w:r>
          <w:r w:rsidR="00FF62F9" w:rsidRPr="00711E25">
            <w:rPr>
              <w:noProof/>
              <w:lang w:val="en-GB"/>
            </w:rPr>
            <w:t>s</w:t>
          </w:r>
          <w:r w:rsidRPr="00711E25">
            <w:rPr>
              <w:noProof/>
              <w:lang w:val="en-GB"/>
            </w:rPr>
            <w:t xml:space="preserve">ociosemiotic </w:t>
          </w:r>
          <w:r w:rsidR="00FF62F9" w:rsidRPr="00711E25">
            <w:rPr>
              <w:noProof/>
              <w:lang w:val="en-GB"/>
            </w:rPr>
            <w:t>p</w:t>
          </w:r>
          <w:r w:rsidRPr="00711E25">
            <w:rPr>
              <w:noProof/>
              <w:lang w:val="en-GB"/>
            </w:rPr>
            <w:t xml:space="preserve">erspective: Comparison of </w:t>
          </w:r>
          <w:r w:rsidR="00FF62F9" w:rsidRPr="00711E25">
            <w:rPr>
              <w:noProof/>
              <w:lang w:val="en-GB"/>
            </w:rPr>
            <w:t>t</w:t>
          </w:r>
          <w:r w:rsidRPr="00711E25">
            <w:rPr>
              <w:noProof/>
              <w:lang w:val="en-GB"/>
            </w:rPr>
            <w:t xml:space="preserve">wo </w:t>
          </w:r>
          <w:r w:rsidR="00FF62F9" w:rsidRPr="00711E25">
            <w:rPr>
              <w:noProof/>
              <w:lang w:val="en-GB"/>
            </w:rPr>
            <w:t>p</w:t>
          </w:r>
          <w:r w:rsidRPr="00711E25">
            <w:rPr>
              <w:noProof/>
              <w:lang w:val="en-GB"/>
            </w:rPr>
            <w:t xml:space="preserve">eriods. </w:t>
          </w:r>
          <w:r w:rsidRPr="00711E25">
            <w:rPr>
              <w:i/>
              <w:iCs/>
              <w:noProof/>
              <w:lang w:val="en-GB"/>
            </w:rPr>
            <w:t>[sic]-časopis za književnost, kulturu i književno prevođenje</w:t>
          </w:r>
          <w:r w:rsidR="00FF62F9" w:rsidRPr="00711E25">
            <w:rPr>
              <w:iCs/>
              <w:noProof/>
              <w:lang w:val="en-GB"/>
            </w:rPr>
            <w:t>,</w:t>
          </w:r>
          <w:r w:rsidRPr="00711E25">
            <w:rPr>
              <w:noProof/>
              <w:lang w:val="en-GB"/>
            </w:rPr>
            <w:t xml:space="preserve"> 1: 1</w:t>
          </w:r>
          <w:r w:rsidR="00FF62F9" w:rsidRPr="00711E25">
            <w:rPr>
              <w:sz w:val="24"/>
              <w:szCs w:val="24"/>
              <w:lang w:val="en-GB"/>
            </w:rPr>
            <w:t>–</w:t>
          </w:r>
          <w:r w:rsidRPr="00711E25">
            <w:rPr>
              <w:noProof/>
              <w:lang w:val="en-GB"/>
            </w:rPr>
            <w:t>15.</w:t>
          </w:r>
        </w:p>
        <w:p w:rsidR="00D069F0" w:rsidRPr="00711E25" w:rsidRDefault="00D069F0" w:rsidP="00FF62F9">
          <w:pPr>
            <w:pStyle w:val="Bibliografia"/>
            <w:ind w:left="284" w:hanging="284"/>
            <w:rPr>
              <w:noProof/>
              <w:lang w:val="en-GB"/>
            </w:rPr>
          </w:pPr>
          <w:r w:rsidRPr="00711E25">
            <w:rPr>
              <w:noProof/>
              <w:lang w:val="en-GB"/>
            </w:rPr>
            <w:t>Aspelund, A</w:t>
          </w:r>
          <w:r w:rsidR="00FF62F9" w:rsidRPr="00711E25">
            <w:rPr>
              <w:noProof/>
              <w:lang w:val="en-GB"/>
            </w:rPr>
            <w:t>.</w:t>
          </w:r>
          <w:r w:rsidRPr="00711E25">
            <w:rPr>
              <w:noProof/>
              <w:lang w:val="en-GB"/>
            </w:rPr>
            <w:t>, M</w:t>
          </w:r>
          <w:r w:rsidR="00FF62F9" w:rsidRPr="00711E25">
            <w:rPr>
              <w:noProof/>
              <w:lang w:val="en-GB"/>
            </w:rPr>
            <w:t>.</w:t>
          </w:r>
          <w:r w:rsidRPr="00711E25">
            <w:rPr>
              <w:noProof/>
              <w:lang w:val="en-GB"/>
            </w:rPr>
            <w:t xml:space="preserve"> Lindeman, and M</w:t>
          </w:r>
          <w:r w:rsidR="00FF62F9" w:rsidRPr="00711E25">
            <w:rPr>
              <w:noProof/>
              <w:lang w:val="en-GB"/>
            </w:rPr>
            <w:t>.</w:t>
          </w:r>
          <w:r w:rsidRPr="00711E25">
            <w:rPr>
              <w:noProof/>
              <w:lang w:val="en-GB"/>
            </w:rPr>
            <w:t xml:space="preserve"> Verkasalo.</w:t>
          </w:r>
          <w:r w:rsidR="00FF62F9" w:rsidRPr="00711E25">
            <w:rPr>
              <w:noProof/>
              <w:lang w:val="en-GB"/>
            </w:rPr>
            <w:t xml:space="preserve"> 2013.</w:t>
          </w:r>
          <w:r w:rsidRPr="00711E25">
            <w:rPr>
              <w:noProof/>
              <w:lang w:val="en-GB"/>
            </w:rPr>
            <w:t xml:space="preserve"> Political </w:t>
          </w:r>
          <w:r w:rsidR="00FF62F9" w:rsidRPr="00711E25">
            <w:rPr>
              <w:noProof/>
              <w:lang w:val="en-GB"/>
            </w:rPr>
            <w:t>c</w:t>
          </w:r>
          <w:r w:rsidRPr="00711E25">
            <w:rPr>
              <w:noProof/>
              <w:lang w:val="en-GB"/>
            </w:rPr>
            <w:t xml:space="preserve">onservatism and </w:t>
          </w:r>
          <w:r w:rsidR="00FF62F9" w:rsidRPr="00711E25">
            <w:rPr>
              <w:noProof/>
              <w:lang w:val="en-GB"/>
            </w:rPr>
            <w:t>l</w:t>
          </w:r>
          <w:r w:rsidRPr="00711E25">
            <w:rPr>
              <w:noProof/>
              <w:lang w:val="en-GB"/>
            </w:rPr>
            <w:t>eft-</w:t>
          </w:r>
          <w:r w:rsidR="00FF62F9" w:rsidRPr="00711E25">
            <w:rPr>
              <w:noProof/>
              <w:lang w:val="en-GB"/>
            </w:rPr>
            <w:t>r</w:t>
          </w:r>
          <w:r w:rsidRPr="00711E25">
            <w:rPr>
              <w:noProof/>
              <w:lang w:val="en-GB"/>
            </w:rPr>
            <w:t xml:space="preserve">ight </w:t>
          </w:r>
          <w:r w:rsidR="00FF62F9" w:rsidRPr="00711E25">
            <w:rPr>
              <w:noProof/>
              <w:lang w:val="en-GB"/>
            </w:rPr>
            <w:t>o</w:t>
          </w:r>
          <w:r w:rsidRPr="00711E25">
            <w:rPr>
              <w:noProof/>
              <w:lang w:val="en-GB"/>
            </w:rPr>
            <w:t xml:space="preserve">rientation in 28 </w:t>
          </w:r>
          <w:r w:rsidR="00FF62F9" w:rsidRPr="00711E25">
            <w:rPr>
              <w:noProof/>
              <w:lang w:val="en-GB"/>
            </w:rPr>
            <w:t>E</w:t>
          </w:r>
          <w:r w:rsidRPr="00711E25">
            <w:rPr>
              <w:noProof/>
              <w:lang w:val="en-GB"/>
            </w:rPr>
            <w:t xml:space="preserve">astern and </w:t>
          </w:r>
          <w:r w:rsidR="00FF62F9" w:rsidRPr="00711E25">
            <w:rPr>
              <w:noProof/>
              <w:lang w:val="en-GB"/>
            </w:rPr>
            <w:t>W</w:t>
          </w:r>
          <w:r w:rsidRPr="00711E25">
            <w:rPr>
              <w:noProof/>
              <w:lang w:val="en-GB"/>
            </w:rPr>
            <w:t xml:space="preserve">estern </w:t>
          </w:r>
          <w:r w:rsidR="00FF62F9" w:rsidRPr="00711E25">
            <w:rPr>
              <w:noProof/>
              <w:lang w:val="en-GB"/>
            </w:rPr>
            <w:t>E</w:t>
          </w:r>
          <w:r w:rsidRPr="00711E25">
            <w:rPr>
              <w:noProof/>
              <w:lang w:val="en-GB"/>
            </w:rPr>
            <w:t xml:space="preserve">uropean </w:t>
          </w:r>
          <w:r w:rsidR="00FF62F9" w:rsidRPr="00711E25">
            <w:rPr>
              <w:noProof/>
              <w:lang w:val="en-GB"/>
            </w:rPr>
            <w:t>c</w:t>
          </w:r>
          <w:r w:rsidRPr="00711E25">
            <w:rPr>
              <w:noProof/>
              <w:lang w:val="en-GB"/>
            </w:rPr>
            <w:t xml:space="preserve">ountries. </w:t>
          </w:r>
          <w:r w:rsidRPr="00711E25">
            <w:rPr>
              <w:i/>
              <w:iCs/>
              <w:noProof/>
              <w:lang w:val="en-GB"/>
            </w:rPr>
            <w:t>Political Psychology</w:t>
          </w:r>
          <w:r w:rsidR="00FF62F9" w:rsidRPr="00711E25">
            <w:rPr>
              <w:i/>
              <w:iCs/>
              <w:noProof/>
              <w:lang w:val="en-GB"/>
            </w:rPr>
            <w:t>,</w:t>
          </w:r>
          <w:r w:rsidRPr="00711E25">
            <w:rPr>
              <w:noProof/>
              <w:lang w:val="en-GB"/>
            </w:rPr>
            <w:t xml:space="preserve"> 34: 409</w:t>
          </w:r>
          <w:r w:rsidR="00FF62F9" w:rsidRPr="00711E25">
            <w:rPr>
              <w:sz w:val="24"/>
              <w:szCs w:val="24"/>
              <w:lang w:val="en-GB"/>
            </w:rPr>
            <w:t>–</w:t>
          </w:r>
          <w:r w:rsidRPr="00711E25">
            <w:rPr>
              <w:noProof/>
              <w:lang w:val="en-GB"/>
            </w:rPr>
            <w:t>17.</w:t>
          </w:r>
        </w:p>
        <w:p w:rsidR="00D069F0" w:rsidRPr="00711E25" w:rsidRDefault="00D069F0" w:rsidP="00FF62F9">
          <w:pPr>
            <w:pStyle w:val="Bibliografia"/>
            <w:ind w:left="284" w:hanging="284"/>
            <w:rPr>
              <w:noProof/>
              <w:lang w:val="en-GB"/>
            </w:rPr>
          </w:pPr>
          <w:r w:rsidRPr="00711E25">
            <w:rPr>
              <w:noProof/>
              <w:lang w:val="en-GB"/>
            </w:rPr>
            <w:t>Ayoub, P</w:t>
          </w:r>
          <w:r w:rsidR="00FF62F9" w:rsidRPr="00711E25">
            <w:rPr>
              <w:noProof/>
              <w:lang w:val="en-GB"/>
            </w:rPr>
            <w:t>.</w:t>
          </w:r>
          <w:r w:rsidRPr="00711E25">
            <w:rPr>
              <w:noProof/>
              <w:lang w:val="en-GB"/>
            </w:rPr>
            <w:t xml:space="preserve"> M.</w:t>
          </w:r>
          <w:r w:rsidR="00FF62F9" w:rsidRPr="00711E25">
            <w:rPr>
              <w:noProof/>
              <w:lang w:val="en-GB"/>
            </w:rPr>
            <w:t xml:space="preserve"> 201</w:t>
          </w:r>
          <w:r w:rsidR="0023667B" w:rsidRPr="00711E25">
            <w:rPr>
              <w:noProof/>
              <w:lang w:val="en-GB"/>
            </w:rPr>
            <w:t>5</w:t>
          </w:r>
          <w:r w:rsidR="00FF62F9" w:rsidRPr="00711E25">
            <w:rPr>
              <w:noProof/>
              <w:lang w:val="en-GB"/>
            </w:rPr>
            <w:t>.</w:t>
          </w:r>
          <w:r w:rsidRPr="00711E25">
            <w:rPr>
              <w:noProof/>
              <w:lang w:val="en-GB"/>
            </w:rPr>
            <w:t xml:space="preserve"> Contested norms in new-adopter states: International determinants of LGBT rights legislation. </w:t>
          </w:r>
          <w:r w:rsidRPr="00711E25">
            <w:rPr>
              <w:i/>
              <w:iCs/>
              <w:noProof/>
              <w:lang w:val="en-GB"/>
            </w:rPr>
            <w:t>European Journal of International Relations</w:t>
          </w:r>
          <w:r w:rsidR="0023667B" w:rsidRPr="00711E25">
            <w:rPr>
              <w:i/>
              <w:iCs/>
              <w:noProof/>
              <w:lang w:val="en-GB"/>
            </w:rPr>
            <w:t xml:space="preserve">, </w:t>
          </w:r>
          <w:r w:rsidR="0023667B" w:rsidRPr="00711E25">
            <w:rPr>
              <w:iCs/>
              <w:noProof/>
              <w:lang w:val="en-GB"/>
            </w:rPr>
            <w:t>21</w:t>
          </w:r>
          <w:r w:rsidR="00FF62F9" w:rsidRPr="00711E25">
            <w:rPr>
              <w:noProof/>
              <w:lang w:val="en-GB"/>
            </w:rPr>
            <w:t>:</w:t>
          </w:r>
          <w:r w:rsidRPr="00711E25">
            <w:rPr>
              <w:noProof/>
              <w:lang w:val="en-GB"/>
            </w:rPr>
            <w:t xml:space="preserve"> 1</w:t>
          </w:r>
          <w:r w:rsidR="00FF62F9" w:rsidRPr="00711E25">
            <w:rPr>
              <w:sz w:val="24"/>
              <w:szCs w:val="24"/>
              <w:lang w:val="en-GB"/>
            </w:rPr>
            <w:t>–</w:t>
          </w:r>
          <w:r w:rsidRPr="00711E25">
            <w:rPr>
              <w:noProof/>
              <w:lang w:val="en-GB"/>
            </w:rPr>
            <w:t>30.</w:t>
          </w:r>
        </w:p>
        <w:p w:rsidR="00D069F0" w:rsidRPr="00711E25" w:rsidRDefault="00D069F0" w:rsidP="00FF62F9">
          <w:pPr>
            <w:pStyle w:val="Bibliografia"/>
            <w:ind w:left="284" w:hanging="284"/>
            <w:rPr>
              <w:noProof/>
              <w:lang w:val="en-GB"/>
            </w:rPr>
          </w:pPr>
          <w:r w:rsidRPr="00711E25">
            <w:rPr>
              <w:noProof/>
              <w:lang w:val="en-GB"/>
            </w:rPr>
            <w:t>Ayoub, P</w:t>
          </w:r>
          <w:r w:rsidR="00FF62F9" w:rsidRPr="00711E25">
            <w:rPr>
              <w:noProof/>
              <w:lang w:val="en-GB"/>
            </w:rPr>
            <w:t>.</w:t>
          </w:r>
          <w:r w:rsidRPr="00711E25">
            <w:rPr>
              <w:noProof/>
              <w:lang w:val="en-GB"/>
            </w:rPr>
            <w:t xml:space="preserve"> M.</w:t>
          </w:r>
          <w:r w:rsidR="00FF62F9" w:rsidRPr="00711E25">
            <w:rPr>
              <w:noProof/>
              <w:lang w:val="en-GB"/>
            </w:rPr>
            <w:t xml:space="preserve"> 2013.</w:t>
          </w:r>
          <w:r w:rsidRPr="00711E25">
            <w:rPr>
              <w:noProof/>
              <w:lang w:val="en-GB"/>
            </w:rPr>
            <w:t xml:space="preserve"> Cooperative transnationalism in contemporary Europe: Europeanization and political opportunities for LGBT mobilization in the European Union. </w:t>
          </w:r>
          <w:r w:rsidR="0023667B" w:rsidRPr="00711E25">
            <w:rPr>
              <w:i/>
              <w:iCs/>
              <w:noProof/>
              <w:lang w:val="en-GB"/>
            </w:rPr>
            <w:t>European Political Science Review,</w:t>
          </w:r>
          <w:r w:rsidRPr="00711E25">
            <w:rPr>
              <w:noProof/>
              <w:lang w:val="en-GB"/>
            </w:rPr>
            <w:t xml:space="preserve"> 5: 279</w:t>
          </w:r>
          <w:r w:rsidR="0023667B" w:rsidRPr="00711E25">
            <w:rPr>
              <w:sz w:val="24"/>
              <w:szCs w:val="24"/>
              <w:lang w:val="en-GB"/>
            </w:rPr>
            <w:t>–</w:t>
          </w:r>
          <w:r w:rsidRPr="00711E25">
            <w:rPr>
              <w:noProof/>
              <w:lang w:val="en-GB"/>
            </w:rPr>
            <w:t>310.</w:t>
          </w:r>
        </w:p>
        <w:p w:rsidR="00D069F0" w:rsidRPr="00711E25" w:rsidRDefault="00D069F0" w:rsidP="00FF62F9">
          <w:pPr>
            <w:pStyle w:val="Bibliografia"/>
            <w:ind w:left="284" w:hanging="284"/>
            <w:rPr>
              <w:noProof/>
              <w:lang w:val="en-GB"/>
            </w:rPr>
          </w:pPr>
          <w:r w:rsidRPr="00711E25">
            <w:rPr>
              <w:noProof/>
              <w:lang w:val="en-GB"/>
            </w:rPr>
            <w:t>Ayoub, P</w:t>
          </w:r>
          <w:r w:rsidR="0023667B" w:rsidRPr="00711E25">
            <w:rPr>
              <w:noProof/>
              <w:lang w:val="en-GB"/>
            </w:rPr>
            <w:t>.</w:t>
          </w:r>
          <w:r w:rsidRPr="00711E25">
            <w:rPr>
              <w:noProof/>
              <w:lang w:val="en-GB"/>
            </w:rPr>
            <w:t xml:space="preserve"> M.</w:t>
          </w:r>
          <w:r w:rsidR="0023667B" w:rsidRPr="00711E25">
            <w:rPr>
              <w:noProof/>
              <w:lang w:val="en-GB"/>
            </w:rPr>
            <w:t xml:space="preserve"> 2014</w:t>
          </w:r>
          <w:r w:rsidRPr="00711E25">
            <w:rPr>
              <w:noProof/>
              <w:lang w:val="en-GB"/>
            </w:rPr>
            <w:t xml:space="preserve"> With </w:t>
          </w:r>
          <w:r w:rsidR="0023667B" w:rsidRPr="00711E25">
            <w:rPr>
              <w:noProof/>
              <w:lang w:val="en-GB"/>
            </w:rPr>
            <w:t>a</w:t>
          </w:r>
          <w:r w:rsidRPr="00711E25">
            <w:rPr>
              <w:noProof/>
              <w:lang w:val="en-GB"/>
            </w:rPr>
            <w:t xml:space="preserve">rms </w:t>
          </w:r>
          <w:r w:rsidR="0023667B" w:rsidRPr="00711E25">
            <w:rPr>
              <w:noProof/>
              <w:lang w:val="en-GB"/>
            </w:rPr>
            <w:t>w</w:t>
          </w:r>
          <w:r w:rsidRPr="00711E25">
            <w:rPr>
              <w:noProof/>
              <w:lang w:val="en-GB"/>
            </w:rPr>
            <w:t xml:space="preserve">ide </w:t>
          </w:r>
          <w:r w:rsidR="0023667B" w:rsidRPr="00711E25">
            <w:rPr>
              <w:noProof/>
              <w:lang w:val="en-GB"/>
            </w:rPr>
            <w:t>s</w:t>
          </w:r>
          <w:r w:rsidRPr="00711E25">
            <w:rPr>
              <w:noProof/>
              <w:lang w:val="en-GB"/>
            </w:rPr>
            <w:t xml:space="preserve">hut: </w:t>
          </w:r>
          <w:r w:rsidR="0023667B" w:rsidRPr="00711E25">
            <w:rPr>
              <w:noProof/>
              <w:lang w:val="en-GB"/>
            </w:rPr>
            <w:t>T</w:t>
          </w:r>
          <w:r w:rsidRPr="00711E25">
            <w:rPr>
              <w:noProof/>
              <w:lang w:val="en-GB"/>
            </w:rPr>
            <w:t xml:space="preserve">hreat </w:t>
          </w:r>
          <w:r w:rsidR="0023667B" w:rsidRPr="00711E25">
            <w:rPr>
              <w:noProof/>
              <w:lang w:val="en-GB"/>
            </w:rPr>
            <w:t>p</w:t>
          </w:r>
          <w:r w:rsidRPr="00711E25">
            <w:rPr>
              <w:noProof/>
              <w:lang w:val="en-GB"/>
            </w:rPr>
            <w:t xml:space="preserve">erception, </w:t>
          </w:r>
          <w:r w:rsidR="0023667B" w:rsidRPr="00711E25">
            <w:rPr>
              <w:noProof/>
              <w:lang w:val="en-GB"/>
            </w:rPr>
            <w:t>n</w:t>
          </w:r>
          <w:r w:rsidRPr="00711E25">
            <w:rPr>
              <w:noProof/>
              <w:lang w:val="en-GB"/>
            </w:rPr>
            <w:t xml:space="preserve">orm </w:t>
          </w:r>
          <w:r w:rsidR="0023667B" w:rsidRPr="00711E25">
            <w:rPr>
              <w:noProof/>
              <w:lang w:val="en-GB"/>
            </w:rPr>
            <w:t>r</w:t>
          </w:r>
          <w:r w:rsidRPr="00711E25">
            <w:rPr>
              <w:noProof/>
              <w:lang w:val="en-GB"/>
            </w:rPr>
            <w:t xml:space="preserve">eception, and </w:t>
          </w:r>
          <w:r w:rsidR="0023667B" w:rsidRPr="00711E25">
            <w:rPr>
              <w:noProof/>
              <w:lang w:val="en-GB"/>
            </w:rPr>
            <w:t>m</w:t>
          </w:r>
          <w:r w:rsidRPr="00711E25">
            <w:rPr>
              <w:noProof/>
              <w:lang w:val="en-GB"/>
            </w:rPr>
            <w:t xml:space="preserve">obilized </w:t>
          </w:r>
          <w:r w:rsidR="0023667B" w:rsidRPr="00711E25">
            <w:rPr>
              <w:noProof/>
              <w:lang w:val="en-GB"/>
            </w:rPr>
            <w:t>r</w:t>
          </w:r>
          <w:r w:rsidRPr="00711E25">
            <w:rPr>
              <w:noProof/>
              <w:lang w:val="en-GB"/>
            </w:rPr>
            <w:t xml:space="preserve">esistance to LGBT Rights. </w:t>
          </w:r>
          <w:r w:rsidRPr="00711E25">
            <w:rPr>
              <w:i/>
              <w:iCs/>
              <w:noProof/>
              <w:lang w:val="en-GB"/>
            </w:rPr>
            <w:t>Journal of Human Rights</w:t>
          </w:r>
          <w:r w:rsidR="0023667B" w:rsidRPr="00711E25">
            <w:rPr>
              <w:i/>
              <w:iCs/>
              <w:noProof/>
              <w:lang w:val="en-GB"/>
            </w:rPr>
            <w:t>,</w:t>
          </w:r>
          <w:r w:rsidRPr="00711E25">
            <w:rPr>
              <w:noProof/>
              <w:lang w:val="en-GB"/>
            </w:rPr>
            <w:t xml:space="preserve"> 13: 337</w:t>
          </w:r>
          <w:r w:rsidR="0023667B" w:rsidRPr="00711E25">
            <w:rPr>
              <w:sz w:val="24"/>
              <w:szCs w:val="24"/>
              <w:lang w:val="en-GB"/>
            </w:rPr>
            <w:t>–</w:t>
          </w:r>
          <w:r w:rsidRPr="00711E25">
            <w:rPr>
              <w:noProof/>
              <w:lang w:val="en-GB"/>
            </w:rPr>
            <w:t>62.</w:t>
          </w:r>
        </w:p>
        <w:p w:rsidR="00D069F0" w:rsidRPr="00711E25" w:rsidRDefault="00D069F0" w:rsidP="00FF62F9">
          <w:pPr>
            <w:pStyle w:val="Bibliografia"/>
            <w:ind w:left="284" w:hanging="284"/>
            <w:rPr>
              <w:noProof/>
              <w:lang w:val="en-GB"/>
            </w:rPr>
          </w:pPr>
          <w:r w:rsidRPr="00711E25">
            <w:rPr>
              <w:noProof/>
              <w:lang w:val="en-GB"/>
            </w:rPr>
            <w:t>Bakke, E.</w:t>
          </w:r>
          <w:r w:rsidR="0023667B" w:rsidRPr="00711E25">
            <w:rPr>
              <w:noProof/>
              <w:lang w:val="en-GB"/>
            </w:rPr>
            <w:t xml:space="preserve"> 2010.</w:t>
          </w:r>
          <w:r w:rsidRPr="00711E25">
            <w:rPr>
              <w:noProof/>
              <w:lang w:val="en-GB"/>
            </w:rPr>
            <w:t xml:space="preserve"> Central and East European party systems since 1989. In </w:t>
          </w:r>
          <w:r w:rsidRPr="00711E25">
            <w:rPr>
              <w:i/>
              <w:iCs/>
              <w:noProof/>
              <w:lang w:val="en-GB"/>
            </w:rPr>
            <w:t>Central and Southeast European Politics since 1989</w:t>
          </w:r>
          <w:r w:rsidRPr="00711E25">
            <w:rPr>
              <w:noProof/>
              <w:lang w:val="en-GB"/>
            </w:rPr>
            <w:t>, ed</w:t>
          </w:r>
          <w:r w:rsidR="0023667B" w:rsidRPr="00711E25">
            <w:rPr>
              <w:noProof/>
              <w:lang w:val="en-GB"/>
            </w:rPr>
            <w:t>.</w:t>
          </w:r>
          <w:r w:rsidRPr="00711E25">
            <w:rPr>
              <w:noProof/>
              <w:lang w:val="en-GB"/>
            </w:rPr>
            <w:t xml:space="preserve"> S</w:t>
          </w:r>
          <w:r w:rsidR="0023667B" w:rsidRPr="00711E25">
            <w:rPr>
              <w:noProof/>
              <w:lang w:val="en-GB"/>
            </w:rPr>
            <w:t>.</w:t>
          </w:r>
          <w:r w:rsidRPr="00711E25">
            <w:rPr>
              <w:noProof/>
              <w:lang w:val="en-GB"/>
            </w:rPr>
            <w:t xml:space="preserve"> P. Ramet, 64</w:t>
          </w:r>
          <w:r w:rsidR="0023667B" w:rsidRPr="00711E25">
            <w:rPr>
              <w:sz w:val="24"/>
              <w:szCs w:val="24"/>
              <w:lang w:val="en-GB"/>
            </w:rPr>
            <w:t>–</w:t>
          </w:r>
          <w:r w:rsidRPr="00711E25">
            <w:rPr>
              <w:noProof/>
              <w:lang w:val="en-GB"/>
            </w:rPr>
            <w:t>90. Cambridge: Cambridge University Press.</w:t>
          </w:r>
        </w:p>
        <w:p w:rsidR="00D069F0" w:rsidRPr="00711E25" w:rsidRDefault="00D069F0" w:rsidP="00FF62F9">
          <w:pPr>
            <w:pStyle w:val="Bibliografia"/>
            <w:ind w:left="284" w:hanging="284"/>
            <w:rPr>
              <w:noProof/>
              <w:lang w:val="en-GB"/>
            </w:rPr>
          </w:pPr>
          <w:r w:rsidRPr="00711E25">
            <w:rPr>
              <w:noProof/>
              <w:lang w:val="en-GB"/>
            </w:rPr>
            <w:t>Bendová, J</w:t>
          </w:r>
          <w:r w:rsidR="0023667B" w:rsidRPr="00711E25">
            <w:rPr>
              <w:noProof/>
              <w:lang w:val="en-GB"/>
            </w:rPr>
            <w:t>. 1995</w:t>
          </w:r>
          <w:r w:rsidRPr="00711E25">
            <w:rPr>
              <w:noProof/>
              <w:lang w:val="en-GB"/>
            </w:rPr>
            <w:t>. Partne</w:t>
          </w:r>
          <w:r w:rsidR="0023667B" w:rsidRPr="00711E25">
            <w:rPr>
              <w:noProof/>
              <w:lang w:val="en-GB"/>
            </w:rPr>
            <w:t>rství pro čtyři ze sta.</w:t>
          </w:r>
          <w:r w:rsidRPr="00711E25">
            <w:rPr>
              <w:noProof/>
              <w:lang w:val="en-GB"/>
            </w:rPr>
            <w:t xml:space="preserve"> </w:t>
          </w:r>
          <w:r w:rsidR="00C5216C" w:rsidRPr="00711E25">
            <w:rPr>
              <w:iCs/>
              <w:noProof/>
              <w:lang w:val="en-GB"/>
            </w:rPr>
            <w:t>Praha: MF Dnes</w:t>
          </w:r>
          <w:r w:rsidRPr="00711E25">
            <w:rPr>
              <w:noProof/>
              <w:lang w:val="en-GB"/>
            </w:rPr>
            <w:t>,</w:t>
          </w:r>
          <w:r w:rsidR="0023667B" w:rsidRPr="00711E25">
            <w:rPr>
              <w:noProof/>
              <w:lang w:val="en-GB"/>
            </w:rPr>
            <w:t xml:space="preserve"> &lt;</w:t>
          </w:r>
          <w:r w:rsidR="0023667B" w:rsidRPr="00711E25">
            <w:rPr>
              <w:lang w:val="en-GB"/>
            </w:rPr>
            <w:t xml:space="preserve"> </w:t>
          </w:r>
          <w:hyperlink r:id="rId13" w:history="1">
            <w:r w:rsidR="0023667B" w:rsidRPr="00711E25">
              <w:rPr>
                <w:rStyle w:val="Hypertextovprepojenie"/>
                <w:noProof/>
                <w:lang w:val="en-GB"/>
              </w:rPr>
              <w:t>http://gay.iniciativa.cz/www/index.php/?page=clanek&amp;id=1068</w:t>
            </w:r>
          </w:hyperlink>
          <w:r w:rsidR="0023667B" w:rsidRPr="00711E25">
            <w:rPr>
              <w:noProof/>
              <w:lang w:val="en-GB"/>
            </w:rPr>
            <w:t>&gt;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983B6E">
            <w:rPr>
              <w:noProof/>
              <w:lang w:val="de-DE"/>
            </w:rPr>
            <w:lastRenderedPageBreak/>
            <w:t>Berg-Schlosser, D</w:t>
          </w:r>
          <w:r w:rsidR="0023667B" w:rsidRPr="00983B6E">
            <w:rPr>
              <w:noProof/>
              <w:lang w:val="de-DE"/>
            </w:rPr>
            <w:t>.</w:t>
          </w:r>
          <w:r w:rsidRPr="00983B6E">
            <w:rPr>
              <w:noProof/>
              <w:lang w:val="de-DE"/>
            </w:rPr>
            <w:t xml:space="preserve"> and G</w:t>
          </w:r>
          <w:r w:rsidR="0023667B" w:rsidRPr="00983B6E">
            <w:rPr>
              <w:noProof/>
              <w:lang w:val="de-DE"/>
            </w:rPr>
            <w:t>.</w:t>
          </w:r>
          <w:r w:rsidRPr="00983B6E">
            <w:rPr>
              <w:noProof/>
              <w:lang w:val="de-DE"/>
            </w:rPr>
            <w:t xml:space="preserve"> De Meur.</w:t>
          </w:r>
          <w:r w:rsidR="0023667B" w:rsidRPr="00983B6E">
            <w:rPr>
              <w:noProof/>
              <w:lang w:val="de-DE"/>
            </w:rPr>
            <w:t xml:space="preserve"> 2009.</w:t>
          </w:r>
          <w:r w:rsidRPr="00983B6E">
            <w:rPr>
              <w:noProof/>
              <w:lang w:val="de-DE"/>
            </w:rPr>
            <w:t xml:space="preserve"> </w:t>
          </w:r>
          <w:r w:rsidRPr="00711E25">
            <w:rPr>
              <w:noProof/>
              <w:lang w:val="en-GB"/>
            </w:rPr>
            <w:t xml:space="preserve">2 Comparative </w:t>
          </w:r>
          <w:r w:rsidR="0023667B" w:rsidRPr="00711E25">
            <w:rPr>
              <w:noProof/>
              <w:lang w:val="en-GB"/>
            </w:rPr>
            <w:t>r</w:t>
          </w:r>
          <w:r w:rsidRPr="00711E25">
            <w:rPr>
              <w:noProof/>
              <w:lang w:val="en-GB"/>
            </w:rPr>
            <w:t xml:space="preserve">esearch </w:t>
          </w:r>
          <w:r w:rsidR="0023667B" w:rsidRPr="00711E25">
            <w:rPr>
              <w:noProof/>
              <w:lang w:val="en-GB"/>
            </w:rPr>
            <w:t>d</w:t>
          </w:r>
          <w:r w:rsidRPr="00711E25">
            <w:rPr>
              <w:noProof/>
              <w:lang w:val="en-GB"/>
            </w:rPr>
            <w:t xml:space="preserve">esign: Case and </w:t>
          </w:r>
          <w:r w:rsidR="0023667B" w:rsidRPr="00711E25">
            <w:rPr>
              <w:noProof/>
              <w:lang w:val="en-GB"/>
            </w:rPr>
            <w:t>v</w:t>
          </w:r>
          <w:r w:rsidRPr="00711E25">
            <w:rPr>
              <w:noProof/>
              <w:lang w:val="en-GB"/>
            </w:rPr>
            <w:t xml:space="preserve">ariable </w:t>
          </w:r>
          <w:r w:rsidR="0023667B" w:rsidRPr="00711E25">
            <w:rPr>
              <w:noProof/>
              <w:lang w:val="en-GB"/>
            </w:rPr>
            <w:t>s</w:t>
          </w:r>
          <w:r w:rsidRPr="00711E25">
            <w:rPr>
              <w:noProof/>
              <w:lang w:val="en-GB"/>
            </w:rPr>
            <w:t xml:space="preserve">election. In </w:t>
          </w:r>
          <w:r w:rsidRPr="00711E25">
            <w:rPr>
              <w:i/>
              <w:iCs/>
              <w:noProof/>
              <w:lang w:val="en-GB"/>
            </w:rPr>
            <w:t>Configurational Comparative Methods: Qualitative Comparative Analysis (QCA) and Related Techniques</w:t>
          </w:r>
          <w:r w:rsidRPr="00711E25">
            <w:rPr>
              <w:noProof/>
              <w:lang w:val="en-GB"/>
            </w:rPr>
            <w:t>, ed</w:t>
          </w:r>
          <w:r w:rsidR="0023667B" w:rsidRPr="00711E25">
            <w:rPr>
              <w:noProof/>
              <w:lang w:val="en-GB"/>
            </w:rPr>
            <w:t>.</w:t>
          </w:r>
          <w:r w:rsidRPr="00711E25">
            <w:rPr>
              <w:noProof/>
              <w:lang w:val="en-GB"/>
            </w:rPr>
            <w:t xml:space="preserve"> B</w:t>
          </w:r>
          <w:r w:rsidR="0023667B" w:rsidRPr="00711E25">
            <w:rPr>
              <w:noProof/>
              <w:lang w:val="en-GB"/>
            </w:rPr>
            <w:t>.</w:t>
          </w:r>
          <w:r w:rsidRPr="00711E25">
            <w:rPr>
              <w:noProof/>
              <w:lang w:val="en-GB"/>
            </w:rPr>
            <w:t xml:space="preserve"> Rihoux</w:t>
          </w:r>
          <w:r w:rsidR="0023667B" w:rsidRPr="00711E25">
            <w:rPr>
              <w:noProof/>
              <w:lang w:val="en-GB"/>
            </w:rPr>
            <w:t>,</w:t>
          </w:r>
          <w:r w:rsidRPr="00711E25">
            <w:rPr>
              <w:noProof/>
              <w:lang w:val="en-GB"/>
            </w:rPr>
            <w:t xml:space="preserve"> and C</w:t>
          </w:r>
          <w:r w:rsidR="0023667B" w:rsidRPr="00711E25">
            <w:rPr>
              <w:noProof/>
              <w:lang w:val="en-GB"/>
            </w:rPr>
            <w:t>.</w:t>
          </w:r>
          <w:r w:rsidRPr="00711E25">
            <w:rPr>
              <w:noProof/>
              <w:lang w:val="en-GB"/>
            </w:rPr>
            <w:t xml:space="preserve"> C. Ragin, 19</w:t>
          </w:r>
          <w:r w:rsidR="00427F38" w:rsidRPr="00711E25">
            <w:rPr>
              <w:sz w:val="24"/>
              <w:szCs w:val="24"/>
              <w:lang w:val="en-GB"/>
            </w:rPr>
            <w:t>–</w:t>
          </w:r>
          <w:r w:rsidRPr="00711E25">
            <w:rPr>
              <w:noProof/>
              <w:lang w:val="en-GB"/>
            </w:rPr>
            <w:t>31. London: Sage Publications Ltd.</w:t>
          </w:r>
        </w:p>
        <w:p w:rsidR="00D069F0" w:rsidRPr="00711E25" w:rsidRDefault="00D069F0" w:rsidP="00FF62F9">
          <w:pPr>
            <w:pStyle w:val="Bibliografia"/>
            <w:ind w:left="284" w:hanging="284"/>
            <w:rPr>
              <w:noProof/>
              <w:lang w:val="en-GB"/>
            </w:rPr>
          </w:pPr>
          <w:r w:rsidRPr="00711E25">
            <w:rPr>
              <w:noProof/>
              <w:lang w:val="en-GB"/>
            </w:rPr>
            <w:t>Bernstein, M.</w:t>
          </w:r>
          <w:r w:rsidR="00427F38" w:rsidRPr="00711E25">
            <w:rPr>
              <w:noProof/>
              <w:lang w:val="en-GB"/>
            </w:rPr>
            <w:t xml:space="preserve"> 2003.</w:t>
          </w:r>
          <w:r w:rsidRPr="00711E25">
            <w:rPr>
              <w:noProof/>
              <w:lang w:val="en-GB"/>
            </w:rPr>
            <w:t xml:space="preserve"> Nothing </w:t>
          </w:r>
          <w:r w:rsidR="00427F38" w:rsidRPr="00711E25">
            <w:rPr>
              <w:noProof/>
              <w:lang w:val="en-GB"/>
            </w:rPr>
            <w:t>v</w:t>
          </w:r>
          <w:r w:rsidRPr="00711E25">
            <w:rPr>
              <w:noProof/>
              <w:lang w:val="en-GB"/>
            </w:rPr>
            <w:t xml:space="preserve">entured, </w:t>
          </w:r>
          <w:r w:rsidR="00427F38" w:rsidRPr="00711E25">
            <w:rPr>
              <w:noProof/>
              <w:lang w:val="en-GB"/>
            </w:rPr>
            <w:t>n</w:t>
          </w:r>
          <w:r w:rsidRPr="00711E25">
            <w:rPr>
              <w:noProof/>
              <w:lang w:val="en-GB"/>
            </w:rPr>
            <w:t xml:space="preserve">othing </w:t>
          </w:r>
          <w:r w:rsidR="00427F38" w:rsidRPr="00711E25">
            <w:rPr>
              <w:noProof/>
              <w:lang w:val="en-GB"/>
            </w:rPr>
            <w:t>g</w:t>
          </w:r>
          <w:r w:rsidRPr="00711E25">
            <w:rPr>
              <w:noProof/>
              <w:lang w:val="en-GB"/>
            </w:rPr>
            <w:t xml:space="preserve">ained? Conceptualizing </w:t>
          </w:r>
          <w:r w:rsidR="00427F38" w:rsidRPr="00711E25">
            <w:rPr>
              <w:noProof/>
              <w:lang w:val="en-GB"/>
            </w:rPr>
            <w:t>s</w:t>
          </w:r>
          <w:r w:rsidRPr="00711E25">
            <w:rPr>
              <w:noProof/>
              <w:lang w:val="en-GB"/>
            </w:rPr>
            <w:t xml:space="preserve">ocial </w:t>
          </w:r>
          <w:r w:rsidR="00427F38" w:rsidRPr="00711E25">
            <w:rPr>
              <w:noProof/>
              <w:lang w:val="en-GB"/>
            </w:rPr>
            <w:t>m</w:t>
          </w:r>
          <w:r w:rsidRPr="00711E25">
            <w:rPr>
              <w:noProof/>
              <w:lang w:val="en-GB"/>
            </w:rPr>
            <w:t>ovement "</w:t>
          </w:r>
          <w:r w:rsidR="00427F38" w:rsidRPr="00711E25">
            <w:rPr>
              <w:noProof/>
              <w:lang w:val="en-GB"/>
            </w:rPr>
            <w:t>s</w:t>
          </w:r>
          <w:r w:rsidRPr="00711E25">
            <w:rPr>
              <w:noProof/>
              <w:lang w:val="en-GB"/>
            </w:rPr>
            <w:t xml:space="preserve">uccess" in the </w:t>
          </w:r>
          <w:r w:rsidR="00427F38" w:rsidRPr="00711E25">
            <w:rPr>
              <w:noProof/>
              <w:lang w:val="en-GB"/>
            </w:rPr>
            <w:t>l</w:t>
          </w:r>
          <w:r w:rsidRPr="00711E25">
            <w:rPr>
              <w:noProof/>
              <w:lang w:val="en-GB"/>
            </w:rPr>
            <w:t xml:space="preserve">esbian and </w:t>
          </w:r>
          <w:r w:rsidR="00427F38" w:rsidRPr="00711E25">
            <w:rPr>
              <w:noProof/>
              <w:lang w:val="en-GB"/>
            </w:rPr>
            <w:t>g</w:t>
          </w:r>
          <w:r w:rsidRPr="00711E25">
            <w:rPr>
              <w:noProof/>
              <w:lang w:val="en-GB"/>
            </w:rPr>
            <w:t xml:space="preserve">ay </w:t>
          </w:r>
          <w:r w:rsidR="00427F38" w:rsidRPr="00711E25">
            <w:rPr>
              <w:noProof/>
              <w:lang w:val="en-GB"/>
            </w:rPr>
            <w:t>m</w:t>
          </w:r>
          <w:r w:rsidRPr="00711E25">
            <w:rPr>
              <w:noProof/>
              <w:lang w:val="en-GB"/>
            </w:rPr>
            <w:t>ovement.</w:t>
          </w:r>
          <w:r w:rsidR="00427F38" w:rsidRPr="00711E25">
            <w:rPr>
              <w:noProof/>
              <w:lang w:val="en-GB"/>
            </w:rPr>
            <w:t xml:space="preserve"> </w:t>
          </w:r>
          <w:r w:rsidR="00427F38" w:rsidRPr="00711E25">
            <w:rPr>
              <w:i/>
              <w:noProof/>
              <w:lang w:val="en-GB"/>
            </w:rPr>
            <w:t>Sociological Perspectives</w:t>
          </w:r>
          <w:r w:rsidR="00427F38" w:rsidRPr="00711E25">
            <w:rPr>
              <w:noProof/>
              <w:lang w:val="en-GB"/>
            </w:rPr>
            <w:t>,</w:t>
          </w:r>
          <w:r w:rsidRPr="00711E25">
            <w:rPr>
              <w:noProof/>
              <w:lang w:val="en-GB"/>
            </w:rPr>
            <w:t xml:space="preserve"> 46: 353</w:t>
          </w:r>
          <w:r w:rsidR="00427F38" w:rsidRPr="00711E25">
            <w:rPr>
              <w:sz w:val="24"/>
              <w:szCs w:val="24"/>
              <w:lang w:val="en-GB"/>
            </w:rPr>
            <w:t>–</w:t>
          </w:r>
          <w:r w:rsidRPr="00711E25">
            <w:rPr>
              <w:noProof/>
              <w:lang w:val="en-GB"/>
            </w:rPr>
            <w:t>79.</w:t>
          </w:r>
        </w:p>
        <w:p w:rsidR="00D069F0" w:rsidRPr="00711E25" w:rsidRDefault="00D069F0" w:rsidP="00FF62F9">
          <w:pPr>
            <w:pStyle w:val="Bibliografia"/>
            <w:ind w:left="284" w:hanging="284"/>
            <w:rPr>
              <w:noProof/>
              <w:lang w:val="en-GB"/>
            </w:rPr>
          </w:pPr>
          <w:r w:rsidRPr="00711E25">
            <w:rPr>
              <w:noProof/>
              <w:lang w:val="en-GB"/>
            </w:rPr>
            <w:t>Beyers, J</w:t>
          </w:r>
          <w:r w:rsidR="00427F38" w:rsidRPr="00711E25">
            <w:rPr>
              <w:noProof/>
              <w:lang w:val="en-GB"/>
            </w:rPr>
            <w:t>.</w:t>
          </w:r>
          <w:r w:rsidRPr="00711E25">
            <w:rPr>
              <w:noProof/>
              <w:lang w:val="en-GB"/>
            </w:rPr>
            <w:t xml:space="preserve"> and B</w:t>
          </w:r>
          <w:r w:rsidR="00427F38" w:rsidRPr="00711E25">
            <w:rPr>
              <w:noProof/>
              <w:lang w:val="en-GB"/>
            </w:rPr>
            <w:t>.</w:t>
          </w:r>
          <w:r w:rsidRPr="00711E25">
            <w:rPr>
              <w:noProof/>
              <w:lang w:val="en-GB"/>
            </w:rPr>
            <w:t xml:space="preserve"> Kerremans.</w:t>
          </w:r>
          <w:r w:rsidR="00427F38" w:rsidRPr="00711E25">
            <w:rPr>
              <w:noProof/>
              <w:lang w:val="en-GB"/>
            </w:rPr>
            <w:t xml:space="preserve"> 2007.</w:t>
          </w:r>
          <w:r w:rsidRPr="00711E25">
            <w:rPr>
              <w:noProof/>
              <w:lang w:val="en-GB"/>
            </w:rPr>
            <w:t xml:space="preserve"> Critical resource dependencies and the Europeanization of domestic interest groups. </w:t>
          </w:r>
          <w:r w:rsidRPr="00711E25">
            <w:rPr>
              <w:i/>
              <w:iCs/>
              <w:noProof/>
              <w:lang w:val="en-GB"/>
            </w:rPr>
            <w:t>Journal of European Public Policy</w:t>
          </w:r>
          <w:r w:rsidR="00427F38" w:rsidRPr="00711E25">
            <w:rPr>
              <w:i/>
              <w:iCs/>
              <w:noProof/>
              <w:lang w:val="en-GB"/>
            </w:rPr>
            <w:t>,</w:t>
          </w:r>
          <w:r w:rsidRPr="00711E25">
            <w:rPr>
              <w:noProof/>
              <w:lang w:val="en-GB"/>
            </w:rPr>
            <w:t xml:space="preserve"> 14: 460</w:t>
          </w:r>
          <w:r w:rsidR="00427F38" w:rsidRPr="00711E25">
            <w:rPr>
              <w:sz w:val="24"/>
              <w:szCs w:val="24"/>
              <w:lang w:val="en-GB"/>
            </w:rPr>
            <w:t>–</w:t>
          </w:r>
          <w:r w:rsidRPr="00711E25">
            <w:rPr>
              <w:noProof/>
              <w:lang w:val="en-GB"/>
            </w:rPr>
            <w:t>81.</w:t>
          </w:r>
        </w:p>
        <w:p w:rsidR="00D069F0" w:rsidRPr="00711E25" w:rsidRDefault="00D069F0" w:rsidP="00FF62F9">
          <w:pPr>
            <w:pStyle w:val="Bibliografia"/>
            <w:ind w:left="284" w:hanging="284"/>
            <w:rPr>
              <w:noProof/>
              <w:lang w:val="en-GB"/>
            </w:rPr>
          </w:pPr>
          <w:r w:rsidRPr="00711E25">
            <w:rPr>
              <w:noProof/>
              <w:lang w:val="en-GB"/>
            </w:rPr>
            <w:t>Blais, M</w:t>
          </w:r>
          <w:r w:rsidR="00427F38" w:rsidRPr="00711E25">
            <w:rPr>
              <w:noProof/>
              <w:lang w:val="en-GB"/>
            </w:rPr>
            <w:t>.</w:t>
          </w:r>
          <w:r w:rsidRPr="00711E25">
            <w:rPr>
              <w:noProof/>
              <w:lang w:val="en-GB"/>
            </w:rPr>
            <w:t xml:space="preserve"> and F</w:t>
          </w:r>
          <w:r w:rsidR="00427F38" w:rsidRPr="00711E25">
            <w:rPr>
              <w:noProof/>
              <w:lang w:val="en-GB"/>
            </w:rPr>
            <w:t>.</w:t>
          </w:r>
          <w:r w:rsidRPr="00711E25">
            <w:rPr>
              <w:noProof/>
              <w:lang w:val="en-GB"/>
            </w:rPr>
            <w:t xml:space="preserve"> Dupuis-Déri.</w:t>
          </w:r>
          <w:r w:rsidR="00427F38" w:rsidRPr="00711E25">
            <w:rPr>
              <w:noProof/>
              <w:lang w:val="en-GB"/>
            </w:rPr>
            <w:t xml:space="preserve"> 2011.</w:t>
          </w:r>
          <w:r w:rsidRPr="00711E25">
            <w:rPr>
              <w:noProof/>
              <w:lang w:val="en-GB"/>
            </w:rPr>
            <w:t xml:space="preserve"> Masculinism and the </w:t>
          </w:r>
          <w:r w:rsidR="00427F38" w:rsidRPr="00711E25">
            <w:rPr>
              <w:noProof/>
              <w:lang w:val="en-GB"/>
            </w:rPr>
            <w:t>a</w:t>
          </w:r>
          <w:r w:rsidRPr="00711E25">
            <w:rPr>
              <w:noProof/>
              <w:lang w:val="en-GB"/>
            </w:rPr>
            <w:t xml:space="preserve">ntifeminist </w:t>
          </w:r>
          <w:r w:rsidR="00427F38" w:rsidRPr="00711E25">
            <w:rPr>
              <w:noProof/>
              <w:lang w:val="en-GB"/>
            </w:rPr>
            <w:t>c</w:t>
          </w:r>
          <w:r w:rsidRPr="00711E25">
            <w:rPr>
              <w:noProof/>
              <w:lang w:val="en-GB"/>
            </w:rPr>
            <w:t xml:space="preserve">ountermovement. </w:t>
          </w:r>
          <w:r w:rsidRPr="00711E25">
            <w:rPr>
              <w:i/>
              <w:iCs/>
              <w:noProof/>
              <w:lang w:val="en-GB"/>
            </w:rPr>
            <w:t>Social Movement Studies</w:t>
          </w:r>
          <w:r w:rsidR="00427F38" w:rsidRPr="00711E25">
            <w:rPr>
              <w:i/>
              <w:iCs/>
              <w:noProof/>
              <w:lang w:val="en-GB"/>
            </w:rPr>
            <w:t>,</w:t>
          </w:r>
          <w:r w:rsidRPr="00711E25">
            <w:rPr>
              <w:noProof/>
              <w:lang w:val="en-GB"/>
            </w:rPr>
            <w:t xml:space="preserve"> 11: 21</w:t>
          </w:r>
          <w:r w:rsidR="00427F38" w:rsidRPr="00711E25">
            <w:rPr>
              <w:sz w:val="24"/>
              <w:szCs w:val="24"/>
              <w:lang w:val="en-GB"/>
            </w:rPr>
            <w:t>–</w:t>
          </w:r>
          <w:r w:rsidRPr="00711E25">
            <w:rPr>
              <w:noProof/>
              <w:lang w:val="en-GB"/>
            </w:rPr>
            <w:t>39.</w:t>
          </w:r>
        </w:p>
        <w:p w:rsidR="00D069F0" w:rsidRPr="00711E25" w:rsidRDefault="00D069F0" w:rsidP="00FF62F9">
          <w:pPr>
            <w:pStyle w:val="Bibliografia"/>
            <w:ind w:left="284" w:hanging="284"/>
            <w:rPr>
              <w:noProof/>
              <w:lang w:val="en-GB"/>
            </w:rPr>
          </w:pPr>
          <w:r w:rsidRPr="00711E25">
            <w:rPr>
              <w:noProof/>
              <w:lang w:val="en-GB"/>
            </w:rPr>
            <w:t>Bremer, T.</w:t>
          </w:r>
          <w:r w:rsidR="00427F38" w:rsidRPr="00711E25">
            <w:rPr>
              <w:noProof/>
              <w:lang w:val="en-GB"/>
            </w:rPr>
            <w:t xml:space="preserve"> 2010.</w:t>
          </w:r>
          <w:r w:rsidRPr="00711E25">
            <w:rPr>
              <w:noProof/>
              <w:lang w:val="en-GB"/>
            </w:rPr>
            <w:t xml:space="preserve"> Croatian Catholic Church and its </w:t>
          </w:r>
          <w:r w:rsidR="00427F38" w:rsidRPr="00711E25">
            <w:rPr>
              <w:noProof/>
              <w:lang w:val="en-GB"/>
            </w:rPr>
            <w:t>r</w:t>
          </w:r>
          <w:r w:rsidRPr="00711E25">
            <w:rPr>
              <w:noProof/>
              <w:lang w:val="en-GB"/>
            </w:rPr>
            <w:t xml:space="preserve">ole in </w:t>
          </w:r>
          <w:r w:rsidR="00427F38" w:rsidRPr="00711E25">
            <w:rPr>
              <w:noProof/>
              <w:lang w:val="en-GB"/>
            </w:rPr>
            <w:t>p</w:t>
          </w:r>
          <w:r w:rsidRPr="00711E25">
            <w:rPr>
              <w:noProof/>
              <w:lang w:val="en-GB"/>
            </w:rPr>
            <w:t xml:space="preserve">olitics and </w:t>
          </w:r>
          <w:r w:rsidR="00427F38" w:rsidRPr="00711E25">
            <w:rPr>
              <w:noProof/>
              <w:lang w:val="en-GB"/>
            </w:rPr>
            <w:t>s</w:t>
          </w:r>
          <w:r w:rsidRPr="00711E25">
            <w:rPr>
              <w:noProof/>
              <w:lang w:val="en-GB"/>
            </w:rPr>
            <w:t xml:space="preserve">ociety. </w:t>
          </w:r>
          <w:r w:rsidRPr="00711E25">
            <w:rPr>
              <w:i/>
              <w:iCs/>
              <w:noProof/>
              <w:lang w:val="en-GB"/>
            </w:rPr>
            <w:t>Occasional Papers on Religion in Eastern Europe</w:t>
          </w:r>
          <w:r w:rsidR="00427F38" w:rsidRPr="00711E25">
            <w:rPr>
              <w:i/>
              <w:iCs/>
              <w:noProof/>
              <w:lang w:val="en-GB"/>
            </w:rPr>
            <w:t>,</w:t>
          </w:r>
          <w:r w:rsidRPr="00711E25">
            <w:rPr>
              <w:noProof/>
              <w:lang w:val="en-GB"/>
            </w:rPr>
            <w:t xml:space="preserve"> 30</w:t>
          </w:r>
          <w:r w:rsidR="00427F38" w:rsidRPr="00711E25">
            <w:rPr>
              <w:noProof/>
              <w:lang w:val="en-GB"/>
            </w:rPr>
            <w:t>: Article 1.</w:t>
          </w:r>
        </w:p>
        <w:p w:rsidR="00D069F0" w:rsidRPr="00711E25" w:rsidRDefault="00D069F0" w:rsidP="00FF62F9">
          <w:pPr>
            <w:pStyle w:val="Bibliografia"/>
            <w:ind w:left="284" w:hanging="284"/>
            <w:rPr>
              <w:noProof/>
              <w:lang w:val="en-GB"/>
            </w:rPr>
          </w:pPr>
          <w:r w:rsidRPr="00711E25">
            <w:rPr>
              <w:noProof/>
              <w:lang w:val="en-GB"/>
            </w:rPr>
            <w:t>Buchert, V.</w:t>
          </w:r>
          <w:r w:rsidR="00427F38" w:rsidRPr="00711E25">
            <w:rPr>
              <w:noProof/>
              <w:lang w:val="en-GB"/>
            </w:rPr>
            <w:t xml:space="preserve"> 2006.</w:t>
          </w:r>
          <w:r w:rsidRPr="00711E25">
            <w:rPr>
              <w:noProof/>
              <w:lang w:val="en-GB"/>
            </w:rPr>
            <w:t xml:space="preserve"> Klaus: Zákon o gayích je tragickým omylem. </w:t>
          </w:r>
          <w:r w:rsidR="00C5216C" w:rsidRPr="00711E25">
            <w:rPr>
              <w:noProof/>
              <w:lang w:val="en-GB"/>
            </w:rPr>
            <w:t xml:space="preserve">Praha: </w:t>
          </w:r>
          <w:r w:rsidRPr="00711E25">
            <w:rPr>
              <w:iCs/>
              <w:noProof/>
              <w:lang w:val="en-GB"/>
            </w:rPr>
            <w:t>MF Dnes</w:t>
          </w:r>
          <w:r w:rsidRPr="00711E25">
            <w:rPr>
              <w:noProof/>
              <w:lang w:val="en-GB"/>
            </w:rPr>
            <w:t xml:space="preserve">, </w:t>
          </w:r>
          <w:r w:rsidR="00427F38" w:rsidRPr="00711E25">
            <w:rPr>
              <w:noProof/>
              <w:lang w:val="en-GB"/>
            </w:rPr>
            <w:t>&lt;</w:t>
          </w:r>
          <w:r w:rsidR="00427F38" w:rsidRPr="00711E25">
            <w:rPr>
              <w:lang w:val="en-GB"/>
            </w:rPr>
            <w:t xml:space="preserve"> </w:t>
          </w:r>
          <w:r w:rsidR="00427F38" w:rsidRPr="00711E25">
            <w:rPr>
              <w:noProof/>
              <w:lang w:val="en-GB"/>
            </w:rPr>
            <w:t>http://zpravy.idnes.cz/klaus-zakon-o-gayich-je-tragickym-omylem-fdt-/domaci.aspx?c=A060209_202644_domaci_zra&gt;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Čakar, D</w:t>
          </w:r>
          <w:r w:rsidR="00427F38" w:rsidRPr="00711E25">
            <w:rPr>
              <w:noProof/>
              <w:lang w:val="en-GB"/>
            </w:rPr>
            <w:t>.</w:t>
          </w:r>
          <w:r w:rsidRPr="00711E25">
            <w:rPr>
              <w:noProof/>
              <w:lang w:val="en-GB"/>
            </w:rPr>
            <w:t xml:space="preserve"> N</w:t>
          </w:r>
          <w:r w:rsidR="00427F38" w:rsidRPr="00711E25">
            <w:rPr>
              <w:noProof/>
              <w:lang w:val="en-GB"/>
            </w:rPr>
            <w:t>.</w:t>
          </w:r>
          <w:r w:rsidRPr="00711E25">
            <w:rPr>
              <w:noProof/>
              <w:lang w:val="en-GB"/>
            </w:rPr>
            <w:t xml:space="preserve"> and V</w:t>
          </w:r>
          <w:r w:rsidR="00427F38" w:rsidRPr="00711E25">
            <w:rPr>
              <w:noProof/>
              <w:lang w:val="en-GB"/>
            </w:rPr>
            <w:t>.</w:t>
          </w:r>
          <w:r w:rsidRPr="00711E25">
            <w:rPr>
              <w:noProof/>
              <w:lang w:val="en-GB"/>
            </w:rPr>
            <w:t xml:space="preserve"> Raos.</w:t>
          </w:r>
          <w:r w:rsidR="00427F38" w:rsidRPr="00711E25">
            <w:rPr>
              <w:noProof/>
              <w:lang w:val="en-GB"/>
            </w:rPr>
            <w:t xml:space="preserve"> 2014.</w:t>
          </w:r>
          <w:r w:rsidRPr="00711E25">
            <w:rPr>
              <w:noProof/>
              <w:lang w:val="en-GB"/>
            </w:rPr>
            <w:t xml:space="preserve"> </w:t>
          </w:r>
          <w:r w:rsidRPr="00711E25">
            <w:rPr>
              <w:iCs/>
              <w:noProof/>
              <w:lang w:val="en-GB"/>
            </w:rPr>
            <w:t>Croatia.</w:t>
          </w:r>
          <w:r w:rsidRPr="00711E25">
            <w:rPr>
              <w:noProof/>
              <w:lang w:val="en-GB"/>
            </w:rPr>
            <w:t xml:space="preserve"> </w:t>
          </w:r>
          <w:r w:rsidRPr="00711E25">
            <w:rPr>
              <w:i/>
              <w:iCs/>
              <w:noProof/>
              <w:lang w:val="en-GB"/>
            </w:rPr>
            <w:t>European Journal of Political Research Political Data Yearbook</w:t>
          </w:r>
          <w:r w:rsidR="004D26B2" w:rsidRPr="00711E25">
            <w:rPr>
              <w:i/>
              <w:iCs/>
              <w:noProof/>
              <w:lang w:val="en-GB"/>
            </w:rPr>
            <w:t xml:space="preserve">, </w:t>
          </w:r>
          <w:r w:rsidR="004D26B2" w:rsidRPr="00711E25">
            <w:rPr>
              <w:noProof/>
              <w:lang w:val="en-GB"/>
            </w:rPr>
            <w:t>53: 66</w:t>
          </w:r>
          <w:r w:rsidR="004D26B2" w:rsidRPr="00711E25">
            <w:rPr>
              <w:sz w:val="24"/>
              <w:szCs w:val="24"/>
              <w:lang w:val="en-GB"/>
            </w:rPr>
            <w:t>–77</w:t>
          </w:r>
          <w:r w:rsidRPr="00711E25">
            <w:rPr>
              <w:noProof/>
              <w:lang w:val="en-GB"/>
            </w:rPr>
            <w:t>.</w:t>
          </w:r>
        </w:p>
        <w:p w:rsidR="00D069F0" w:rsidRPr="00711E25" w:rsidRDefault="004D26B2" w:rsidP="00FF62F9">
          <w:pPr>
            <w:pStyle w:val="Bibliografia"/>
            <w:ind w:left="284" w:hanging="284"/>
            <w:rPr>
              <w:noProof/>
              <w:lang w:val="en-GB"/>
            </w:rPr>
          </w:pPr>
          <w:r w:rsidRPr="00711E25">
            <w:rPr>
              <w:noProof/>
              <w:lang w:val="en-GB"/>
            </w:rPr>
            <w:t>European Court of Human Rights (ECHR). 2015.</w:t>
          </w:r>
          <w:r w:rsidRPr="00711E25">
            <w:rPr>
              <w:i/>
              <w:iCs/>
              <w:noProof/>
              <w:lang w:val="en-GB"/>
            </w:rPr>
            <w:t xml:space="preserve"> </w:t>
          </w:r>
          <w:r w:rsidR="00D069F0" w:rsidRPr="00711E25">
            <w:rPr>
              <w:i/>
              <w:iCs/>
              <w:noProof/>
              <w:lang w:val="en-GB"/>
            </w:rPr>
            <w:t>Case of Oliari and others v. Italy.</w:t>
          </w:r>
          <w:r w:rsidR="00D069F0" w:rsidRPr="00711E25">
            <w:rPr>
              <w:noProof/>
              <w:lang w:val="en-GB"/>
            </w:rPr>
            <w:t xml:space="preserve"> </w:t>
          </w:r>
          <w:r w:rsidR="00D069F0" w:rsidRPr="00711E25">
            <w:rPr>
              <w:i/>
              <w:noProof/>
              <w:lang w:val="en-GB"/>
            </w:rPr>
            <w:t>18766/11 and 36030/11</w:t>
          </w:r>
          <w:r w:rsidR="00D069F0" w:rsidRPr="00711E25">
            <w:rPr>
              <w:noProof/>
              <w:lang w:val="en-GB"/>
            </w:rPr>
            <w:t>.</w:t>
          </w:r>
          <w:r w:rsidRPr="00711E25">
            <w:rPr>
              <w:noProof/>
              <w:lang w:val="en-GB"/>
            </w:rPr>
            <w:t xml:space="preserve"> Strasbourg: ECHR.</w:t>
          </w:r>
        </w:p>
        <w:p w:rsidR="00D069F0" w:rsidRPr="00711E25" w:rsidRDefault="004D26B2" w:rsidP="00FF62F9">
          <w:pPr>
            <w:pStyle w:val="Bibliografia"/>
            <w:ind w:left="284" w:hanging="284"/>
            <w:rPr>
              <w:noProof/>
              <w:lang w:val="en-GB"/>
            </w:rPr>
          </w:pPr>
          <w:r w:rsidRPr="00711E25">
            <w:rPr>
              <w:noProof/>
              <w:lang w:val="en-GB"/>
            </w:rPr>
            <w:t xml:space="preserve">Česká </w:t>
          </w:r>
          <w:r w:rsidR="00CC17F5" w:rsidRPr="00711E25">
            <w:rPr>
              <w:noProof/>
              <w:lang w:val="en-GB"/>
            </w:rPr>
            <w:t>b</w:t>
          </w:r>
          <w:r w:rsidRPr="00711E25">
            <w:rPr>
              <w:noProof/>
              <w:lang w:val="en-GB"/>
            </w:rPr>
            <w:t xml:space="preserve">iskupská </w:t>
          </w:r>
          <w:r w:rsidR="00CC17F5" w:rsidRPr="00711E25">
            <w:rPr>
              <w:noProof/>
              <w:lang w:val="en-GB"/>
            </w:rPr>
            <w:t>k</w:t>
          </w:r>
          <w:r w:rsidRPr="00711E25">
            <w:rPr>
              <w:noProof/>
              <w:lang w:val="en-GB"/>
            </w:rPr>
            <w:t>onference (</w:t>
          </w:r>
          <w:r w:rsidR="00D069F0" w:rsidRPr="00711E25">
            <w:rPr>
              <w:noProof/>
              <w:lang w:val="en-GB"/>
            </w:rPr>
            <w:t>ČBK</w:t>
          </w:r>
          <w:r w:rsidRPr="00711E25">
            <w:rPr>
              <w:noProof/>
              <w:lang w:val="en-GB"/>
            </w:rPr>
            <w:t>)</w:t>
          </w:r>
          <w:r w:rsidR="00D069F0" w:rsidRPr="00711E25">
            <w:rPr>
              <w:noProof/>
              <w:lang w:val="en-GB"/>
            </w:rPr>
            <w:t>.</w:t>
          </w:r>
          <w:r w:rsidR="00CC17F5" w:rsidRPr="00711E25">
            <w:rPr>
              <w:noProof/>
              <w:lang w:val="en-GB"/>
            </w:rPr>
            <w:t xml:space="preserve"> 2006.</w:t>
          </w:r>
          <w:r w:rsidR="00D069F0" w:rsidRPr="00711E25">
            <w:rPr>
              <w:noProof/>
              <w:lang w:val="en-GB"/>
            </w:rPr>
            <w:t xml:space="preserve"> </w:t>
          </w:r>
          <w:r w:rsidR="00D069F0" w:rsidRPr="00711E25">
            <w:rPr>
              <w:i/>
              <w:iCs/>
              <w:noProof/>
              <w:lang w:val="en-GB"/>
            </w:rPr>
            <w:t>Acta Č</w:t>
          </w:r>
          <w:r w:rsidR="00CC17F5" w:rsidRPr="00711E25">
            <w:rPr>
              <w:i/>
              <w:iCs/>
              <w:noProof/>
              <w:lang w:val="en-GB"/>
            </w:rPr>
            <w:t>eské biskupské konference</w:t>
          </w:r>
          <w:r w:rsidR="00D069F0" w:rsidRPr="00711E25">
            <w:rPr>
              <w:i/>
              <w:iCs/>
              <w:noProof/>
              <w:lang w:val="en-GB"/>
            </w:rPr>
            <w:t>.</w:t>
          </w:r>
          <w:r w:rsidR="00D069F0" w:rsidRPr="00711E25">
            <w:rPr>
              <w:noProof/>
              <w:lang w:val="en-GB"/>
            </w:rPr>
            <w:t xml:space="preserve"> Pr</w:t>
          </w:r>
          <w:r w:rsidR="00E20080" w:rsidRPr="00711E25">
            <w:rPr>
              <w:noProof/>
              <w:lang w:val="en-GB"/>
            </w:rPr>
            <w:t>aha</w:t>
          </w:r>
          <w:r w:rsidR="00D069F0" w:rsidRPr="00711E25">
            <w:rPr>
              <w:noProof/>
              <w:lang w:val="en-GB"/>
            </w:rPr>
            <w:t xml:space="preserve">: Česká </w:t>
          </w:r>
          <w:r w:rsidR="00CC17F5" w:rsidRPr="00711E25">
            <w:rPr>
              <w:noProof/>
              <w:lang w:val="en-GB"/>
            </w:rPr>
            <w:t>b</w:t>
          </w:r>
          <w:r w:rsidR="00D069F0" w:rsidRPr="00711E25">
            <w:rPr>
              <w:noProof/>
              <w:lang w:val="en-GB"/>
            </w:rPr>
            <w:t xml:space="preserve">iskupská </w:t>
          </w:r>
          <w:r w:rsidR="00CC17F5" w:rsidRPr="00711E25">
            <w:rPr>
              <w:noProof/>
              <w:lang w:val="en-GB"/>
            </w:rPr>
            <w:t>k</w:t>
          </w:r>
          <w:r w:rsidR="00D069F0" w:rsidRPr="00711E25">
            <w:rPr>
              <w:noProof/>
              <w:lang w:val="en-GB"/>
            </w:rPr>
            <w:t>onference.</w:t>
          </w:r>
        </w:p>
        <w:p w:rsidR="00D069F0" w:rsidRPr="00711E25" w:rsidRDefault="00D069F0" w:rsidP="00FF62F9">
          <w:pPr>
            <w:pStyle w:val="Bibliografia"/>
            <w:ind w:left="284" w:hanging="284"/>
            <w:rPr>
              <w:noProof/>
              <w:lang w:val="en-GB"/>
            </w:rPr>
          </w:pPr>
          <w:r w:rsidRPr="00711E25">
            <w:rPr>
              <w:noProof/>
              <w:lang w:val="en-GB"/>
            </w:rPr>
            <w:t>Česká strana sociálně demokratická</w:t>
          </w:r>
          <w:r w:rsidR="00CC17F5" w:rsidRPr="00711E25">
            <w:rPr>
              <w:noProof/>
              <w:lang w:val="en-GB"/>
            </w:rPr>
            <w:t xml:space="preserve"> (ČSSD). 1997</w:t>
          </w:r>
          <w:r w:rsidRPr="00711E25">
            <w:rPr>
              <w:noProof/>
              <w:lang w:val="en-GB"/>
            </w:rPr>
            <w:t>. Alternativa pro naši zemi</w:t>
          </w:r>
          <w:r w:rsidR="00E20080" w:rsidRPr="00711E25">
            <w:rPr>
              <w:noProof/>
              <w:lang w:val="en-GB"/>
            </w:rPr>
            <w:t>:</w:t>
          </w:r>
          <w:r w:rsidRPr="00711E25">
            <w:rPr>
              <w:noProof/>
              <w:lang w:val="en-GB"/>
            </w:rPr>
            <w:t xml:space="preserve"> </w:t>
          </w:r>
          <w:r w:rsidRPr="00711E25">
            <w:rPr>
              <w:iCs/>
              <w:noProof/>
              <w:lang w:val="en-GB"/>
            </w:rPr>
            <w:t>Program schválený XXVIII. sjezdem ČSSD</w:t>
          </w:r>
          <w:r w:rsidRPr="00711E25">
            <w:rPr>
              <w:i/>
              <w:iCs/>
              <w:noProof/>
              <w:lang w:val="en-GB"/>
            </w:rPr>
            <w:t>.</w:t>
          </w:r>
          <w:r w:rsidRPr="00711E25">
            <w:rPr>
              <w:noProof/>
              <w:lang w:val="en-GB"/>
            </w:rPr>
            <w:t xml:space="preserve"> Pra</w:t>
          </w:r>
          <w:r w:rsidR="00E20080" w:rsidRPr="00711E25">
            <w:rPr>
              <w:noProof/>
              <w:lang w:val="en-GB"/>
            </w:rPr>
            <w:t>ha</w:t>
          </w:r>
          <w:r w:rsidRPr="00711E25">
            <w:rPr>
              <w:noProof/>
              <w:lang w:val="en-GB"/>
            </w:rPr>
            <w:t>: Č</w:t>
          </w:r>
          <w:r w:rsidR="00CC17F5" w:rsidRPr="00711E25">
            <w:rPr>
              <w:noProof/>
              <w:lang w:val="en-GB"/>
            </w:rPr>
            <w:t>SSD</w:t>
          </w:r>
          <w:r w:rsidRPr="00711E25">
            <w:rPr>
              <w:noProof/>
              <w:lang w:val="en-GB"/>
            </w:rPr>
            <w:t>.</w:t>
          </w:r>
        </w:p>
        <w:p w:rsidR="00D069F0" w:rsidRPr="00711E25" w:rsidRDefault="00E20080" w:rsidP="00FF62F9">
          <w:pPr>
            <w:pStyle w:val="Bibliografia"/>
            <w:ind w:left="284" w:hanging="284"/>
            <w:rPr>
              <w:noProof/>
              <w:lang w:val="en-GB"/>
            </w:rPr>
          </w:pPr>
          <w:r w:rsidRPr="00711E25">
            <w:rPr>
              <w:noProof/>
              <w:lang w:val="en-GB"/>
            </w:rPr>
            <w:t>Česká strana sociálně demokratická (ČSSD)</w:t>
          </w:r>
          <w:r w:rsidR="00D069F0" w:rsidRPr="00711E25">
            <w:rPr>
              <w:noProof/>
              <w:lang w:val="en-GB"/>
            </w:rPr>
            <w:t>.</w:t>
          </w:r>
          <w:r w:rsidRPr="00711E25">
            <w:rPr>
              <w:noProof/>
              <w:lang w:val="en-GB"/>
            </w:rPr>
            <w:t xml:space="preserve"> 1996.</w:t>
          </w:r>
          <w:r w:rsidR="00D069F0" w:rsidRPr="00711E25">
            <w:rPr>
              <w:noProof/>
              <w:lang w:val="en-GB"/>
            </w:rPr>
            <w:t xml:space="preserve"> Lidskost proti sobectví</w:t>
          </w:r>
          <w:r w:rsidRPr="00711E25">
            <w:rPr>
              <w:noProof/>
              <w:lang w:val="en-GB"/>
            </w:rPr>
            <w:t>:</w:t>
          </w:r>
          <w:r w:rsidR="00D069F0" w:rsidRPr="00711E25">
            <w:rPr>
              <w:noProof/>
              <w:lang w:val="en-GB"/>
            </w:rPr>
            <w:t xml:space="preserve"> </w:t>
          </w:r>
          <w:r w:rsidR="00D069F0" w:rsidRPr="00711E25">
            <w:rPr>
              <w:iCs/>
              <w:noProof/>
              <w:lang w:val="en-GB"/>
            </w:rPr>
            <w:t>Volební program České strany sociálně demokratické.</w:t>
          </w:r>
          <w:r w:rsidRPr="00711E25">
            <w:rPr>
              <w:iCs/>
              <w:noProof/>
              <w:lang w:val="en-GB"/>
            </w:rPr>
            <w:t xml:space="preserve"> Praha:</w:t>
          </w:r>
          <w:r w:rsidR="00D069F0" w:rsidRPr="00711E25">
            <w:rPr>
              <w:noProof/>
              <w:lang w:val="en-GB"/>
            </w:rPr>
            <w:t xml:space="preserve"> </w:t>
          </w:r>
          <w:r w:rsidRPr="00711E25">
            <w:rPr>
              <w:noProof/>
              <w:lang w:val="en-GB"/>
            </w:rPr>
            <w:t>ČSSD</w:t>
          </w:r>
          <w:r w:rsidR="00D069F0" w:rsidRPr="00711E25">
            <w:rPr>
              <w:noProof/>
              <w:lang w:val="en-GB"/>
            </w:rPr>
            <w:t>.</w:t>
          </w:r>
        </w:p>
        <w:p w:rsidR="00D069F0" w:rsidRPr="00711E25" w:rsidRDefault="00E20080" w:rsidP="00FF62F9">
          <w:pPr>
            <w:pStyle w:val="Bibliografia"/>
            <w:ind w:left="284" w:hanging="284"/>
            <w:rPr>
              <w:noProof/>
              <w:lang w:val="en-GB"/>
            </w:rPr>
          </w:pPr>
          <w:r w:rsidRPr="00711E25">
            <w:rPr>
              <w:noProof/>
              <w:lang w:val="en-GB"/>
            </w:rPr>
            <w:t>Česká strana sociálně demokratická (ČSSD)</w:t>
          </w:r>
          <w:r w:rsidR="00D069F0" w:rsidRPr="00711E25">
            <w:rPr>
              <w:noProof/>
              <w:lang w:val="en-GB"/>
            </w:rPr>
            <w:t>.</w:t>
          </w:r>
          <w:r w:rsidRPr="00711E25">
            <w:rPr>
              <w:noProof/>
              <w:lang w:val="en-GB"/>
            </w:rPr>
            <w:t xml:space="preserve"> 2003.</w:t>
          </w:r>
          <w:r w:rsidR="00D069F0" w:rsidRPr="00711E25">
            <w:rPr>
              <w:noProof/>
              <w:lang w:val="en-GB"/>
            </w:rPr>
            <w:t xml:space="preserve"> Otev</w:t>
          </w:r>
          <w:r w:rsidRPr="00711E25">
            <w:rPr>
              <w:noProof/>
              <w:lang w:val="en-GB"/>
            </w:rPr>
            <w:t>ř</w:t>
          </w:r>
          <w:r w:rsidR="00D069F0" w:rsidRPr="00711E25">
            <w:rPr>
              <w:noProof/>
              <w:lang w:val="en-GB"/>
            </w:rPr>
            <w:t>enost novým výzvám, věrnost tradici</w:t>
          </w:r>
          <w:r w:rsidRPr="00711E25">
            <w:rPr>
              <w:noProof/>
              <w:lang w:val="en-GB"/>
            </w:rPr>
            <w:t>:</w:t>
          </w:r>
          <w:r w:rsidR="00D069F0" w:rsidRPr="00711E25">
            <w:rPr>
              <w:noProof/>
              <w:lang w:val="en-GB"/>
            </w:rPr>
            <w:t xml:space="preserve"> </w:t>
          </w:r>
          <w:r w:rsidR="00D069F0" w:rsidRPr="00711E25">
            <w:rPr>
              <w:iCs/>
              <w:noProof/>
              <w:lang w:val="en-GB"/>
            </w:rPr>
            <w:t>Základní (Dlouhodobý) program ČSSD.</w:t>
          </w:r>
          <w:r w:rsidRPr="00711E25">
            <w:rPr>
              <w:iCs/>
              <w:noProof/>
              <w:lang w:val="en-GB"/>
            </w:rPr>
            <w:t xml:space="preserve"> Praha:</w:t>
          </w:r>
          <w:r w:rsidR="00D069F0" w:rsidRPr="00711E25">
            <w:rPr>
              <w:noProof/>
              <w:lang w:val="en-GB"/>
            </w:rPr>
            <w:t xml:space="preserve"> </w:t>
          </w:r>
          <w:r w:rsidRPr="00711E25">
            <w:rPr>
              <w:noProof/>
              <w:lang w:val="en-GB"/>
            </w:rPr>
            <w:t>Demos, a.s</w:t>
          </w:r>
          <w:r w:rsidR="00D069F0" w:rsidRPr="00711E25">
            <w:rPr>
              <w:noProof/>
              <w:lang w:val="en-GB"/>
            </w:rPr>
            <w:t>.</w:t>
          </w:r>
        </w:p>
        <w:p w:rsidR="00D069F0" w:rsidRPr="00711E25" w:rsidRDefault="00E20080" w:rsidP="00FF62F9">
          <w:pPr>
            <w:pStyle w:val="Bibliografia"/>
            <w:ind w:left="284" w:hanging="284"/>
            <w:rPr>
              <w:noProof/>
              <w:lang w:val="en-GB"/>
            </w:rPr>
          </w:pPr>
          <w:r w:rsidRPr="00711E25">
            <w:rPr>
              <w:noProof/>
              <w:lang w:val="en-GB"/>
            </w:rPr>
            <w:lastRenderedPageBreak/>
            <w:t>Česká strana sociálně demokratická (ČSSD)</w:t>
          </w:r>
          <w:r w:rsidR="00D069F0" w:rsidRPr="00711E25">
            <w:rPr>
              <w:noProof/>
              <w:lang w:val="en-GB"/>
            </w:rPr>
            <w:t>.</w:t>
          </w:r>
          <w:r w:rsidRPr="00711E25">
            <w:rPr>
              <w:noProof/>
              <w:lang w:val="en-GB"/>
            </w:rPr>
            <w:t xml:space="preserve"> 2002.</w:t>
          </w:r>
          <w:r w:rsidR="00D069F0" w:rsidRPr="00711E25">
            <w:rPr>
              <w:noProof/>
              <w:lang w:val="en-GB"/>
            </w:rPr>
            <w:t xml:space="preserve"> Volební program ČSSD 2002.</w:t>
          </w:r>
          <w:r w:rsidRPr="00711E25">
            <w:rPr>
              <w:noProof/>
              <w:lang w:val="en-GB"/>
            </w:rPr>
            <w:t xml:space="preserve"> Praha:</w:t>
          </w:r>
          <w:r w:rsidR="00D069F0" w:rsidRPr="00711E25">
            <w:rPr>
              <w:noProof/>
              <w:lang w:val="en-GB"/>
            </w:rPr>
            <w:t xml:space="preserve"> ČSSD.</w:t>
          </w:r>
        </w:p>
        <w:p w:rsidR="00D069F0" w:rsidRPr="00711E25" w:rsidRDefault="00D069F0" w:rsidP="00FF62F9">
          <w:pPr>
            <w:pStyle w:val="Bibliografia"/>
            <w:ind w:left="284" w:hanging="284"/>
            <w:rPr>
              <w:noProof/>
              <w:lang w:val="en-GB"/>
            </w:rPr>
          </w:pPr>
          <w:r w:rsidRPr="00711E25">
            <w:rPr>
              <w:noProof/>
              <w:lang w:val="en-GB"/>
            </w:rPr>
            <w:t>Československá sociální demokracie</w:t>
          </w:r>
          <w:r w:rsidR="00E20080" w:rsidRPr="00711E25">
            <w:rPr>
              <w:noProof/>
              <w:lang w:val="en-GB"/>
            </w:rPr>
            <w:t xml:space="preserve"> (ČSSD)</w:t>
          </w:r>
          <w:r w:rsidRPr="00711E25">
            <w:rPr>
              <w:noProof/>
              <w:lang w:val="en-GB"/>
            </w:rPr>
            <w:t>.</w:t>
          </w:r>
          <w:r w:rsidR="00E20080" w:rsidRPr="00711E25">
            <w:rPr>
              <w:noProof/>
              <w:lang w:val="en-GB"/>
            </w:rPr>
            <w:t xml:space="preserve"> 1992.</w:t>
          </w:r>
          <w:r w:rsidRPr="00711E25">
            <w:rPr>
              <w:noProof/>
              <w:lang w:val="en-GB"/>
            </w:rPr>
            <w:t xml:space="preserve"> Volební program. </w:t>
          </w:r>
          <w:r w:rsidR="00E20080" w:rsidRPr="00711E25">
            <w:rPr>
              <w:noProof/>
              <w:lang w:val="en-GB"/>
            </w:rPr>
            <w:t>Praha: ČSSD</w:t>
          </w:r>
          <w:r w:rsidRPr="00711E25">
            <w:rPr>
              <w:noProof/>
              <w:lang w:val="en-GB"/>
            </w:rPr>
            <w:t>.</w:t>
          </w:r>
        </w:p>
        <w:p w:rsidR="00D069F0" w:rsidRPr="00711E25" w:rsidRDefault="00D069F0" w:rsidP="00FF62F9">
          <w:pPr>
            <w:pStyle w:val="Bibliografia"/>
            <w:ind w:left="284" w:hanging="284"/>
            <w:rPr>
              <w:noProof/>
              <w:lang w:val="en-GB"/>
            </w:rPr>
          </w:pPr>
          <w:r w:rsidRPr="00983B6E">
            <w:rPr>
              <w:noProof/>
              <w:lang w:val="pl-PL"/>
            </w:rPr>
            <w:t>Charvát, J.</w:t>
          </w:r>
          <w:r w:rsidR="00E20080" w:rsidRPr="00983B6E">
            <w:rPr>
              <w:noProof/>
              <w:lang w:val="pl-PL"/>
            </w:rPr>
            <w:t xml:space="preserve"> 2013.</w:t>
          </w:r>
          <w:r w:rsidRPr="00983B6E">
            <w:rPr>
              <w:noProof/>
              <w:lang w:val="pl-PL"/>
            </w:rPr>
            <w:t xml:space="preserve"> Bohumínské usnesení – co to je, k čemu bylo a je. </w:t>
          </w:r>
          <w:r w:rsidRPr="00711E25">
            <w:rPr>
              <w:i/>
              <w:iCs/>
              <w:noProof/>
              <w:lang w:val="en-GB"/>
            </w:rPr>
            <w:t>Listy</w:t>
          </w:r>
          <w:r w:rsidRPr="00711E25">
            <w:rPr>
              <w:noProof/>
              <w:lang w:val="en-GB"/>
            </w:rPr>
            <w:t>,</w:t>
          </w:r>
          <w:r w:rsidR="00E20080" w:rsidRPr="00711E25">
            <w:rPr>
              <w:noProof/>
              <w:lang w:val="en-GB"/>
            </w:rPr>
            <w:t xml:space="preserve"> 6</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Císař, O</w:t>
          </w:r>
          <w:r w:rsidR="006E38CE" w:rsidRPr="00711E25">
            <w:rPr>
              <w:noProof/>
              <w:lang w:val="en-GB"/>
            </w:rPr>
            <w:t>. 2013</w:t>
          </w:r>
          <w:r w:rsidRPr="00711E25">
            <w:rPr>
              <w:noProof/>
              <w:lang w:val="en-GB"/>
            </w:rPr>
            <w:t xml:space="preserve">. A </w:t>
          </w:r>
          <w:r w:rsidR="006E38CE" w:rsidRPr="00711E25">
            <w:rPr>
              <w:noProof/>
              <w:lang w:val="en-GB"/>
            </w:rPr>
            <w:t>t</w:t>
          </w:r>
          <w:r w:rsidRPr="00711E25">
            <w:rPr>
              <w:noProof/>
              <w:lang w:val="en-GB"/>
            </w:rPr>
            <w:t xml:space="preserve">ypology of </w:t>
          </w:r>
          <w:r w:rsidR="006E38CE" w:rsidRPr="00711E25">
            <w:rPr>
              <w:noProof/>
              <w:lang w:val="en-GB"/>
            </w:rPr>
            <w:t>e</w:t>
          </w:r>
          <w:r w:rsidRPr="00711E25">
            <w:rPr>
              <w:noProof/>
              <w:lang w:val="en-GB"/>
            </w:rPr>
            <w:t xml:space="preserve">xtra-parliamentary </w:t>
          </w:r>
          <w:r w:rsidR="006E38CE" w:rsidRPr="00711E25">
            <w:rPr>
              <w:noProof/>
              <w:lang w:val="en-GB"/>
            </w:rPr>
            <w:t>p</w:t>
          </w:r>
          <w:r w:rsidRPr="00711E25">
            <w:rPr>
              <w:noProof/>
              <w:lang w:val="en-GB"/>
            </w:rPr>
            <w:t xml:space="preserve">olitical </w:t>
          </w:r>
          <w:r w:rsidR="006E38CE" w:rsidRPr="00711E25">
            <w:rPr>
              <w:noProof/>
              <w:lang w:val="en-GB"/>
            </w:rPr>
            <w:t>a</w:t>
          </w:r>
          <w:r w:rsidRPr="00711E25">
            <w:rPr>
              <w:noProof/>
              <w:lang w:val="en-GB"/>
            </w:rPr>
            <w:t xml:space="preserve">ctivism in </w:t>
          </w:r>
          <w:r w:rsidR="006E38CE" w:rsidRPr="00711E25">
            <w:rPr>
              <w:noProof/>
              <w:lang w:val="en-GB"/>
            </w:rPr>
            <w:t>p</w:t>
          </w:r>
          <w:r w:rsidRPr="00711E25">
            <w:rPr>
              <w:noProof/>
              <w:lang w:val="en-GB"/>
            </w:rPr>
            <w:t xml:space="preserve">ost-communist </w:t>
          </w:r>
          <w:r w:rsidR="006E38CE" w:rsidRPr="00711E25">
            <w:rPr>
              <w:noProof/>
              <w:lang w:val="en-GB"/>
            </w:rPr>
            <w:t>s</w:t>
          </w:r>
          <w:r w:rsidRPr="00711E25">
            <w:rPr>
              <w:noProof/>
              <w:lang w:val="en-GB"/>
            </w:rPr>
            <w:t xml:space="preserve">ettings: The </w:t>
          </w:r>
          <w:r w:rsidR="006E38CE" w:rsidRPr="00711E25">
            <w:rPr>
              <w:noProof/>
              <w:lang w:val="en-GB"/>
            </w:rPr>
            <w:t>c</w:t>
          </w:r>
          <w:r w:rsidRPr="00711E25">
            <w:rPr>
              <w:noProof/>
              <w:lang w:val="en-GB"/>
            </w:rPr>
            <w:t xml:space="preserve">ase of the Czech Republic. In </w:t>
          </w:r>
          <w:r w:rsidRPr="00711E25">
            <w:rPr>
              <w:i/>
              <w:iCs/>
              <w:noProof/>
              <w:lang w:val="en-GB"/>
            </w:rPr>
            <w:t>Beyond NGO-ization: The Development of Social Movements in Central and Eastern Europe</w:t>
          </w:r>
          <w:r w:rsidRPr="00711E25">
            <w:rPr>
              <w:noProof/>
              <w:lang w:val="en-GB"/>
            </w:rPr>
            <w:t xml:space="preserve">, </w:t>
          </w:r>
          <w:r w:rsidR="006E38CE" w:rsidRPr="00711E25">
            <w:rPr>
              <w:noProof/>
              <w:lang w:val="en-GB"/>
            </w:rPr>
            <w:t xml:space="preserve">ed. </w:t>
          </w:r>
          <w:r w:rsidRPr="00711E25">
            <w:rPr>
              <w:noProof/>
              <w:lang w:val="en-GB"/>
            </w:rPr>
            <w:t>K</w:t>
          </w:r>
          <w:r w:rsidR="006E38CE" w:rsidRPr="00711E25">
            <w:rPr>
              <w:noProof/>
              <w:lang w:val="en-GB"/>
            </w:rPr>
            <w:t>.</w:t>
          </w:r>
          <w:r w:rsidRPr="00711E25">
            <w:rPr>
              <w:noProof/>
              <w:lang w:val="en-GB"/>
            </w:rPr>
            <w:t xml:space="preserve"> Jacobsson and S</w:t>
          </w:r>
          <w:r w:rsidR="006E38CE" w:rsidRPr="00711E25">
            <w:rPr>
              <w:noProof/>
              <w:lang w:val="en-GB"/>
            </w:rPr>
            <w:t>.</w:t>
          </w:r>
          <w:r w:rsidRPr="00711E25">
            <w:rPr>
              <w:noProof/>
              <w:lang w:val="en-GB"/>
            </w:rPr>
            <w:t xml:space="preserve"> Saxonberg</w:t>
          </w:r>
          <w:r w:rsidR="006E38CE" w:rsidRPr="00711E25">
            <w:rPr>
              <w:noProof/>
              <w:lang w:val="en-GB"/>
            </w:rPr>
            <w:t>, 139</w:t>
          </w:r>
          <w:r w:rsidR="006E38CE" w:rsidRPr="00711E25">
            <w:rPr>
              <w:sz w:val="24"/>
              <w:szCs w:val="24"/>
              <w:lang w:val="en-GB"/>
            </w:rPr>
            <w:t>–68</w:t>
          </w:r>
          <w:r w:rsidRPr="00711E25">
            <w:rPr>
              <w:noProof/>
              <w:lang w:val="en-GB"/>
            </w:rPr>
            <w:t>.</w:t>
          </w:r>
          <w:r w:rsidR="006E38CE" w:rsidRPr="00711E25">
            <w:rPr>
              <w:noProof/>
              <w:lang w:val="en-GB"/>
            </w:rPr>
            <w:t xml:space="preserve"> Farnham: </w:t>
          </w:r>
          <w:r w:rsidRPr="00711E25">
            <w:rPr>
              <w:noProof/>
              <w:lang w:val="en-GB"/>
            </w:rPr>
            <w:t>Ashgate Publishing, Ltd.</w:t>
          </w:r>
        </w:p>
        <w:p w:rsidR="00D069F0" w:rsidRPr="00711E25" w:rsidRDefault="00D069F0" w:rsidP="00FF62F9">
          <w:pPr>
            <w:pStyle w:val="Bibliografia"/>
            <w:ind w:left="284" w:hanging="284"/>
            <w:rPr>
              <w:noProof/>
              <w:lang w:val="en-GB"/>
            </w:rPr>
          </w:pPr>
          <w:r w:rsidRPr="00711E25">
            <w:rPr>
              <w:noProof/>
              <w:lang w:val="en-GB"/>
            </w:rPr>
            <w:t>Črnič, A</w:t>
          </w:r>
          <w:r w:rsidR="006E38CE" w:rsidRPr="00711E25">
            <w:rPr>
              <w:noProof/>
              <w:lang w:val="en-GB"/>
            </w:rPr>
            <w:t>.</w:t>
          </w:r>
          <w:r w:rsidRPr="00711E25">
            <w:rPr>
              <w:noProof/>
              <w:lang w:val="en-GB"/>
            </w:rPr>
            <w:t>, M</w:t>
          </w:r>
          <w:r w:rsidR="006E38CE" w:rsidRPr="00711E25">
            <w:rPr>
              <w:noProof/>
              <w:lang w:val="en-GB"/>
            </w:rPr>
            <w:t>.</w:t>
          </w:r>
          <w:r w:rsidRPr="00711E25">
            <w:rPr>
              <w:noProof/>
              <w:lang w:val="en-GB"/>
            </w:rPr>
            <w:t xml:space="preserve"> Komel, M</w:t>
          </w:r>
          <w:r w:rsidR="006E38CE" w:rsidRPr="00711E25">
            <w:rPr>
              <w:noProof/>
              <w:lang w:val="en-GB"/>
            </w:rPr>
            <w:t>.</w:t>
          </w:r>
          <w:r w:rsidRPr="00711E25">
            <w:rPr>
              <w:noProof/>
              <w:lang w:val="en-GB"/>
            </w:rPr>
            <w:t xml:space="preserve"> Smrke, K</w:t>
          </w:r>
          <w:r w:rsidR="006E38CE" w:rsidRPr="00711E25">
            <w:rPr>
              <w:noProof/>
              <w:lang w:val="en-GB"/>
            </w:rPr>
            <w:t>.</w:t>
          </w:r>
          <w:r w:rsidRPr="00711E25">
            <w:rPr>
              <w:noProof/>
              <w:lang w:val="en-GB"/>
            </w:rPr>
            <w:t xml:space="preserve"> Šabec, and T</w:t>
          </w:r>
          <w:r w:rsidR="006E38CE" w:rsidRPr="00711E25">
            <w:rPr>
              <w:noProof/>
              <w:lang w:val="en-GB"/>
            </w:rPr>
            <w:t>.</w:t>
          </w:r>
          <w:r w:rsidRPr="00711E25">
            <w:rPr>
              <w:noProof/>
              <w:lang w:val="en-GB"/>
            </w:rPr>
            <w:t xml:space="preserve"> Vovk.</w:t>
          </w:r>
          <w:r w:rsidR="006E38CE" w:rsidRPr="00711E25">
            <w:rPr>
              <w:noProof/>
              <w:lang w:val="en-GB"/>
            </w:rPr>
            <w:t xml:space="preserve"> 2013.</w:t>
          </w:r>
          <w:r w:rsidRPr="00711E25">
            <w:rPr>
              <w:noProof/>
              <w:lang w:val="en-GB"/>
            </w:rPr>
            <w:t xml:space="preserve"> Religious pluralization in Slovenia. </w:t>
          </w:r>
          <w:r w:rsidRPr="00711E25">
            <w:rPr>
              <w:i/>
              <w:iCs/>
              <w:noProof/>
              <w:lang w:val="en-GB"/>
            </w:rPr>
            <w:t>Teorija in Praksa</w:t>
          </w:r>
          <w:r w:rsidR="006E38CE" w:rsidRPr="00711E25">
            <w:rPr>
              <w:i/>
              <w:iCs/>
              <w:noProof/>
              <w:lang w:val="en-GB"/>
            </w:rPr>
            <w:t>,</w:t>
          </w:r>
          <w:r w:rsidRPr="00711E25">
            <w:rPr>
              <w:noProof/>
              <w:lang w:val="en-GB"/>
            </w:rPr>
            <w:t xml:space="preserve"> 50: 205</w:t>
          </w:r>
          <w:r w:rsidR="006E38CE" w:rsidRPr="00711E25">
            <w:rPr>
              <w:sz w:val="24"/>
              <w:szCs w:val="24"/>
              <w:lang w:val="en-GB"/>
            </w:rPr>
            <w:t>–</w:t>
          </w:r>
          <w:r w:rsidRPr="00711E25">
            <w:rPr>
              <w:noProof/>
              <w:lang w:val="en-GB"/>
            </w:rPr>
            <w:t>32.</w:t>
          </w:r>
        </w:p>
        <w:p w:rsidR="00817D4E" w:rsidRPr="00711E25" w:rsidRDefault="00C5216C" w:rsidP="00817D4E">
          <w:pPr>
            <w:pStyle w:val="Bibliografia"/>
            <w:ind w:left="284" w:hanging="284"/>
            <w:rPr>
              <w:lang w:val="en-GB"/>
            </w:rPr>
          </w:pPr>
          <w:r w:rsidRPr="00711E25">
            <w:rPr>
              <w:noProof/>
              <w:lang w:val="en-GB"/>
            </w:rPr>
            <w:t>Česká tisková kancelář (ČTK)</w:t>
          </w:r>
          <w:r w:rsidR="00D069F0" w:rsidRPr="00711E25">
            <w:rPr>
              <w:noProof/>
              <w:lang w:val="en-GB"/>
            </w:rPr>
            <w:t>.</w:t>
          </w:r>
          <w:r w:rsidRPr="00711E25">
            <w:rPr>
              <w:noProof/>
              <w:lang w:val="en-GB"/>
            </w:rPr>
            <w:t xml:space="preserve"> 1995.</w:t>
          </w:r>
          <w:r w:rsidR="00D069F0" w:rsidRPr="00711E25">
            <w:rPr>
              <w:noProof/>
              <w:lang w:val="en-GB"/>
            </w:rPr>
            <w:t xml:space="preserve"> Lesbičkám a gayům se nelíbí, že vláda odmítla partnerství.</w:t>
          </w:r>
          <w:r w:rsidRPr="00711E25">
            <w:rPr>
              <w:noProof/>
              <w:lang w:val="en-GB"/>
            </w:rPr>
            <w:t xml:space="preserve"> Praha:</w:t>
          </w:r>
          <w:r w:rsidR="00D069F0" w:rsidRPr="00711E25">
            <w:rPr>
              <w:noProof/>
              <w:lang w:val="en-GB"/>
            </w:rPr>
            <w:t xml:space="preserve"> </w:t>
          </w:r>
          <w:r w:rsidR="00D069F0" w:rsidRPr="00711E25">
            <w:rPr>
              <w:iCs/>
              <w:noProof/>
              <w:lang w:val="en-GB"/>
            </w:rPr>
            <w:t>MF Dnes</w:t>
          </w:r>
          <w:r w:rsidRPr="00711E25">
            <w:rPr>
              <w:noProof/>
              <w:lang w:val="en-GB"/>
            </w:rPr>
            <w:t>. Available at &lt;</w:t>
          </w:r>
          <w:r w:rsidRPr="00711E25">
            <w:rPr>
              <w:lang w:val="en-GB"/>
            </w:rPr>
            <w:t xml:space="preserve"> </w:t>
          </w:r>
          <w:hyperlink r:id="rId14" w:history="1">
            <w:r w:rsidRPr="00711E25">
              <w:rPr>
                <w:rStyle w:val="Hypertextovprepojenie"/>
                <w:noProof/>
                <w:lang w:val="en-GB"/>
              </w:rPr>
              <w:t>http://gay.iniciativa.cz/www/index.php/?page=clanek&amp;id=1082</w:t>
            </w:r>
          </w:hyperlink>
          <w:r w:rsidRPr="00711E25">
            <w:rPr>
              <w:noProof/>
              <w:lang w:val="en-GB"/>
            </w:rPr>
            <w:t>&gt; (last accessed August 16, 2015)</w:t>
          </w:r>
          <w:r w:rsidR="00D069F0" w:rsidRPr="00711E25">
            <w:rPr>
              <w:noProof/>
              <w:lang w:val="en-GB"/>
            </w:rPr>
            <w:t>.</w:t>
          </w:r>
        </w:p>
        <w:p w:rsidR="00D069F0" w:rsidRPr="00711E25" w:rsidRDefault="00C5216C" w:rsidP="00FF62F9">
          <w:pPr>
            <w:pStyle w:val="Bibliografia"/>
            <w:ind w:left="284" w:hanging="284"/>
            <w:rPr>
              <w:noProof/>
              <w:lang w:val="en-GB"/>
            </w:rPr>
          </w:pPr>
          <w:r w:rsidRPr="00711E25">
            <w:rPr>
              <w:noProof/>
              <w:lang w:val="en-GB"/>
            </w:rPr>
            <w:t>Česká tisková kancelář (ČTK). 1999</w:t>
          </w:r>
          <w:r w:rsidR="00EE6B9B" w:rsidRPr="00711E25">
            <w:rPr>
              <w:noProof/>
              <w:lang w:val="en-GB"/>
            </w:rPr>
            <w:t>.</w:t>
          </w:r>
          <w:r w:rsidR="00D069F0" w:rsidRPr="00711E25">
            <w:rPr>
              <w:noProof/>
              <w:lang w:val="en-GB"/>
            </w:rPr>
            <w:t xml:space="preserve"> Průvod podpoří registrované partnerství.</w:t>
          </w:r>
          <w:r w:rsidR="00EE6B9B" w:rsidRPr="00711E25">
            <w:rPr>
              <w:noProof/>
              <w:lang w:val="en-GB"/>
            </w:rPr>
            <w:t xml:space="preserve"> Praha:</w:t>
          </w:r>
          <w:r w:rsidR="00D069F0" w:rsidRPr="00711E25">
            <w:rPr>
              <w:noProof/>
              <w:lang w:val="en-GB"/>
            </w:rPr>
            <w:t xml:space="preserve"> </w:t>
          </w:r>
          <w:r w:rsidR="00D069F0" w:rsidRPr="00711E25">
            <w:rPr>
              <w:iCs/>
              <w:noProof/>
              <w:lang w:val="en-GB"/>
            </w:rPr>
            <w:t>MF Dnes</w:t>
          </w:r>
          <w:r w:rsidR="00EE6B9B" w:rsidRPr="00711E25">
            <w:rPr>
              <w:noProof/>
              <w:lang w:val="en-GB"/>
            </w:rPr>
            <w:t>.</w:t>
          </w:r>
          <w:r w:rsidR="00D069F0" w:rsidRPr="00711E25">
            <w:rPr>
              <w:noProof/>
              <w:lang w:val="en-GB"/>
            </w:rPr>
            <w:t xml:space="preserve"> </w:t>
          </w:r>
          <w:r w:rsidR="00EE6B9B" w:rsidRPr="00711E25">
            <w:rPr>
              <w:noProof/>
              <w:lang w:val="en-GB"/>
            </w:rPr>
            <w:t xml:space="preserve">Available at </w:t>
          </w:r>
          <w:r w:rsidR="00B141C3" w:rsidRPr="00711E25">
            <w:rPr>
              <w:noProof/>
              <w:lang w:val="en-GB"/>
            </w:rPr>
            <w:t>&lt;http://revue.idnes.cz/pruvod-podpori-registrovane-partnerstvi-fic-/lidicky.aspx?c=990602_162807_tipy_jup&gt;</w:t>
          </w:r>
          <w:r w:rsidR="00EE6B9B" w:rsidRPr="00711E25">
            <w:rPr>
              <w:noProof/>
              <w:lang w:val="en-GB"/>
            </w:rPr>
            <w:t xml:space="preserve"> (last accessed August 16, 2015)</w:t>
          </w:r>
          <w:r w:rsidR="00D069F0" w:rsidRPr="00711E25">
            <w:rPr>
              <w:noProof/>
              <w:lang w:val="en-GB"/>
            </w:rPr>
            <w:t>.</w:t>
          </w:r>
        </w:p>
        <w:p w:rsidR="00817D4E" w:rsidRPr="00711E25" w:rsidRDefault="00817D4E" w:rsidP="00817D4E">
          <w:pPr>
            <w:pStyle w:val="Bibliografia"/>
            <w:ind w:left="284" w:hanging="284"/>
            <w:rPr>
              <w:lang w:val="en-GB"/>
            </w:rPr>
          </w:pPr>
          <w:r w:rsidRPr="00711E25">
            <w:rPr>
              <w:noProof/>
              <w:lang w:val="en-GB"/>
            </w:rPr>
            <w:t xml:space="preserve">Česká tisková kancelář (ČTK). 1999. Soužití homosexuálů může být rovno manželství. Praha: </w:t>
          </w:r>
          <w:r w:rsidRPr="00711E25">
            <w:rPr>
              <w:iCs/>
              <w:noProof/>
              <w:lang w:val="en-GB"/>
            </w:rPr>
            <w:t>MF Dnes</w:t>
          </w:r>
          <w:r w:rsidRPr="00711E25">
            <w:rPr>
              <w:noProof/>
              <w:lang w:val="en-GB"/>
            </w:rPr>
            <w:t>. Available at &lt;</w:t>
          </w:r>
          <w:r w:rsidRPr="00711E25">
            <w:rPr>
              <w:lang w:val="en-GB"/>
            </w:rPr>
            <w:t xml:space="preserve"> </w:t>
          </w:r>
          <w:r w:rsidRPr="00711E25">
            <w:rPr>
              <w:noProof/>
              <w:lang w:val="en-GB"/>
            </w:rPr>
            <w:t>http://zpravy.idnes.cz/souziti-homosexualu-muze-byt-rovno-manzelstvi-ftp-/domaci.aspx?c=990211_174228_domaci_jpl&gt; (last accessed August 16, 2015).</w:t>
          </w:r>
        </w:p>
        <w:p w:rsidR="00D069F0" w:rsidRPr="00711E25" w:rsidRDefault="00B141C3" w:rsidP="00FF62F9">
          <w:pPr>
            <w:pStyle w:val="Bibliografia"/>
            <w:ind w:left="284" w:hanging="284"/>
            <w:rPr>
              <w:noProof/>
              <w:lang w:val="en-GB"/>
            </w:rPr>
          </w:pPr>
          <w:r w:rsidRPr="00711E25">
            <w:rPr>
              <w:noProof/>
              <w:lang w:val="en-GB"/>
            </w:rPr>
            <w:t xml:space="preserve">Česká tisková kancelář (ČTK). 2006. </w:t>
          </w:r>
          <w:r w:rsidR="00D069F0" w:rsidRPr="00711E25">
            <w:rPr>
              <w:noProof/>
              <w:lang w:val="en-GB"/>
            </w:rPr>
            <w:t>Sněmovna přebila Klause, zákon pro gaye prošel.</w:t>
          </w:r>
          <w:r w:rsidRPr="00711E25">
            <w:rPr>
              <w:noProof/>
              <w:lang w:val="en-GB"/>
            </w:rPr>
            <w:t xml:space="preserve"> Praha:</w:t>
          </w:r>
          <w:r w:rsidR="00D069F0" w:rsidRPr="00711E25">
            <w:rPr>
              <w:noProof/>
              <w:lang w:val="en-GB"/>
            </w:rPr>
            <w:t xml:space="preserve"> </w:t>
          </w:r>
          <w:r w:rsidR="00D069F0" w:rsidRPr="00711E25">
            <w:rPr>
              <w:iCs/>
              <w:noProof/>
              <w:lang w:val="en-GB"/>
            </w:rPr>
            <w:t>MF Dnes</w:t>
          </w:r>
          <w:r w:rsidRPr="00711E25">
            <w:rPr>
              <w:noProof/>
              <w:lang w:val="en-GB"/>
            </w:rPr>
            <w:t>. Available at &lt;http://zpravy.idnes.cz/snemovna-prebila-klause-zakon-pro-gaye-prosel-foh-/domaci.aspx?c=A060315_182520_domaci_miz&gt; (last accessed August 16, 2015)</w:t>
          </w:r>
          <w:r w:rsidR="00D069F0" w:rsidRPr="00711E25">
            <w:rPr>
              <w:noProof/>
              <w:lang w:val="en-GB"/>
            </w:rPr>
            <w:t>.</w:t>
          </w:r>
        </w:p>
        <w:p w:rsidR="00817D4E" w:rsidRPr="00711E25" w:rsidRDefault="00817D4E" w:rsidP="00817D4E">
          <w:pPr>
            <w:pStyle w:val="Bibliografia"/>
            <w:ind w:left="284" w:hanging="284"/>
            <w:rPr>
              <w:noProof/>
              <w:lang w:val="en-GB"/>
            </w:rPr>
          </w:pPr>
          <w:r w:rsidRPr="00711E25">
            <w:rPr>
              <w:noProof/>
              <w:lang w:val="en-GB"/>
            </w:rPr>
            <w:t xml:space="preserve">Česká tisková kancelář (ČTK). 2008. </w:t>
          </w:r>
          <w:r w:rsidRPr="00711E25">
            <w:rPr>
              <w:iCs/>
              <w:noProof/>
              <w:lang w:val="en-GB"/>
            </w:rPr>
            <w:t>Homosexuálne partnerstvá Ficova vláda otvárať nechce</w:t>
          </w:r>
          <w:r w:rsidRPr="00711E25">
            <w:rPr>
              <w:i/>
              <w:iCs/>
              <w:noProof/>
              <w:lang w:val="en-GB"/>
            </w:rPr>
            <w:t>.</w:t>
          </w:r>
          <w:r w:rsidRPr="00711E25">
            <w:rPr>
              <w:iCs/>
              <w:noProof/>
              <w:lang w:val="en-GB"/>
            </w:rPr>
            <w:t xml:space="preserve"> Bratislava:</w:t>
          </w:r>
          <w:r w:rsidRPr="00711E25">
            <w:rPr>
              <w:noProof/>
              <w:lang w:val="en-GB"/>
            </w:rPr>
            <w:t xml:space="preserve"> SME. Available at&lt;http://www.sme.sk/c/3695142/homosexualne-partnerstva-ficova-vlada-otvarat-nechce.html&gt; (last accessed July 7, 2015).</w:t>
          </w:r>
        </w:p>
        <w:p w:rsidR="00D069F0" w:rsidRPr="00711E25" w:rsidRDefault="00D069F0" w:rsidP="00FF62F9">
          <w:pPr>
            <w:pStyle w:val="Bibliografia"/>
            <w:ind w:left="284" w:hanging="284"/>
            <w:rPr>
              <w:noProof/>
              <w:lang w:val="en-GB"/>
            </w:rPr>
          </w:pPr>
          <w:r w:rsidRPr="00711E25">
            <w:rPr>
              <w:noProof/>
              <w:lang w:val="en-GB"/>
            </w:rPr>
            <w:lastRenderedPageBreak/>
            <w:t>ČTK, TASR, SITA.</w:t>
          </w:r>
          <w:r w:rsidR="00817D4E" w:rsidRPr="00711E25">
            <w:rPr>
              <w:noProof/>
              <w:lang w:val="en-GB"/>
            </w:rPr>
            <w:t xml:space="preserve"> 2010.</w:t>
          </w:r>
          <w:r w:rsidRPr="00711E25">
            <w:rPr>
              <w:noProof/>
              <w:lang w:val="en-GB"/>
            </w:rPr>
            <w:t xml:space="preserve"> </w:t>
          </w:r>
          <w:r w:rsidRPr="00711E25">
            <w:rPr>
              <w:iCs/>
              <w:noProof/>
              <w:lang w:val="en-GB"/>
            </w:rPr>
            <w:t>Dúhový Pride vyvoláva protichodné reakcie</w:t>
          </w:r>
          <w:r w:rsidRPr="00711E25">
            <w:rPr>
              <w:i/>
              <w:iCs/>
              <w:noProof/>
              <w:lang w:val="en-GB"/>
            </w:rPr>
            <w:t>.</w:t>
          </w:r>
          <w:r w:rsidRPr="00711E25">
            <w:rPr>
              <w:noProof/>
              <w:lang w:val="en-GB"/>
            </w:rPr>
            <w:t xml:space="preserve"> </w:t>
          </w:r>
          <w:r w:rsidR="00817D4E" w:rsidRPr="00711E25">
            <w:rPr>
              <w:noProof/>
              <w:lang w:val="en-GB"/>
            </w:rPr>
            <w:t>Bratislava: SME</w:t>
          </w:r>
          <w:r w:rsidRPr="00711E25">
            <w:rPr>
              <w:noProof/>
              <w:lang w:val="en-GB"/>
            </w:rPr>
            <w:t xml:space="preserve">. </w:t>
          </w:r>
          <w:r w:rsidR="00817D4E" w:rsidRPr="00711E25">
            <w:rPr>
              <w:noProof/>
              <w:lang w:val="en-GB"/>
            </w:rPr>
            <w:t>Available at &lt;</w:t>
          </w:r>
          <w:r w:rsidRPr="00711E25">
            <w:rPr>
              <w:noProof/>
              <w:lang w:val="en-GB"/>
            </w:rPr>
            <w:t>http://www.sme.sk/c/5386074/duhovy-pride-vyvolava-protichodne-reakcie.html</w:t>
          </w:r>
          <w:r w:rsidR="00817D4E" w:rsidRPr="00711E25">
            <w:rPr>
              <w:noProof/>
              <w:lang w:val="en-GB"/>
            </w:rPr>
            <w:t>&gt;</w:t>
          </w:r>
          <w:r w:rsidRPr="00711E25">
            <w:rPr>
              <w:noProof/>
              <w:lang w:val="en-GB"/>
            </w:rPr>
            <w:t xml:space="preserve"> (</w:t>
          </w:r>
          <w:r w:rsidR="00817D4E" w:rsidRPr="00711E25">
            <w:rPr>
              <w:noProof/>
              <w:lang w:val="en-GB"/>
            </w:rPr>
            <w:t xml:space="preserve">last </w:t>
          </w:r>
          <w:r w:rsidRPr="00711E25">
            <w:rPr>
              <w:noProof/>
              <w:lang w:val="en-GB"/>
            </w:rPr>
            <w:t xml:space="preserve">accessed </w:t>
          </w:r>
          <w:r w:rsidR="000470C1" w:rsidRPr="00711E25">
            <w:rPr>
              <w:noProof/>
              <w:lang w:val="en-GB"/>
            </w:rPr>
            <w:t>July</w:t>
          </w:r>
          <w:r w:rsidRPr="00711E25">
            <w:rPr>
              <w:noProof/>
              <w:lang w:val="en-GB"/>
            </w:rPr>
            <w:t xml:space="preserve"> 7, 2015).</w:t>
          </w:r>
        </w:p>
        <w:p w:rsidR="00D069F0" w:rsidRPr="00711E25" w:rsidRDefault="00D069F0" w:rsidP="00FF62F9">
          <w:pPr>
            <w:pStyle w:val="Bibliografia"/>
            <w:ind w:left="284" w:hanging="284"/>
            <w:rPr>
              <w:noProof/>
              <w:lang w:val="en-GB"/>
            </w:rPr>
          </w:pPr>
          <w:r w:rsidRPr="00983B6E">
            <w:rPr>
              <w:noProof/>
              <w:lang w:val="pl-PL"/>
            </w:rPr>
            <w:t>Ćurković, V.</w:t>
          </w:r>
          <w:r w:rsidR="000470C1" w:rsidRPr="00983B6E">
            <w:rPr>
              <w:noProof/>
              <w:lang w:val="pl-PL"/>
            </w:rPr>
            <w:t xml:space="preserve"> 2004.</w:t>
          </w:r>
          <w:r w:rsidRPr="00983B6E">
            <w:rPr>
              <w:noProof/>
              <w:lang w:val="pl-PL"/>
            </w:rPr>
            <w:t xml:space="preserve"> </w:t>
          </w:r>
          <w:r w:rsidRPr="00983B6E">
            <w:rPr>
              <w:iCs/>
              <w:noProof/>
              <w:lang w:val="pl-PL"/>
            </w:rPr>
            <w:t>Kaj prinaša predlog zakona o istospolni zvezi?</w:t>
          </w:r>
          <w:r w:rsidRPr="00983B6E">
            <w:rPr>
              <w:noProof/>
              <w:lang w:val="pl-PL"/>
            </w:rPr>
            <w:t xml:space="preserve"> </w:t>
          </w:r>
          <w:r w:rsidR="000470C1" w:rsidRPr="00711E25">
            <w:rPr>
              <w:noProof/>
              <w:lang w:val="en-GB"/>
            </w:rPr>
            <w:t>Ljubljana: 24ur.com</w:t>
          </w:r>
          <w:r w:rsidRPr="00711E25">
            <w:rPr>
              <w:noProof/>
              <w:lang w:val="en-GB"/>
            </w:rPr>
            <w:t>.</w:t>
          </w:r>
          <w:r w:rsidR="000470C1" w:rsidRPr="00711E25">
            <w:rPr>
              <w:noProof/>
              <w:lang w:val="en-GB"/>
            </w:rPr>
            <w:t xml:space="preserve"> Available at</w:t>
          </w:r>
          <w:r w:rsidRPr="00711E25">
            <w:rPr>
              <w:noProof/>
              <w:lang w:val="en-GB"/>
            </w:rPr>
            <w:t xml:space="preserve"> </w:t>
          </w:r>
          <w:r w:rsidR="000470C1" w:rsidRPr="00711E25">
            <w:rPr>
              <w:noProof/>
              <w:lang w:val="en-GB"/>
            </w:rPr>
            <w:t>&lt;</w:t>
          </w:r>
          <w:r w:rsidRPr="00711E25">
            <w:rPr>
              <w:noProof/>
              <w:lang w:val="en-GB"/>
            </w:rPr>
            <w:t>http://www.24ur.com/novice/slovenija/kaj-prinasa-predlog-zakona-o-istospolni-zvezi.html</w:t>
          </w:r>
          <w:r w:rsidR="000470C1" w:rsidRPr="00711E25">
            <w:rPr>
              <w:noProof/>
              <w:lang w:val="en-GB"/>
            </w:rPr>
            <w:t>&gt;</w:t>
          </w:r>
          <w:r w:rsidRPr="00711E25">
            <w:rPr>
              <w:noProof/>
              <w:lang w:val="en-GB"/>
            </w:rPr>
            <w:t xml:space="preserve"> (</w:t>
          </w:r>
          <w:r w:rsidR="000470C1" w:rsidRPr="00711E25">
            <w:rPr>
              <w:noProof/>
              <w:lang w:val="en-GB"/>
            </w:rPr>
            <w:t xml:space="preserve">last </w:t>
          </w:r>
          <w:r w:rsidRPr="00711E25">
            <w:rPr>
              <w:noProof/>
              <w:lang w:val="en-GB"/>
            </w:rPr>
            <w:t xml:space="preserve">accessed </w:t>
          </w:r>
          <w:r w:rsidR="000470C1" w:rsidRPr="00711E25">
            <w:rPr>
              <w:noProof/>
              <w:lang w:val="en-GB"/>
            </w:rPr>
            <w:t>July</w:t>
          </w:r>
          <w:r w:rsidRPr="00711E25">
            <w:rPr>
              <w:noProof/>
              <w:lang w:val="en-GB"/>
            </w:rPr>
            <w:t xml:space="preserve"> 12, 2015).</w:t>
          </w:r>
        </w:p>
        <w:p w:rsidR="00D069F0" w:rsidRPr="00711E25" w:rsidRDefault="00D069F0" w:rsidP="00FF62F9">
          <w:pPr>
            <w:pStyle w:val="Bibliografia"/>
            <w:ind w:left="284" w:hanging="284"/>
            <w:rPr>
              <w:noProof/>
              <w:lang w:val="en-GB"/>
            </w:rPr>
          </w:pPr>
          <w:r w:rsidRPr="00711E25">
            <w:rPr>
              <w:noProof/>
              <w:lang w:val="en-GB"/>
            </w:rPr>
            <w:t>Dalton, R</w:t>
          </w:r>
          <w:r w:rsidR="00C909E5" w:rsidRPr="00711E25">
            <w:rPr>
              <w:noProof/>
              <w:lang w:val="en-GB"/>
            </w:rPr>
            <w:t>.</w:t>
          </w:r>
          <w:r w:rsidRPr="00711E25">
            <w:rPr>
              <w:noProof/>
              <w:lang w:val="en-GB"/>
            </w:rPr>
            <w:t xml:space="preserve"> J.</w:t>
          </w:r>
          <w:r w:rsidR="00C909E5" w:rsidRPr="00711E25">
            <w:rPr>
              <w:noProof/>
              <w:lang w:val="en-GB"/>
            </w:rPr>
            <w:t xml:space="preserve"> 1995.</w:t>
          </w:r>
          <w:r w:rsidRPr="00711E25">
            <w:rPr>
              <w:noProof/>
              <w:lang w:val="en-GB"/>
            </w:rPr>
            <w:t xml:space="preserve"> The </w:t>
          </w:r>
          <w:r w:rsidR="00C909E5" w:rsidRPr="00711E25">
            <w:rPr>
              <w:noProof/>
              <w:lang w:val="en-GB"/>
            </w:rPr>
            <w:t>p</w:t>
          </w:r>
          <w:r w:rsidRPr="00711E25">
            <w:rPr>
              <w:noProof/>
              <w:lang w:val="en-GB"/>
            </w:rPr>
            <w:t xml:space="preserve">olitics of </w:t>
          </w:r>
          <w:r w:rsidR="00C909E5" w:rsidRPr="00711E25">
            <w:rPr>
              <w:noProof/>
              <w:lang w:val="en-GB"/>
            </w:rPr>
            <w:t>s</w:t>
          </w:r>
          <w:r w:rsidRPr="00711E25">
            <w:rPr>
              <w:noProof/>
              <w:lang w:val="en-GB"/>
            </w:rPr>
            <w:t xml:space="preserve">ocial </w:t>
          </w:r>
          <w:r w:rsidR="00C909E5" w:rsidRPr="00711E25">
            <w:rPr>
              <w:noProof/>
              <w:lang w:val="en-GB"/>
            </w:rPr>
            <w:t>p</w:t>
          </w:r>
          <w:r w:rsidRPr="00711E25">
            <w:rPr>
              <w:noProof/>
              <w:lang w:val="en-GB"/>
            </w:rPr>
            <w:t xml:space="preserve">rotest. In </w:t>
          </w:r>
          <w:r w:rsidRPr="00711E25">
            <w:rPr>
              <w:i/>
              <w:iCs/>
              <w:noProof/>
              <w:lang w:val="en-GB"/>
            </w:rPr>
            <w:t>The Politics of Social Protest: Comparative Perspectives on States and Social Movements</w:t>
          </w:r>
          <w:r w:rsidRPr="00711E25">
            <w:rPr>
              <w:noProof/>
              <w:lang w:val="en-GB"/>
            </w:rPr>
            <w:t>, ed</w:t>
          </w:r>
          <w:r w:rsidR="00C909E5" w:rsidRPr="00711E25">
            <w:rPr>
              <w:noProof/>
              <w:lang w:val="en-GB"/>
            </w:rPr>
            <w:t>.</w:t>
          </w:r>
          <w:r w:rsidRPr="00711E25">
            <w:rPr>
              <w:noProof/>
              <w:lang w:val="en-GB"/>
            </w:rPr>
            <w:t xml:space="preserve"> J. Craig Jenkins and B</w:t>
          </w:r>
          <w:r w:rsidR="00C909E5" w:rsidRPr="00711E25">
            <w:rPr>
              <w:noProof/>
              <w:lang w:val="en-GB"/>
            </w:rPr>
            <w:t>.</w:t>
          </w:r>
          <w:r w:rsidRPr="00711E25">
            <w:rPr>
              <w:noProof/>
              <w:lang w:val="en-GB"/>
            </w:rPr>
            <w:t xml:space="preserve"> Klandermans, 145</w:t>
          </w:r>
          <w:r w:rsidR="00C909E5" w:rsidRPr="00711E25">
            <w:rPr>
              <w:sz w:val="24"/>
              <w:szCs w:val="24"/>
              <w:lang w:val="en-GB"/>
            </w:rPr>
            <w:t>–</w:t>
          </w:r>
          <w:r w:rsidRPr="00711E25">
            <w:rPr>
              <w:noProof/>
              <w:lang w:val="en-GB"/>
            </w:rPr>
            <w:t>58. London: UCL Press Limited.</w:t>
          </w:r>
        </w:p>
        <w:p w:rsidR="00D069F0" w:rsidRPr="00711E25" w:rsidRDefault="00C909E5" w:rsidP="00FF62F9">
          <w:pPr>
            <w:pStyle w:val="Bibliografia"/>
            <w:ind w:left="284" w:hanging="284"/>
            <w:rPr>
              <w:noProof/>
              <w:lang w:val="en-GB"/>
            </w:rPr>
          </w:pPr>
          <w:r w:rsidRPr="00983B6E">
            <w:rPr>
              <w:noProof/>
              <w:lang w:val="sv-SE"/>
            </w:rPr>
            <w:t>D</w:t>
          </w:r>
          <w:r w:rsidR="00D069F0" w:rsidRPr="00983B6E">
            <w:rPr>
              <w:noProof/>
              <w:lang w:val="sv-SE"/>
            </w:rPr>
            <w:t>ella Porta, D</w:t>
          </w:r>
          <w:r w:rsidRPr="00983B6E">
            <w:rPr>
              <w:noProof/>
              <w:lang w:val="sv-SE"/>
            </w:rPr>
            <w:t>.</w:t>
          </w:r>
          <w:r w:rsidR="00D069F0" w:rsidRPr="00983B6E">
            <w:rPr>
              <w:noProof/>
              <w:lang w:val="sv-SE"/>
            </w:rPr>
            <w:t xml:space="preserve"> and D</w:t>
          </w:r>
          <w:r w:rsidRPr="00983B6E">
            <w:rPr>
              <w:noProof/>
              <w:lang w:val="sv-SE"/>
            </w:rPr>
            <w:t>.</w:t>
          </w:r>
          <w:r w:rsidR="00D069F0" w:rsidRPr="00983B6E">
            <w:rPr>
              <w:noProof/>
              <w:lang w:val="sv-SE"/>
            </w:rPr>
            <w:t xml:space="preserve"> Rucht. </w:t>
          </w:r>
          <w:r w:rsidR="00D069F0" w:rsidRPr="00711E25">
            <w:rPr>
              <w:noProof/>
              <w:lang w:val="en-GB"/>
            </w:rPr>
            <w:t>Left-</w:t>
          </w:r>
          <w:r w:rsidRPr="00711E25">
            <w:rPr>
              <w:noProof/>
              <w:lang w:val="en-GB"/>
            </w:rPr>
            <w:t>l</w:t>
          </w:r>
          <w:r w:rsidR="00D069F0" w:rsidRPr="00711E25">
            <w:rPr>
              <w:noProof/>
              <w:lang w:val="en-GB"/>
            </w:rPr>
            <w:t xml:space="preserve">ibertarian </w:t>
          </w:r>
          <w:r w:rsidRPr="00711E25">
            <w:rPr>
              <w:noProof/>
              <w:lang w:val="en-GB"/>
            </w:rPr>
            <w:t>m</w:t>
          </w:r>
          <w:r w:rsidR="00D069F0" w:rsidRPr="00711E25">
            <w:rPr>
              <w:noProof/>
              <w:lang w:val="en-GB"/>
            </w:rPr>
            <w:t xml:space="preserve">ovements in </w:t>
          </w:r>
          <w:r w:rsidRPr="00711E25">
            <w:rPr>
              <w:noProof/>
              <w:lang w:val="en-GB"/>
            </w:rPr>
            <w:t>c</w:t>
          </w:r>
          <w:r w:rsidR="00D069F0" w:rsidRPr="00711E25">
            <w:rPr>
              <w:noProof/>
              <w:lang w:val="en-GB"/>
            </w:rPr>
            <w:t xml:space="preserve">ontext: A </w:t>
          </w:r>
          <w:r w:rsidRPr="00711E25">
            <w:rPr>
              <w:noProof/>
              <w:lang w:val="en-GB"/>
            </w:rPr>
            <w:t>c</w:t>
          </w:r>
          <w:r w:rsidR="00D069F0" w:rsidRPr="00711E25">
            <w:rPr>
              <w:noProof/>
              <w:lang w:val="en-GB"/>
            </w:rPr>
            <w:t xml:space="preserve">omparison of Italy and West Germany, 1965–1990. In </w:t>
          </w:r>
          <w:r w:rsidR="00D069F0" w:rsidRPr="00711E25">
            <w:rPr>
              <w:i/>
              <w:iCs/>
              <w:noProof/>
              <w:lang w:val="en-GB"/>
            </w:rPr>
            <w:t>The Politics of Social Protest, Comparative Perspectives on States and Social Movements</w:t>
          </w:r>
          <w:r w:rsidR="00D069F0" w:rsidRPr="00711E25">
            <w:rPr>
              <w:noProof/>
              <w:lang w:val="en-GB"/>
            </w:rPr>
            <w:t>, ed</w:t>
          </w:r>
          <w:r w:rsidRPr="00711E25">
            <w:rPr>
              <w:noProof/>
              <w:lang w:val="en-GB"/>
            </w:rPr>
            <w:t>.</w:t>
          </w:r>
          <w:r w:rsidR="00D069F0" w:rsidRPr="00711E25">
            <w:rPr>
              <w:noProof/>
              <w:lang w:val="en-GB"/>
            </w:rPr>
            <w:t xml:space="preserve"> J.</w:t>
          </w:r>
          <w:r w:rsidRPr="00711E25">
            <w:rPr>
              <w:noProof/>
              <w:lang w:val="en-GB"/>
            </w:rPr>
            <w:t xml:space="preserve"> </w:t>
          </w:r>
          <w:r w:rsidR="00D069F0" w:rsidRPr="00711E25">
            <w:rPr>
              <w:noProof/>
              <w:lang w:val="en-GB"/>
            </w:rPr>
            <w:t>Craig Jenkins and B</w:t>
          </w:r>
          <w:r w:rsidRPr="00711E25">
            <w:rPr>
              <w:noProof/>
              <w:lang w:val="en-GB"/>
            </w:rPr>
            <w:t>.</w:t>
          </w:r>
          <w:r w:rsidR="00D069F0" w:rsidRPr="00711E25">
            <w:rPr>
              <w:noProof/>
              <w:lang w:val="en-GB"/>
            </w:rPr>
            <w:t xml:space="preserve"> Klandermans, 113</w:t>
          </w:r>
          <w:r w:rsidRPr="00711E25">
            <w:rPr>
              <w:sz w:val="24"/>
              <w:szCs w:val="24"/>
              <w:lang w:val="en-GB"/>
            </w:rPr>
            <w:t>–</w:t>
          </w:r>
          <w:r w:rsidR="00D069F0" w:rsidRPr="00711E25">
            <w:rPr>
              <w:noProof/>
              <w:lang w:val="en-GB"/>
            </w:rPr>
            <w:t>34. London: UCL Press Limited.</w:t>
          </w:r>
        </w:p>
        <w:p w:rsidR="00D069F0" w:rsidRPr="00711E25" w:rsidRDefault="00D069F0" w:rsidP="00FF62F9">
          <w:pPr>
            <w:pStyle w:val="Bibliografia"/>
            <w:ind w:left="284" w:hanging="284"/>
            <w:rPr>
              <w:noProof/>
              <w:lang w:val="en-GB"/>
            </w:rPr>
          </w:pPr>
          <w:r w:rsidRPr="00983B6E">
            <w:rPr>
              <w:noProof/>
              <w:lang w:val="sv-SE"/>
            </w:rPr>
            <w:t>Della Porta, D</w:t>
          </w:r>
          <w:r w:rsidR="008276C5" w:rsidRPr="00983B6E">
            <w:rPr>
              <w:noProof/>
              <w:lang w:val="sv-SE"/>
            </w:rPr>
            <w:t>.</w:t>
          </w:r>
          <w:r w:rsidRPr="00983B6E">
            <w:rPr>
              <w:noProof/>
              <w:lang w:val="sv-SE"/>
            </w:rPr>
            <w:t xml:space="preserve"> and M</w:t>
          </w:r>
          <w:r w:rsidR="008276C5" w:rsidRPr="00983B6E">
            <w:rPr>
              <w:noProof/>
              <w:lang w:val="sv-SE"/>
            </w:rPr>
            <w:t>.</w:t>
          </w:r>
          <w:r w:rsidRPr="00983B6E">
            <w:rPr>
              <w:noProof/>
              <w:lang w:val="sv-SE"/>
            </w:rPr>
            <w:t xml:space="preserve"> Diani.</w:t>
          </w:r>
          <w:r w:rsidR="008276C5" w:rsidRPr="00983B6E">
            <w:rPr>
              <w:noProof/>
              <w:lang w:val="sv-SE"/>
            </w:rPr>
            <w:t xml:space="preserve"> </w:t>
          </w:r>
          <w:r w:rsidR="008276C5" w:rsidRPr="00711E25">
            <w:rPr>
              <w:noProof/>
              <w:lang w:val="en-GB"/>
            </w:rPr>
            <w:t>1999 [2006]</w:t>
          </w:r>
          <w:r w:rsidRPr="00711E25">
            <w:rPr>
              <w:noProof/>
              <w:lang w:val="en-GB"/>
            </w:rPr>
            <w:t xml:space="preserve"> </w:t>
          </w:r>
          <w:r w:rsidRPr="00711E25">
            <w:rPr>
              <w:i/>
              <w:iCs/>
              <w:noProof/>
              <w:lang w:val="en-GB"/>
            </w:rPr>
            <w:t>Social Movements: An Introduction.</w:t>
          </w:r>
          <w:r w:rsidRPr="00711E25">
            <w:rPr>
              <w:noProof/>
              <w:lang w:val="en-GB"/>
            </w:rPr>
            <w:t xml:space="preserve"> Oxford: Blackwell Publishing.</w:t>
          </w:r>
        </w:p>
        <w:p w:rsidR="00D069F0" w:rsidRPr="00711E25" w:rsidRDefault="00D069F0" w:rsidP="00FF62F9">
          <w:pPr>
            <w:pStyle w:val="Bibliografia"/>
            <w:ind w:left="284" w:hanging="284"/>
            <w:rPr>
              <w:noProof/>
              <w:lang w:val="en-GB"/>
            </w:rPr>
          </w:pPr>
          <w:r w:rsidRPr="00711E25">
            <w:rPr>
              <w:noProof/>
              <w:lang w:val="en-GB"/>
            </w:rPr>
            <w:t>delo.si.</w:t>
          </w:r>
          <w:r w:rsidR="00E23DDE" w:rsidRPr="00711E25">
            <w:rPr>
              <w:noProof/>
              <w:lang w:val="en-GB"/>
            </w:rPr>
            <w:t xml:space="preserve"> 2005.</w:t>
          </w:r>
          <w:r w:rsidRPr="00711E25">
            <w:rPr>
              <w:noProof/>
              <w:lang w:val="en-GB"/>
            </w:rPr>
            <w:t xml:space="preserve"> </w:t>
          </w:r>
          <w:r w:rsidRPr="00711E25">
            <w:rPr>
              <w:iCs/>
              <w:noProof/>
              <w:lang w:val="en-GB"/>
            </w:rPr>
            <w:t>Simšič: Kako je ljudi lahko strah ljubezni?</w:t>
          </w:r>
          <w:r w:rsidR="00E23DDE" w:rsidRPr="00711E25">
            <w:rPr>
              <w:noProof/>
              <w:lang w:val="en-GB"/>
            </w:rPr>
            <w:t xml:space="preserve"> Ljubljana: Delo.</w:t>
          </w:r>
          <w:r w:rsidRPr="00711E25">
            <w:rPr>
              <w:noProof/>
              <w:lang w:val="en-GB"/>
            </w:rPr>
            <w:t xml:space="preserve"> </w:t>
          </w:r>
          <w:r w:rsidR="00E23DDE" w:rsidRPr="00711E25">
            <w:rPr>
              <w:noProof/>
              <w:lang w:val="en-GB"/>
            </w:rPr>
            <w:t>Available at</w:t>
          </w:r>
          <w:r w:rsidRPr="00711E25">
            <w:rPr>
              <w:noProof/>
              <w:lang w:val="en-GB"/>
            </w:rPr>
            <w:t xml:space="preserve"> </w:t>
          </w:r>
          <w:r w:rsidR="00E23DDE" w:rsidRPr="00711E25">
            <w:rPr>
              <w:noProof/>
              <w:lang w:val="en-GB"/>
            </w:rPr>
            <w:t>&lt;</w:t>
          </w:r>
          <w:r w:rsidRPr="00711E25">
            <w:rPr>
              <w:noProof/>
              <w:lang w:val="en-GB"/>
            </w:rPr>
            <w:t>http://www.delo.si/clanek/12364</w:t>
          </w:r>
          <w:r w:rsidR="00E23DDE" w:rsidRPr="00711E25">
            <w:rPr>
              <w:noProof/>
              <w:lang w:val="en-GB"/>
            </w:rPr>
            <w:t>&gt;</w:t>
          </w:r>
          <w:r w:rsidRPr="00711E25">
            <w:rPr>
              <w:noProof/>
              <w:lang w:val="en-GB"/>
            </w:rPr>
            <w:t xml:space="preserve"> (</w:t>
          </w:r>
          <w:r w:rsidR="00E23DDE" w:rsidRPr="00711E25">
            <w:rPr>
              <w:noProof/>
              <w:lang w:val="en-GB"/>
            </w:rPr>
            <w:t xml:space="preserve">last </w:t>
          </w:r>
          <w:r w:rsidRPr="00711E25">
            <w:rPr>
              <w:noProof/>
              <w:lang w:val="en-GB"/>
            </w:rPr>
            <w:t xml:space="preserve">accessed </w:t>
          </w:r>
          <w:r w:rsidR="00E23DDE" w:rsidRPr="00711E25">
            <w:rPr>
              <w:noProof/>
              <w:lang w:val="en-GB"/>
            </w:rPr>
            <w:t>July</w:t>
          </w:r>
          <w:r w:rsidRPr="00711E25">
            <w:rPr>
              <w:noProof/>
              <w:lang w:val="en-GB"/>
            </w:rPr>
            <w:t xml:space="preserve"> 12,</w:t>
          </w:r>
          <w:r w:rsidR="00E23DDE" w:rsidRPr="00711E25">
            <w:rPr>
              <w:noProof/>
              <w:lang w:val="en-GB"/>
            </w:rPr>
            <w:t xml:space="preserve"> 2015).</w:t>
          </w:r>
        </w:p>
        <w:p w:rsidR="00D069F0" w:rsidRPr="00711E25" w:rsidRDefault="00D069F0" w:rsidP="00FF62F9">
          <w:pPr>
            <w:pStyle w:val="Bibliografia"/>
            <w:ind w:left="284" w:hanging="284"/>
            <w:rPr>
              <w:noProof/>
              <w:lang w:val="en-GB"/>
            </w:rPr>
          </w:pPr>
          <w:r w:rsidRPr="00711E25">
            <w:rPr>
              <w:noProof/>
              <w:lang w:val="en-GB"/>
            </w:rPr>
            <w:t>Diani, M</w:t>
          </w:r>
          <w:r w:rsidR="00E23DDE" w:rsidRPr="00711E25">
            <w:rPr>
              <w:noProof/>
              <w:lang w:val="en-GB"/>
            </w:rPr>
            <w:t>. 1996.</w:t>
          </w:r>
          <w:r w:rsidRPr="00711E25">
            <w:rPr>
              <w:noProof/>
              <w:lang w:val="en-GB"/>
            </w:rPr>
            <w:t xml:space="preserve"> Linking </w:t>
          </w:r>
          <w:r w:rsidR="00E23DDE" w:rsidRPr="00711E25">
            <w:rPr>
              <w:noProof/>
              <w:lang w:val="en-GB"/>
            </w:rPr>
            <w:t>m</w:t>
          </w:r>
          <w:r w:rsidRPr="00711E25">
            <w:rPr>
              <w:noProof/>
              <w:lang w:val="en-GB"/>
            </w:rPr>
            <w:t xml:space="preserve">obilization </w:t>
          </w:r>
          <w:r w:rsidR="00E23DDE" w:rsidRPr="00711E25">
            <w:rPr>
              <w:noProof/>
              <w:lang w:val="en-GB"/>
            </w:rPr>
            <w:t>f</w:t>
          </w:r>
          <w:r w:rsidRPr="00711E25">
            <w:rPr>
              <w:noProof/>
              <w:lang w:val="en-GB"/>
            </w:rPr>
            <w:t xml:space="preserve">rames and </w:t>
          </w:r>
          <w:r w:rsidR="00E23DDE" w:rsidRPr="00711E25">
            <w:rPr>
              <w:noProof/>
              <w:lang w:val="en-GB"/>
            </w:rPr>
            <w:t>p</w:t>
          </w:r>
          <w:r w:rsidRPr="00711E25">
            <w:rPr>
              <w:noProof/>
              <w:lang w:val="en-GB"/>
            </w:rPr>
            <w:t xml:space="preserve">olitical </w:t>
          </w:r>
          <w:r w:rsidR="00E23DDE" w:rsidRPr="00711E25">
            <w:rPr>
              <w:noProof/>
              <w:lang w:val="en-GB"/>
            </w:rPr>
            <w:t>o</w:t>
          </w:r>
          <w:r w:rsidRPr="00711E25">
            <w:rPr>
              <w:noProof/>
              <w:lang w:val="en-GB"/>
            </w:rPr>
            <w:t xml:space="preserve">pportunities: Insights from </w:t>
          </w:r>
          <w:r w:rsidR="00E23DDE" w:rsidRPr="00711E25">
            <w:rPr>
              <w:noProof/>
              <w:lang w:val="en-GB"/>
            </w:rPr>
            <w:t>r</w:t>
          </w:r>
          <w:r w:rsidRPr="00711E25">
            <w:rPr>
              <w:noProof/>
              <w:lang w:val="en-GB"/>
            </w:rPr>
            <w:t xml:space="preserve">egional </w:t>
          </w:r>
          <w:r w:rsidR="00E23DDE" w:rsidRPr="00711E25">
            <w:rPr>
              <w:noProof/>
              <w:lang w:val="en-GB"/>
            </w:rPr>
            <w:t>p</w:t>
          </w:r>
          <w:r w:rsidRPr="00711E25">
            <w:rPr>
              <w:noProof/>
              <w:lang w:val="en-GB"/>
            </w:rPr>
            <w:t xml:space="preserve">opulism in Italy. </w:t>
          </w:r>
          <w:r w:rsidRPr="00711E25">
            <w:rPr>
              <w:i/>
              <w:iCs/>
              <w:noProof/>
              <w:lang w:val="en-GB"/>
            </w:rPr>
            <w:t>American Sociological Review</w:t>
          </w:r>
          <w:r w:rsidR="00E23DDE" w:rsidRPr="00711E25">
            <w:rPr>
              <w:i/>
              <w:iCs/>
              <w:noProof/>
              <w:lang w:val="en-GB"/>
            </w:rPr>
            <w:t>,</w:t>
          </w:r>
          <w:r w:rsidRPr="00711E25">
            <w:rPr>
              <w:noProof/>
              <w:lang w:val="en-GB"/>
            </w:rPr>
            <w:t xml:space="preserve"> 61: 1053</w:t>
          </w:r>
          <w:r w:rsidR="00E23DDE" w:rsidRPr="00711E25">
            <w:rPr>
              <w:sz w:val="24"/>
              <w:szCs w:val="24"/>
              <w:lang w:val="en-GB"/>
            </w:rPr>
            <w:t>–</w:t>
          </w:r>
          <w:r w:rsidRPr="00711E25">
            <w:rPr>
              <w:noProof/>
              <w:lang w:val="en-GB"/>
            </w:rPr>
            <w:t>69.</w:t>
          </w:r>
        </w:p>
        <w:p w:rsidR="00D069F0" w:rsidRPr="00711E25" w:rsidRDefault="00D069F0" w:rsidP="00FF62F9">
          <w:pPr>
            <w:pStyle w:val="Bibliografia"/>
            <w:ind w:left="284" w:hanging="284"/>
            <w:rPr>
              <w:noProof/>
              <w:lang w:val="en-GB"/>
            </w:rPr>
          </w:pPr>
          <w:r w:rsidRPr="00711E25">
            <w:rPr>
              <w:noProof/>
              <w:lang w:val="en-GB"/>
            </w:rPr>
            <w:t>Društvo ŠKUC.</w:t>
          </w:r>
          <w:r w:rsidR="00E23DDE" w:rsidRPr="00711E25">
            <w:rPr>
              <w:noProof/>
              <w:lang w:val="en-GB"/>
            </w:rPr>
            <w:t xml:space="preserve"> 2007.</w:t>
          </w:r>
          <w:r w:rsidRPr="00711E25">
            <w:rPr>
              <w:noProof/>
              <w:lang w:val="en-GB"/>
            </w:rPr>
            <w:t xml:space="preserve"> </w:t>
          </w:r>
          <w:r w:rsidRPr="00711E25">
            <w:rPr>
              <w:iCs/>
              <w:noProof/>
              <w:lang w:val="en-GB"/>
            </w:rPr>
            <w:t>Mednarodna konferenca Enakopravno zaposlovanje.</w:t>
          </w:r>
          <w:r w:rsidRPr="00711E25">
            <w:rPr>
              <w:noProof/>
              <w:lang w:val="en-GB"/>
            </w:rPr>
            <w:t xml:space="preserve"> </w:t>
          </w:r>
          <w:r w:rsidR="00E23DDE" w:rsidRPr="00711E25">
            <w:rPr>
              <w:noProof/>
              <w:lang w:val="en-GB"/>
            </w:rPr>
            <w:t>Ljubljana: ŠKUC-LL</w:t>
          </w:r>
          <w:r w:rsidRPr="00711E25">
            <w:rPr>
              <w:noProof/>
              <w:lang w:val="en-GB"/>
            </w:rPr>
            <w:t>.</w:t>
          </w:r>
          <w:r w:rsidR="00E23DDE" w:rsidRPr="00711E25">
            <w:rPr>
              <w:noProof/>
              <w:lang w:val="en-GB"/>
            </w:rPr>
            <w:t xml:space="preserve"> Available at</w:t>
          </w:r>
          <w:r w:rsidRPr="00711E25">
            <w:rPr>
              <w:noProof/>
              <w:lang w:val="en-GB"/>
            </w:rPr>
            <w:t xml:space="preserve"> </w:t>
          </w:r>
          <w:r w:rsidR="00E23DDE" w:rsidRPr="00711E25">
            <w:rPr>
              <w:noProof/>
              <w:lang w:val="en-GB"/>
            </w:rPr>
            <w:t>&lt;</w:t>
          </w:r>
          <w:r w:rsidRPr="00711E25">
            <w:rPr>
              <w:noProof/>
              <w:lang w:val="en-GB"/>
            </w:rPr>
            <w:t>http://www.ljudmila.org/lesbo/EQUAL/konferenca.htm</w:t>
          </w:r>
          <w:r w:rsidR="00E23DDE" w:rsidRPr="00711E25">
            <w:rPr>
              <w:noProof/>
              <w:lang w:val="en-GB"/>
            </w:rPr>
            <w:t>&gt;</w:t>
          </w:r>
          <w:r w:rsidRPr="00711E25">
            <w:rPr>
              <w:noProof/>
              <w:lang w:val="en-GB"/>
            </w:rPr>
            <w:t xml:space="preserve"> (</w:t>
          </w:r>
          <w:r w:rsidR="00E23DDE" w:rsidRPr="00711E25">
            <w:rPr>
              <w:noProof/>
              <w:lang w:val="en-GB"/>
            </w:rPr>
            <w:t xml:space="preserve">last </w:t>
          </w:r>
          <w:r w:rsidRPr="00711E25">
            <w:rPr>
              <w:noProof/>
              <w:lang w:val="en-GB"/>
            </w:rPr>
            <w:t xml:space="preserve">accessed </w:t>
          </w:r>
          <w:r w:rsidR="00E23DDE" w:rsidRPr="00711E25">
            <w:rPr>
              <w:noProof/>
              <w:lang w:val="en-GB"/>
            </w:rPr>
            <w:t>July</w:t>
          </w:r>
          <w:r w:rsidRPr="00711E25">
            <w:rPr>
              <w:noProof/>
              <w:lang w:val="en-GB"/>
            </w:rPr>
            <w:t xml:space="preserve"> 28, 2015).</w:t>
          </w:r>
        </w:p>
        <w:p w:rsidR="00D069F0" w:rsidRPr="00711E25" w:rsidRDefault="00D069F0" w:rsidP="00FF62F9">
          <w:pPr>
            <w:pStyle w:val="Bibliografia"/>
            <w:ind w:left="284" w:hanging="284"/>
            <w:rPr>
              <w:noProof/>
              <w:lang w:val="en-GB"/>
            </w:rPr>
          </w:pPr>
          <w:r w:rsidRPr="00983B6E">
            <w:rPr>
              <w:noProof/>
              <w:lang w:val="pl-PL"/>
            </w:rPr>
            <w:t>Dukovac, E.</w:t>
          </w:r>
          <w:r w:rsidR="00E23DDE" w:rsidRPr="00983B6E">
            <w:rPr>
              <w:noProof/>
              <w:lang w:val="pl-PL"/>
            </w:rPr>
            <w:t xml:space="preserve"> 2002.</w:t>
          </w:r>
          <w:r w:rsidRPr="00983B6E">
            <w:rPr>
              <w:noProof/>
              <w:lang w:val="pl-PL"/>
            </w:rPr>
            <w:t xml:space="preserve"> Uskoro SOS telefon za homoseksualce. </w:t>
          </w:r>
          <w:r w:rsidR="00E23DDE" w:rsidRPr="00711E25">
            <w:rPr>
              <w:noProof/>
              <w:lang w:val="en-GB"/>
            </w:rPr>
            <w:t>Zagreb:</w:t>
          </w:r>
          <w:r w:rsidR="00BD70FC" w:rsidRPr="00711E25">
            <w:rPr>
              <w:noProof/>
              <w:lang w:val="en-GB"/>
            </w:rPr>
            <w:t xml:space="preserve"> </w:t>
          </w:r>
          <w:r w:rsidRPr="00711E25">
            <w:rPr>
              <w:iCs/>
              <w:noProof/>
              <w:lang w:val="en-GB"/>
            </w:rPr>
            <w:t>Večernji list</w:t>
          </w:r>
          <w:r w:rsidR="00E23DDE" w:rsidRPr="00711E25">
            <w:rPr>
              <w:noProof/>
              <w:lang w:val="en-GB"/>
            </w:rPr>
            <w:t>.</w:t>
          </w:r>
          <w:r w:rsidRPr="00711E25">
            <w:rPr>
              <w:noProof/>
              <w:lang w:val="en-GB"/>
            </w:rPr>
            <w:t xml:space="preserve"> </w:t>
          </w:r>
          <w:r w:rsidR="00E23DDE" w:rsidRPr="00711E25">
            <w:rPr>
              <w:noProof/>
              <w:lang w:val="en-GB"/>
            </w:rPr>
            <w:t>Available at &lt;http://www.vecernji.hr/zanimljivosti/uskoro-sos-telefon-za-homoseksualce-710338&gt; (last accessed August 16, 2015).</w:t>
          </w:r>
        </w:p>
        <w:p w:rsidR="00D069F0" w:rsidRPr="00711E25" w:rsidRDefault="00D069F0" w:rsidP="00FF62F9">
          <w:pPr>
            <w:pStyle w:val="Bibliografia"/>
            <w:ind w:left="284" w:hanging="284"/>
            <w:rPr>
              <w:noProof/>
              <w:lang w:val="en-GB"/>
            </w:rPr>
          </w:pPr>
          <w:r w:rsidRPr="00711E25">
            <w:rPr>
              <w:noProof/>
              <w:lang w:val="en-GB"/>
            </w:rPr>
            <w:t>Enyedi, Z</w:t>
          </w:r>
          <w:r w:rsidR="00BD70FC" w:rsidRPr="00711E25">
            <w:rPr>
              <w:noProof/>
              <w:lang w:val="en-GB"/>
            </w:rPr>
            <w:t>.</w:t>
          </w:r>
          <w:r w:rsidRPr="00711E25">
            <w:rPr>
              <w:noProof/>
              <w:lang w:val="en-GB"/>
            </w:rPr>
            <w:t xml:space="preserve"> and J</w:t>
          </w:r>
          <w:r w:rsidR="00BD70FC" w:rsidRPr="00711E25">
            <w:rPr>
              <w:noProof/>
              <w:lang w:val="en-GB"/>
            </w:rPr>
            <w:t>.</w:t>
          </w:r>
          <w:r w:rsidRPr="00711E25">
            <w:rPr>
              <w:noProof/>
              <w:lang w:val="en-GB"/>
            </w:rPr>
            <w:t xml:space="preserve"> O'Mahony.</w:t>
          </w:r>
          <w:r w:rsidR="00BD70FC" w:rsidRPr="00711E25">
            <w:rPr>
              <w:noProof/>
              <w:lang w:val="en-GB"/>
            </w:rPr>
            <w:t xml:space="preserve"> 2004.</w:t>
          </w:r>
          <w:r w:rsidRPr="00711E25">
            <w:rPr>
              <w:noProof/>
              <w:lang w:val="en-GB"/>
            </w:rPr>
            <w:t xml:space="preserve"> Churches and the consolidation of democratic culture: difference and convergence in the Czech Republic and Hungary. </w:t>
          </w:r>
          <w:r w:rsidRPr="00711E25">
            <w:rPr>
              <w:i/>
              <w:iCs/>
              <w:noProof/>
              <w:lang w:val="en-GB"/>
            </w:rPr>
            <w:t>Democratization</w:t>
          </w:r>
          <w:r w:rsidR="00BD70FC" w:rsidRPr="00711E25">
            <w:rPr>
              <w:i/>
              <w:iCs/>
              <w:noProof/>
              <w:lang w:val="en-GB"/>
            </w:rPr>
            <w:t>,</w:t>
          </w:r>
          <w:r w:rsidRPr="00711E25">
            <w:rPr>
              <w:noProof/>
              <w:lang w:val="en-GB"/>
            </w:rPr>
            <w:t xml:space="preserve"> 11: 171</w:t>
          </w:r>
          <w:r w:rsidR="00BD70FC" w:rsidRPr="00711E25">
            <w:rPr>
              <w:sz w:val="24"/>
              <w:szCs w:val="24"/>
              <w:lang w:val="en-GB"/>
            </w:rPr>
            <w:t>–</w:t>
          </w:r>
          <w:r w:rsidRPr="00711E25">
            <w:rPr>
              <w:noProof/>
              <w:lang w:val="en-GB"/>
            </w:rPr>
            <w:t>91.</w:t>
          </w:r>
        </w:p>
        <w:p w:rsidR="00D069F0" w:rsidRPr="00711E25" w:rsidRDefault="00D069F0" w:rsidP="00FF62F9">
          <w:pPr>
            <w:pStyle w:val="Bibliografia"/>
            <w:ind w:left="284" w:hanging="284"/>
            <w:rPr>
              <w:noProof/>
              <w:lang w:val="en-GB"/>
            </w:rPr>
          </w:pPr>
          <w:r w:rsidRPr="00711E25">
            <w:rPr>
              <w:noProof/>
              <w:lang w:val="en-GB"/>
            </w:rPr>
            <w:t>European Commission.</w:t>
          </w:r>
          <w:r w:rsidR="00BD70FC" w:rsidRPr="00711E25">
            <w:rPr>
              <w:noProof/>
              <w:lang w:val="en-GB"/>
            </w:rPr>
            <w:t xml:space="preserve"> 1997.</w:t>
          </w:r>
          <w:r w:rsidRPr="00711E25">
            <w:rPr>
              <w:noProof/>
              <w:lang w:val="en-GB"/>
            </w:rPr>
            <w:t xml:space="preserve"> Agenda 2000 - Commission opinion on Slovakia’s application for membership of the European Union. Brussels</w:t>
          </w:r>
          <w:r w:rsidR="00BD70FC" w:rsidRPr="00711E25">
            <w:rPr>
              <w:noProof/>
              <w:lang w:val="en-GB"/>
            </w:rPr>
            <w:t>: European Commission</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lastRenderedPageBreak/>
            <w:t>European Council.</w:t>
          </w:r>
          <w:r w:rsidR="00BD70FC" w:rsidRPr="00711E25">
            <w:rPr>
              <w:noProof/>
              <w:lang w:val="en-GB"/>
            </w:rPr>
            <w:t xml:space="preserve"> 1997.</w:t>
          </w:r>
          <w:r w:rsidRPr="00711E25">
            <w:rPr>
              <w:noProof/>
              <w:lang w:val="en-GB"/>
            </w:rPr>
            <w:t xml:space="preserve"> Luxembourg European Council 12-13 December 1997. </w:t>
          </w:r>
          <w:r w:rsidRPr="00711E25">
            <w:rPr>
              <w:i/>
              <w:iCs/>
              <w:noProof/>
              <w:lang w:val="en-GB"/>
            </w:rPr>
            <w:t>Presidency conclusions.</w:t>
          </w:r>
          <w:r w:rsidRPr="00711E25">
            <w:rPr>
              <w:noProof/>
              <w:lang w:val="en-GB"/>
            </w:rPr>
            <w:t xml:space="preserve"> Luxembourg: European Council</w:t>
          </w:r>
          <w:r w:rsidR="00BD70FC"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Fančović, M.</w:t>
          </w:r>
          <w:r w:rsidR="00BD70FC" w:rsidRPr="00711E25">
            <w:rPr>
              <w:noProof/>
              <w:lang w:val="en-GB"/>
            </w:rPr>
            <w:t xml:space="preserve"> 2011.</w:t>
          </w:r>
          <w:r w:rsidRPr="00711E25">
            <w:rPr>
              <w:noProof/>
              <w:lang w:val="en-GB"/>
            </w:rPr>
            <w:t xml:space="preserve"> Za subotu najavljen "najveći Zagreb Pride do sada".</w:t>
          </w:r>
          <w:r w:rsidR="00BD70FC" w:rsidRPr="00711E25">
            <w:rPr>
              <w:noProof/>
              <w:lang w:val="en-GB"/>
            </w:rPr>
            <w:t xml:space="preserve"> Zagreb:</w:t>
          </w:r>
          <w:r w:rsidRPr="00711E25">
            <w:rPr>
              <w:noProof/>
              <w:lang w:val="en-GB"/>
            </w:rPr>
            <w:t xml:space="preserve"> </w:t>
          </w:r>
          <w:r w:rsidRPr="00711E25">
            <w:rPr>
              <w:iCs/>
              <w:noProof/>
              <w:lang w:val="en-GB"/>
            </w:rPr>
            <w:t>Večernji list</w:t>
          </w:r>
          <w:r w:rsidR="00BD70FC" w:rsidRPr="00711E25">
            <w:rPr>
              <w:noProof/>
              <w:lang w:val="en-GB"/>
            </w:rPr>
            <w:t xml:space="preserve">. Available at &lt;http://www.vecernji.hr/hrvatska/za-subotu-najavljen-najveci-zagreb-pride-do-sada-300615&gt; (last accessed August </w:t>
          </w:r>
          <w:r w:rsidRPr="00711E25">
            <w:rPr>
              <w:noProof/>
              <w:lang w:val="en-GB"/>
            </w:rPr>
            <w:t>14</w:t>
          </w:r>
          <w:r w:rsidR="00BD70FC" w:rsidRPr="00711E25">
            <w:rPr>
              <w:noProof/>
              <w:lang w:val="en-GB"/>
            </w:rPr>
            <w:t>,</w:t>
          </w:r>
          <w:r w:rsidRPr="00711E25">
            <w:rPr>
              <w:noProof/>
              <w:lang w:val="en-GB"/>
            </w:rPr>
            <w:t xml:space="preserve"> 2011</w:t>
          </w:r>
          <w:r w:rsidR="00BD70FC" w:rsidRPr="00711E25">
            <w:rPr>
              <w:noProof/>
              <w:lang w:val="en-GB"/>
            </w:rPr>
            <w:t>)</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Featherstone, K.</w:t>
          </w:r>
          <w:r w:rsidR="00FE34EE" w:rsidRPr="00711E25">
            <w:rPr>
              <w:noProof/>
              <w:lang w:val="en-GB"/>
            </w:rPr>
            <w:t xml:space="preserve"> 2003.</w:t>
          </w:r>
          <w:r w:rsidRPr="00711E25">
            <w:rPr>
              <w:noProof/>
              <w:lang w:val="en-GB"/>
            </w:rPr>
            <w:t xml:space="preserve"> </w:t>
          </w:r>
          <w:r w:rsidR="00FE34EE" w:rsidRPr="00711E25">
            <w:rPr>
              <w:noProof/>
              <w:lang w:val="en-GB"/>
            </w:rPr>
            <w:t>Introduction: In the n</w:t>
          </w:r>
          <w:r w:rsidRPr="00711E25">
            <w:rPr>
              <w:noProof/>
              <w:lang w:val="en-GB"/>
            </w:rPr>
            <w:t xml:space="preserve">ame of 'Europe'. In </w:t>
          </w:r>
          <w:r w:rsidRPr="00711E25">
            <w:rPr>
              <w:i/>
              <w:iCs/>
              <w:noProof/>
              <w:lang w:val="en-GB"/>
            </w:rPr>
            <w:t>The Politics of Europeanization</w:t>
          </w:r>
          <w:r w:rsidRPr="00711E25">
            <w:rPr>
              <w:noProof/>
              <w:lang w:val="en-GB"/>
            </w:rPr>
            <w:t>, ed</w:t>
          </w:r>
          <w:r w:rsidR="00FE34EE" w:rsidRPr="00711E25">
            <w:rPr>
              <w:noProof/>
              <w:lang w:val="en-GB"/>
            </w:rPr>
            <w:t xml:space="preserve">. </w:t>
          </w:r>
          <w:r w:rsidRPr="00711E25">
            <w:rPr>
              <w:noProof/>
              <w:lang w:val="en-GB"/>
            </w:rPr>
            <w:t>K</w:t>
          </w:r>
          <w:r w:rsidR="00FE34EE" w:rsidRPr="00711E25">
            <w:rPr>
              <w:noProof/>
              <w:lang w:val="en-GB"/>
            </w:rPr>
            <w:t>.</w:t>
          </w:r>
          <w:r w:rsidRPr="00711E25">
            <w:rPr>
              <w:noProof/>
              <w:lang w:val="en-GB"/>
            </w:rPr>
            <w:t xml:space="preserve"> Featherstone and C</w:t>
          </w:r>
          <w:r w:rsidR="00FE34EE" w:rsidRPr="00711E25">
            <w:rPr>
              <w:noProof/>
              <w:lang w:val="en-GB"/>
            </w:rPr>
            <w:t>.</w:t>
          </w:r>
          <w:r w:rsidRPr="00711E25">
            <w:rPr>
              <w:noProof/>
              <w:lang w:val="en-GB"/>
            </w:rPr>
            <w:t xml:space="preserve"> M. Radaelli, 3</w:t>
          </w:r>
          <w:r w:rsidR="00FE34EE" w:rsidRPr="00711E25">
            <w:rPr>
              <w:sz w:val="24"/>
              <w:szCs w:val="24"/>
              <w:lang w:val="en-GB"/>
            </w:rPr>
            <w:t>–</w:t>
          </w:r>
          <w:r w:rsidRPr="00711E25">
            <w:rPr>
              <w:noProof/>
              <w:lang w:val="en-GB"/>
            </w:rPr>
            <w:t>26. Oxford: Oxford University Press.</w:t>
          </w:r>
        </w:p>
        <w:p w:rsidR="00D069F0" w:rsidRPr="00711E25" w:rsidRDefault="00D069F0" w:rsidP="00FF62F9">
          <w:pPr>
            <w:pStyle w:val="Bibliografia"/>
            <w:ind w:left="284" w:hanging="284"/>
            <w:rPr>
              <w:noProof/>
              <w:lang w:val="en-GB"/>
            </w:rPr>
          </w:pPr>
          <w:r w:rsidRPr="00983B6E">
            <w:rPr>
              <w:noProof/>
              <w:lang w:val="fr-FR"/>
            </w:rPr>
            <w:t>Fernández, J</w:t>
          </w:r>
          <w:r w:rsidR="00FE34EE" w:rsidRPr="00983B6E">
            <w:rPr>
              <w:noProof/>
              <w:lang w:val="fr-FR"/>
            </w:rPr>
            <w:t>.</w:t>
          </w:r>
          <w:r w:rsidR="00D00F56" w:rsidRPr="00983B6E">
            <w:rPr>
              <w:noProof/>
              <w:lang w:val="fr-FR"/>
            </w:rPr>
            <w:t xml:space="preserve"> J.</w:t>
          </w:r>
          <w:r w:rsidRPr="00983B6E">
            <w:rPr>
              <w:noProof/>
              <w:lang w:val="fr-FR"/>
            </w:rPr>
            <w:t xml:space="preserve"> and M</w:t>
          </w:r>
          <w:r w:rsidR="00FE34EE" w:rsidRPr="00983B6E">
            <w:rPr>
              <w:noProof/>
              <w:lang w:val="fr-FR"/>
            </w:rPr>
            <w:t>.</w:t>
          </w:r>
          <w:r w:rsidRPr="00983B6E">
            <w:rPr>
              <w:noProof/>
              <w:lang w:val="fr-FR"/>
            </w:rPr>
            <w:t xml:space="preserve"> Lutter.</w:t>
          </w:r>
          <w:r w:rsidR="00FE34EE" w:rsidRPr="00983B6E">
            <w:rPr>
              <w:noProof/>
              <w:lang w:val="fr-FR"/>
            </w:rPr>
            <w:t xml:space="preserve"> </w:t>
          </w:r>
          <w:r w:rsidR="00FE34EE" w:rsidRPr="00711E25">
            <w:rPr>
              <w:noProof/>
              <w:lang w:val="en-GB"/>
            </w:rPr>
            <w:t>2013.</w:t>
          </w:r>
          <w:r w:rsidRPr="00711E25">
            <w:rPr>
              <w:noProof/>
              <w:lang w:val="en-GB"/>
            </w:rPr>
            <w:t xml:space="preserve"> Supranational cultural norms, domestic value orientations and the diffusion of same-sex union rights in Europe, 1988–2009. </w:t>
          </w:r>
          <w:r w:rsidRPr="00711E25">
            <w:rPr>
              <w:i/>
              <w:iCs/>
              <w:noProof/>
              <w:lang w:val="en-GB"/>
            </w:rPr>
            <w:t>International Sociology</w:t>
          </w:r>
          <w:r w:rsidR="00FE34EE" w:rsidRPr="00711E25">
            <w:rPr>
              <w:i/>
              <w:iCs/>
              <w:noProof/>
              <w:lang w:val="en-GB"/>
            </w:rPr>
            <w:t>,</w:t>
          </w:r>
          <w:r w:rsidRPr="00711E25">
            <w:rPr>
              <w:noProof/>
              <w:lang w:val="en-GB"/>
            </w:rPr>
            <w:t xml:space="preserve"> 28: 102</w:t>
          </w:r>
          <w:r w:rsidR="00FE34EE" w:rsidRPr="00711E25">
            <w:rPr>
              <w:sz w:val="24"/>
              <w:szCs w:val="24"/>
              <w:lang w:val="en-GB"/>
            </w:rPr>
            <w:t>–</w:t>
          </w:r>
          <w:r w:rsidRPr="00711E25">
            <w:rPr>
              <w:noProof/>
              <w:lang w:val="en-GB"/>
            </w:rPr>
            <w:t>20.</w:t>
          </w:r>
        </w:p>
        <w:p w:rsidR="00D069F0" w:rsidRPr="00711E25" w:rsidRDefault="00D069F0" w:rsidP="00FF62F9">
          <w:pPr>
            <w:pStyle w:val="Bibliografia"/>
            <w:ind w:left="284" w:hanging="284"/>
            <w:rPr>
              <w:noProof/>
              <w:lang w:val="en-GB"/>
            </w:rPr>
          </w:pPr>
          <w:r w:rsidRPr="00711E25">
            <w:rPr>
              <w:noProof/>
              <w:lang w:val="en-GB"/>
            </w:rPr>
            <w:t>FFi.</w:t>
          </w:r>
          <w:r w:rsidR="00FE34EE" w:rsidRPr="00711E25">
            <w:rPr>
              <w:noProof/>
              <w:lang w:val="en-GB"/>
            </w:rPr>
            <w:t xml:space="preserve"> 2014.</w:t>
          </w:r>
          <w:r w:rsidRPr="00711E25">
            <w:rPr>
              <w:noProof/>
              <w:lang w:val="en-GB"/>
            </w:rPr>
            <w:t xml:space="preserve"> </w:t>
          </w:r>
          <w:r w:rsidRPr="00711E25">
            <w:rPr>
              <w:iCs/>
              <w:noProof/>
              <w:lang w:val="en-GB"/>
            </w:rPr>
            <w:t>Profil</w:t>
          </w:r>
          <w:r w:rsidR="00FE34EE" w:rsidRPr="00711E25">
            <w:rPr>
              <w:iCs/>
              <w:noProof/>
              <w:lang w:val="en-GB"/>
            </w:rPr>
            <w:t>. Available at</w:t>
          </w:r>
          <w:r w:rsidRPr="00711E25">
            <w:rPr>
              <w:noProof/>
              <w:lang w:val="en-GB"/>
            </w:rPr>
            <w:t xml:space="preserve"> </w:t>
          </w:r>
          <w:r w:rsidR="00FE34EE" w:rsidRPr="00711E25">
            <w:rPr>
              <w:noProof/>
              <w:lang w:val="en-GB"/>
            </w:rPr>
            <w:t>&lt;</w:t>
          </w:r>
          <w:r w:rsidRPr="00711E25">
            <w:rPr>
              <w:noProof/>
              <w:lang w:val="en-GB"/>
            </w:rPr>
            <w:t>http://www.ffi.sk/Profil</w:t>
          </w:r>
          <w:r w:rsidR="00FE34EE" w:rsidRPr="00711E25">
            <w:rPr>
              <w:noProof/>
              <w:lang w:val="en-GB"/>
            </w:rPr>
            <w:t>&gt;</w:t>
          </w:r>
          <w:r w:rsidRPr="00711E25">
            <w:rPr>
              <w:noProof/>
              <w:lang w:val="en-GB"/>
            </w:rPr>
            <w:t xml:space="preserve"> (</w:t>
          </w:r>
          <w:r w:rsidR="00FE34EE" w:rsidRPr="00711E25">
            <w:rPr>
              <w:noProof/>
              <w:lang w:val="en-GB"/>
            </w:rPr>
            <w:t xml:space="preserve">last </w:t>
          </w:r>
          <w:r w:rsidRPr="00711E25">
            <w:rPr>
              <w:noProof/>
              <w:lang w:val="en-GB"/>
            </w:rPr>
            <w:t>accessed</w:t>
          </w:r>
          <w:r w:rsidR="00FE34EE" w:rsidRPr="00711E25">
            <w:rPr>
              <w:noProof/>
              <w:lang w:val="en-GB"/>
            </w:rPr>
            <w:t xml:space="preserve"> July</w:t>
          </w:r>
          <w:r w:rsidRPr="00711E25">
            <w:rPr>
              <w:noProof/>
              <w:lang w:val="en-GB"/>
            </w:rPr>
            <w:t xml:space="preserve"> 27, 2015).</w:t>
          </w:r>
        </w:p>
        <w:p w:rsidR="00D069F0" w:rsidRPr="00711E25" w:rsidRDefault="00D069F0" w:rsidP="00FF62F9">
          <w:pPr>
            <w:pStyle w:val="Bibliografia"/>
            <w:ind w:left="284" w:hanging="284"/>
            <w:rPr>
              <w:noProof/>
              <w:lang w:val="en-GB"/>
            </w:rPr>
          </w:pPr>
          <w:r w:rsidRPr="00711E25">
            <w:rPr>
              <w:noProof/>
              <w:lang w:val="en-GB"/>
            </w:rPr>
            <w:t>Galanová, M.</w:t>
          </w:r>
          <w:r w:rsidR="00FE34EE" w:rsidRPr="00711E25">
            <w:rPr>
              <w:noProof/>
              <w:lang w:val="en-GB"/>
            </w:rPr>
            <w:t xml:space="preserve"> 2000.</w:t>
          </w:r>
          <w:r w:rsidRPr="00711E25">
            <w:rPr>
              <w:noProof/>
              <w:lang w:val="en-GB"/>
            </w:rPr>
            <w:t xml:space="preserve"> </w:t>
          </w:r>
          <w:r w:rsidRPr="00711E25">
            <w:rPr>
              <w:iCs/>
              <w:noProof/>
              <w:lang w:val="en-GB"/>
            </w:rPr>
            <w:t>Praha hostila lesbický festival</w:t>
          </w:r>
          <w:r w:rsidRPr="00711E25">
            <w:rPr>
              <w:i/>
              <w:iCs/>
              <w:noProof/>
              <w:lang w:val="en-GB"/>
            </w:rPr>
            <w:t>.</w:t>
          </w:r>
          <w:r w:rsidR="00FE34EE" w:rsidRPr="00711E25">
            <w:rPr>
              <w:iCs/>
              <w:noProof/>
              <w:lang w:val="en-GB"/>
            </w:rPr>
            <w:t xml:space="preserve"> Praha: MF Dnes.</w:t>
          </w:r>
          <w:r w:rsidRPr="00711E25">
            <w:rPr>
              <w:noProof/>
              <w:lang w:val="en-GB"/>
            </w:rPr>
            <w:t xml:space="preserve"> </w:t>
          </w:r>
          <w:r w:rsidR="00FE34EE" w:rsidRPr="00711E25">
            <w:rPr>
              <w:noProof/>
              <w:lang w:val="en-GB"/>
            </w:rPr>
            <w:t>Available at</w:t>
          </w:r>
          <w:r w:rsidRPr="00711E25">
            <w:rPr>
              <w:noProof/>
              <w:lang w:val="en-GB"/>
            </w:rPr>
            <w:t xml:space="preserve"> </w:t>
          </w:r>
          <w:r w:rsidR="00FE34EE" w:rsidRPr="00711E25">
            <w:rPr>
              <w:noProof/>
              <w:lang w:val="en-GB"/>
            </w:rPr>
            <w:t>&lt;</w:t>
          </w:r>
          <w:r w:rsidRPr="00711E25">
            <w:rPr>
              <w:noProof/>
              <w:lang w:val="en-GB"/>
            </w:rPr>
            <w:t>http://revue.idnes.cz/praha-hostila-lesbicky-festival-daj-/lidicky.aspx?c=A000430145234lidicky_vla</w:t>
          </w:r>
          <w:r w:rsidR="00FE34EE" w:rsidRPr="00711E25">
            <w:rPr>
              <w:noProof/>
              <w:lang w:val="en-GB"/>
            </w:rPr>
            <w:t>&gt;</w:t>
          </w:r>
          <w:r w:rsidRPr="00711E25">
            <w:rPr>
              <w:noProof/>
              <w:lang w:val="en-GB"/>
            </w:rPr>
            <w:t xml:space="preserve"> (</w:t>
          </w:r>
          <w:r w:rsidR="00FE34EE" w:rsidRPr="00711E25">
            <w:rPr>
              <w:noProof/>
              <w:lang w:val="en-GB"/>
            </w:rPr>
            <w:t xml:space="preserve">last </w:t>
          </w:r>
          <w:r w:rsidRPr="00711E25">
            <w:rPr>
              <w:noProof/>
              <w:lang w:val="en-GB"/>
            </w:rPr>
            <w:t>accessed</w:t>
          </w:r>
          <w:r w:rsidR="00FE34EE" w:rsidRPr="00711E25">
            <w:rPr>
              <w:noProof/>
              <w:lang w:val="en-GB"/>
            </w:rPr>
            <w:t xml:space="preserve"> July</w:t>
          </w:r>
          <w:r w:rsidRPr="00711E25">
            <w:rPr>
              <w:noProof/>
              <w:lang w:val="en-GB"/>
            </w:rPr>
            <w:t xml:space="preserve"> 8, 2015).</w:t>
          </w:r>
        </w:p>
        <w:p w:rsidR="00D069F0" w:rsidRPr="00711E25" w:rsidRDefault="00D069F0" w:rsidP="00FF62F9">
          <w:pPr>
            <w:pStyle w:val="Bibliografia"/>
            <w:ind w:left="284" w:hanging="284"/>
            <w:rPr>
              <w:noProof/>
              <w:lang w:val="en-GB"/>
            </w:rPr>
          </w:pPr>
          <w:r w:rsidRPr="00711E25">
            <w:rPr>
              <w:noProof/>
              <w:lang w:val="en-GB"/>
            </w:rPr>
            <w:t>Gamson, W</w:t>
          </w:r>
          <w:r w:rsidR="00FE34EE" w:rsidRPr="00711E25">
            <w:rPr>
              <w:noProof/>
              <w:lang w:val="en-GB"/>
            </w:rPr>
            <w:t>.</w:t>
          </w:r>
          <w:r w:rsidRPr="00711E25">
            <w:rPr>
              <w:noProof/>
              <w:lang w:val="en-GB"/>
            </w:rPr>
            <w:t xml:space="preserve"> A.</w:t>
          </w:r>
          <w:r w:rsidR="00FE34EE" w:rsidRPr="00711E25">
            <w:rPr>
              <w:noProof/>
              <w:lang w:val="en-GB"/>
            </w:rPr>
            <w:t xml:space="preserve"> 2007.</w:t>
          </w:r>
          <w:r w:rsidRPr="00711E25">
            <w:rPr>
              <w:noProof/>
              <w:lang w:val="en-GB"/>
            </w:rPr>
            <w:t xml:space="preserve"> Bystanders, public opinion, and the media. In </w:t>
          </w:r>
          <w:r w:rsidRPr="00711E25">
            <w:rPr>
              <w:i/>
              <w:iCs/>
              <w:noProof/>
              <w:lang w:val="en-GB"/>
            </w:rPr>
            <w:t>The Blackwell Companion to Social Movements</w:t>
          </w:r>
          <w:r w:rsidRPr="00711E25">
            <w:rPr>
              <w:noProof/>
              <w:lang w:val="en-GB"/>
            </w:rPr>
            <w:t>, ed</w:t>
          </w:r>
          <w:r w:rsidR="00FE34EE" w:rsidRPr="00711E25">
            <w:rPr>
              <w:noProof/>
              <w:lang w:val="en-GB"/>
            </w:rPr>
            <w:t>.</w:t>
          </w:r>
          <w:r w:rsidRPr="00711E25">
            <w:rPr>
              <w:noProof/>
              <w:lang w:val="en-GB"/>
            </w:rPr>
            <w:t xml:space="preserve"> D</w:t>
          </w:r>
          <w:r w:rsidR="00FE34EE" w:rsidRPr="00711E25">
            <w:rPr>
              <w:noProof/>
              <w:lang w:val="en-GB"/>
            </w:rPr>
            <w:t>.</w:t>
          </w:r>
          <w:r w:rsidRPr="00711E25">
            <w:rPr>
              <w:noProof/>
              <w:lang w:val="en-GB"/>
            </w:rPr>
            <w:t xml:space="preserve"> A. Snow, S</w:t>
          </w:r>
          <w:r w:rsidR="00FE34EE" w:rsidRPr="00711E25">
            <w:rPr>
              <w:noProof/>
              <w:lang w:val="en-GB"/>
            </w:rPr>
            <w:t>.</w:t>
          </w:r>
          <w:r w:rsidRPr="00711E25">
            <w:rPr>
              <w:noProof/>
              <w:lang w:val="en-GB"/>
            </w:rPr>
            <w:t xml:space="preserve"> A. Soule and H</w:t>
          </w:r>
          <w:r w:rsidR="00FE34EE" w:rsidRPr="00711E25">
            <w:rPr>
              <w:noProof/>
              <w:lang w:val="en-GB"/>
            </w:rPr>
            <w:t>.</w:t>
          </w:r>
          <w:r w:rsidRPr="00711E25">
            <w:rPr>
              <w:noProof/>
              <w:lang w:val="en-GB"/>
            </w:rPr>
            <w:t xml:space="preserve"> Kriesi, 242</w:t>
          </w:r>
          <w:r w:rsidR="00FE34EE" w:rsidRPr="00711E25">
            <w:rPr>
              <w:sz w:val="24"/>
              <w:szCs w:val="24"/>
              <w:lang w:val="en-GB"/>
            </w:rPr>
            <w:t>–</w:t>
          </w:r>
          <w:r w:rsidRPr="00711E25">
            <w:rPr>
              <w:noProof/>
              <w:lang w:val="en-GB"/>
            </w:rPr>
            <w:t>61. Oxford: Blackwell Publishing Ltd.</w:t>
          </w:r>
        </w:p>
        <w:p w:rsidR="00D069F0" w:rsidRPr="00711E25" w:rsidRDefault="00D069F0" w:rsidP="00FF62F9">
          <w:pPr>
            <w:pStyle w:val="Bibliografia"/>
            <w:ind w:left="284" w:hanging="284"/>
            <w:rPr>
              <w:noProof/>
              <w:lang w:val="en-GB"/>
            </w:rPr>
          </w:pPr>
          <w:r w:rsidRPr="00711E25">
            <w:rPr>
              <w:noProof/>
              <w:lang w:val="en-GB"/>
            </w:rPr>
            <w:t>Gamson, W</w:t>
          </w:r>
          <w:r w:rsidR="00FE34EE" w:rsidRPr="00711E25">
            <w:rPr>
              <w:noProof/>
              <w:lang w:val="en-GB"/>
            </w:rPr>
            <w:t>.</w:t>
          </w:r>
          <w:r w:rsidR="00D00F56" w:rsidRPr="00711E25">
            <w:rPr>
              <w:noProof/>
              <w:lang w:val="en-GB"/>
            </w:rPr>
            <w:t xml:space="preserve"> A.</w:t>
          </w:r>
          <w:r w:rsidRPr="00711E25">
            <w:rPr>
              <w:noProof/>
              <w:lang w:val="en-GB"/>
            </w:rPr>
            <w:t xml:space="preserve"> and G</w:t>
          </w:r>
          <w:r w:rsidR="00FE34EE" w:rsidRPr="00711E25">
            <w:rPr>
              <w:noProof/>
              <w:lang w:val="en-GB"/>
            </w:rPr>
            <w:t>.</w:t>
          </w:r>
          <w:r w:rsidRPr="00711E25">
            <w:rPr>
              <w:noProof/>
              <w:lang w:val="en-GB"/>
            </w:rPr>
            <w:t xml:space="preserve"> Wolfsfeld.</w:t>
          </w:r>
          <w:r w:rsidR="00FE34EE" w:rsidRPr="00711E25">
            <w:rPr>
              <w:noProof/>
              <w:lang w:val="en-GB"/>
            </w:rPr>
            <w:t xml:space="preserve"> 1993.</w:t>
          </w:r>
          <w:r w:rsidRPr="00711E25">
            <w:rPr>
              <w:noProof/>
              <w:lang w:val="en-GB"/>
            </w:rPr>
            <w:t xml:space="preserve"> Movements and media as interacting systems. </w:t>
          </w:r>
          <w:r w:rsidRPr="00711E25">
            <w:rPr>
              <w:i/>
              <w:iCs/>
              <w:noProof/>
              <w:lang w:val="en-GB"/>
            </w:rPr>
            <w:t>The Annals of the American Academy of Political and Social Science</w:t>
          </w:r>
          <w:r w:rsidR="00FE34EE" w:rsidRPr="00711E25">
            <w:rPr>
              <w:i/>
              <w:iCs/>
              <w:noProof/>
              <w:lang w:val="en-GB"/>
            </w:rPr>
            <w:t>,</w:t>
          </w:r>
          <w:r w:rsidRPr="00711E25">
            <w:rPr>
              <w:noProof/>
              <w:lang w:val="en-GB"/>
            </w:rPr>
            <w:t xml:space="preserve"> 528: 114</w:t>
          </w:r>
          <w:r w:rsidR="00FE34EE" w:rsidRPr="00711E25">
            <w:rPr>
              <w:sz w:val="24"/>
              <w:szCs w:val="24"/>
              <w:lang w:val="en-GB"/>
            </w:rPr>
            <w:t>–</w:t>
          </w:r>
          <w:r w:rsidRPr="00711E25">
            <w:rPr>
              <w:noProof/>
              <w:lang w:val="en-GB"/>
            </w:rPr>
            <w:t>25.</w:t>
          </w:r>
        </w:p>
        <w:p w:rsidR="00D069F0" w:rsidRPr="00711E25" w:rsidRDefault="00D069F0" w:rsidP="00FF62F9">
          <w:pPr>
            <w:pStyle w:val="Bibliografia"/>
            <w:ind w:left="284" w:hanging="284"/>
            <w:rPr>
              <w:noProof/>
              <w:lang w:val="en-GB"/>
            </w:rPr>
          </w:pPr>
          <w:r w:rsidRPr="00983B6E">
            <w:rPr>
              <w:noProof/>
              <w:lang w:val="pl-PL"/>
            </w:rPr>
            <w:t>Ganymedes.</w:t>
          </w:r>
          <w:r w:rsidR="00FE34EE" w:rsidRPr="00983B6E">
            <w:rPr>
              <w:noProof/>
              <w:lang w:val="pl-PL"/>
            </w:rPr>
            <w:t xml:space="preserve"> 2010.</w:t>
          </w:r>
          <w:r w:rsidRPr="00983B6E">
            <w:rPr>
              <w:noProof/>
              <w:lang w:val="pl-PL"/>
            </w:rPr>
            <w:t xml:space="preserve"> </w:t>
          </w:r>
          <w:r w:rsidRPr="00983B6E">
            <w:rPr>
              <w:iCs/>
              <w:noProof/>
              <w:lang w:val="pl-PL"/>
            </w:rPr>
            <w:t>Z histórie Hnutia Ganymedes</w:t>
          </w:r>
          <w:r w:rsidRPr="00983B6E">
            <w:rPr>
              <w:i/>
              <w:iCs/>
              <w:noProof/>
              <w:lang w:val="pl-PL"/>
            </w:rPr>
            <w:t>.</w:t>
          </w:r>
          <w:r w:rsidR="00FE34EE" w:rsidRPr="00983B6E">
            <w:rPr>
              <w:noProof/>
              <w:lang w:val="pl-PL"/>
            </w:rPr>
            <w:t xml:space="preserve"> </w:t>
          </w:r>
          <w:r w:rsidR="00FE34EE" w:rsidRPr="00711E25">
            <w:rPr>
              <w:noProof/>
              <w:lang w:val="en-GB"/>
            </w:rPr>
            <w:t>Bratislava: Ganymedes. Available at</w:t>
          </w:r>
          <w:r w:rsidRPr="00711E25">
            <w:rPr>
              <w:noProof/>
              <w:lang w:val="en-GB"/>
            </w:rPr>
            <w:t xml:space="preserve"> </w:t>
          </w:r>
          <w:r w:rsidR="00FE34EE" w:rsidRPr="00711E25">
            <w:rPr>
              <w:noProof/>
              <w:lang w:val="en-GB"/>
            </w:rPr>
            <w:t>&lt;</w:t>
          </w:r>
          <w:r w:rsidRPr="00711E25">
            <w:rPr>
              <w:noProof/>
              <w:lang w:val="en-GB"/>
            </w:rPr>
            <w:t>http://ganymed.webnode.sk/archiv/z-nasej-historie-/</w:t>
          </w:r>
          <w:r w:rsidR="00FE34EE" w:rsidRPr="00711E25">
            <w:rPr>
              <w:noProof/>
              <w:lang w:val="en-GB"/>
            </w:rPr>
            <w:t>&gt;</w:t>
          </w:r>
          <w:r w:rsidRPr="00711E25">
            <w:rPr>
              <w:noProof/>
              <w:lang w:val="en-GB"/>
            </w:rPr>
            <w:t xml:space="preserve"> (</w:t>
          </w:r>
          <w:r w:rsidR="00FE34EE" w:rsidRPr="00711E25">
            <w:rPr>
              <w:noProof/>
              <w:lang w:val="en-GB"/>
            </w:rPr>
            <w:t xml:space="preserve">last </w:t>
          </w:r>
          <w:r w:rsidRPr="00711E25">
            <w:rPr>
              <w:noProof/>
              <w:lang w:val="en-GB"/>
            </w:rPr>
            <w:t>accessed</w:t>
          </w:r>
          <w:r w:rsidR="00FE34EE" w:rsidRPr="00711E25">
            <w:rPr>
              <w:noProof/>
              <w:lang w:val="en-GB"/>
            </w:rPr>
            <w:t xml:space="preserve"> July</w:t>
          </w:r>
          <w:r w:rsidRPr="00711E25">
            <w:rPr>
              <w:noProof/>
              <w:lang w:val="en-GB"/>
            </w:rPr>
            <w:t xml:space="preserve"> 27, 2015).</w:t>
          </w:r>
        </w:p>
        <w:p w:rsidR="00D069F0" w:rsidRPr="00711E25" w:rsidRDefault="00D069F0" w:rsidP="00FF62F9">
          <w:pPr>
            <w:pStyle w:val="Bibliografia"/>
            <w:ind w:left="284" w:hanging="284"/>
            <w:rPr>
              <w:noProof/>
              <w:lang w:val="en-GB"/>
            </w:rPr>
          </w:pPr>
          <w:r w:rsidRPr="00711E25">
            <w:rPr>
              <w:noProof/>
              <w:lang w:val="en-GB"/>
            </w:rPr>
            <w:t>Gay Iniciativa.</w:t>
          </w:r>
          <w:r w:rsidR="00FE34EE" w:rsidRPr="00711E25">
            <w:rPr>
              <w:noProof/>
              <w:lang w:val="en-GB"/>
            </w:rPr>
            <w:t xml:space="preserve"> 2011.</w:t>
          </w:r>
          <w:r w:rsidRPr="00711E25">
            <w:rPr>
              <w:noProof/>
              <w:lang w:val="en-GB"/>
            </w:rPr>
            <w:t xml:space="preserve"> </w:t>
          </w:r>
          <w:r w:rsidRPr="00711E25">
            <w:rPr>
              <w:iCs/>
              <w:noProof/>
              <w:lang w:val="en-GB"/>
            </w:rPr>
            <w:t>Vyjádření GI v ČR k vládnímu návrhu zákona</w:t>
          </w:r>
          <w:r w:rsidRPr="00711E25">
            <w:rPr>
              <w:i/>
              <w:iCs/>
              <w:noProof/>
              <w:lang w:val="en-GB"/>
            </w:rPr>
            <w:t>.</w:t>
          </w:r>
          <w:r w:rsidR="00FE34EE" w:rsidRPr="00711E25">
            <w:rPr>
              <w:noProof/>
              <w:lang w:val="en-GB"/>
            </w:rPr>
            <w:t xml:space="preserve"> Praha: Gay Iniciativa</w:t>
          </w:r>
          <w:r w:rsidRPr="00711E25">
            <w:rPr>
              <w:noProof/>
              <w:lang w:val="en-GB"/>
            </w:rPr>
            <w:t>.</w:t>
          </w:r>
          <w:r w:rsidR="00FE34EE" w:rsidRPr="00711E25">
            <w:rPr>
              <w:noProof/>
              <w:lang w:val="en-GB"/>
            </w:rPr>
            <w:t xml:space="preserve"> Available at</w:t>
          </w:r>
          <w:r w:rsidRPr="00711E25">
            <w:rPr>
              <w:noProof/>
              <w:lang w:val="en-GB"/>
            </w:rPr>
            <w:t xml:space="preserve"> </w:t>
          </w:r>
          <w:r w:rsidR="00FE34EE" w:rsidRPr="00711E25">
            <w:rPr>
              <w:noProof/>
              <w:lang w:val="en-GB"/>
            </w:rPr>
            <w:t>&lt;</w:t>
          </w:r>
          <w:r w:rsidRPr="00711E25">
            <w:rPr>
              <w:noProof/>
              <w:lang w:val="en-GB"/>
            </w:rPr>
            <w:t>http://gay.iniciativa.cz/w</w:t>
          </w:r>
          <w:r w:rsidR="00FE34EE" w:rsidRPr="00711E25">
            <w:rPr>
              <w:noProof/>
              <w:lang w:val="en-GB"/>
            </w:rPr>
            <w:t xml:space="preserve">ww/index.php?page =clanek&amp;id=144&gt; </w:t>
          </w:r>
          <w:r w:rsidRPr="00711E25">
            <w:rPr>
              <w:noProof/>
              <w:lang w:val="en-GB"/>
            </w:rPr>
            <w:t>(</w:t>
          </w:r>
          <w:r w:rsidR="00FE34EE" w:rsidRPr="00711E25">
            <w:rPr>
              <w:noProof/>
              <w:lang w:val="en-GB"/>
            </w:rPr>
            <w:t xml:space="preserve">last </w:t>
          </w:r>
          <w:r w:rsidRPr="00711E25">
            <w:rPr>
              <w:noProof/>
              <w:lang w:val="en-GB"/>
            </w:rPr>
            <w:t>accessed</w:t>
          </w:r>
          <w:r w:rsidR="00FE34EE" w:rsidRPr="00711E25">
            <w:rPr>
              <w:noProof/>
              <w:lang w:val="en-GB"/>
            </w:rPr>
            <w:t xml:space="preserve"> July </w:t>
          </w:r>
          <w:r w:rsidRPr="00711E25">
            <w:rPr>
              <w:noProof/>
              <w:lang w:val="en-GB"/>
            </w:rPr>
            <w:t>27, 2015).</w:t>
          </w:r>
        </w:p>
        <w:p w:rsidR="00D069F0" w:rsidRPr="00711E25" w:rsidRDefault="00D069F0" w:rsidP="00FF62F9">
          <w:pPr>
            <w:pStyle w:val="Bibliografia"/>
            <w:ind w:left="284" w:hanging="284"/>
            <w:rPr>
              <w:noProof/>
              <w:lang w:val="en-GB"/>
            </w:rPr>
          </w:pPr>
          <w:r w:rsidRPr="00711E25">
            <w:rPr>
              <w:noProof/>
              <w:lang w:val="en-GB"/>
            </w:rPr>
            <w:t>Giugni, M.</w:t>
          </w:r>
          <w:r w:rsidR="00E04A05" w:rsidRPr="00711E25">
            <w:rPr>
              <w:noProof/>
              <w:lang w:val="en-GB"/>
            </w:rPr>
            <w:t xml:space="preserve"> 1999.</w:t>
          </w:r>
          <w:r w:rsidRPr="00711E25">
            <w:rPr>
              <w:noProof/>
              <w:lang w:val="en-GB"/>
            </w:rPr>
            <w:t xml:space="preserve"> How </w:t>
          </w:r>
          <w:r w:rsidR="00E04A05" w:rsidRPr="00711E25">
            <w:rPr>
              <w:noProof/>
              <w:lang w:val="en-GB"/>
            </w:rPr>
            <w:t>s</w:t>
          </w:r>
          <w:r w:rsidRPr="00711E25">
            <w:rPr>
              <w:noProof/>
              <w:lang w:val="en-GB"/>
            </w:rPr>
            <w:t xml:space="preserve">ocial </w:t>
          </w:r>
          <w:r w:rsidR="00E04A05" w:rsidRPr="00711E25">
            <w:rPr>
              <w:noProof/>
              <w:lang w:val="en-GB"/>
            </w:rPr>
            <w:t>m</w:t>
          </w:r>
          <w:r w:rsidRPr="00711E25">
            <w:rPr>
              <w:noProof/>
              <w:lang w:val="en-GB"/>
            </w:rPr>
            <w:t xml:space="preserve">ovements </w:t>
          </w:r>
          <w:r w:rsidR="00E04A05" w:rsidRPr="00711E25">
            <w:rPr>
              <w:noProof/>
              <w:lang w:val="en-GB"/>
            </w:rPr>
            <w:t>m</w:t>
          </w:r>
          <w:r w:rsidRPr="00711E25">
            <w:rPr>
              <w:noProof/>
              <w:lang w:val="en-GB"/>
            </w:rPr>
            <w:t xml:space="preserve">atter: Past </w:t>
          </w:r>
          <w:r w:rsidR="00E04A05" w:rsidRPr="00711E25">
            <w:rPr>
              <w:noProof/>
              <w:lang w:val="en-GB"/>
            </w:rPr>
            <w:t>r</w:t>
          </w:r>
          <w:r w:rsidRPr="00711E25">
            <w:rPr>
              <w:noProof/>
              <w:lang w:val="en-GB"/>
            </w:rPr>
            <w:t xml:space="preserve">esearch, </w:t>
          </w:r>
          <w:r w:rsidR="00E04A05" w:rsidRPr="00711E25">
            <w:rPr>
              <w:noProof/>
              <w:lang w:val="en-GB"/>
            </w:rPr>
            <w:t>p</w:t>
          </w:r>
          <w:r w:rsidRPr="00711E25">
            <w:rPr>
              <w:noProof/>
              <w:lang w:val="en-GB"/>
            </w:rPr>
            <w:t xml:space="preserve">resent </w:t>
          </w:r>
          <w:r w:rsidR="00E04A05" w:rsidRPr="00711E25">
            <w:rPr>
              <w:noProof/>
              <w:lang w:val="en-GB"/>
            </w:rPr>
            <w:t>p</w:t>
          </w:r>
          <w:r w:rsidRPr="00711E25">
            <w:rPr>
              <w:noProof/>
              <w:lang w:val="en-GB"/>
            </w:rPr>
            <w:t>roblems,</w:t>
          </w:r>
          <w:r w:rsidR="00E04A05" w:rsidRPr="00711E25">
            <w:rPr>
              <w:noProof/>
              <w:lang w:val="en-GB"/>
            </w:rPr>
            <w:t xml:space="preserve"> f</w:t>
          </w:r>
          <w:r w:rsidRPr="00711E25">
            <w:rPr>
              <w:noProof/>
              <w:lang w:val="en-GB"/>
            </w:rPr>
            <w:t xml:space="preserve">uture </w:t>
          </w:r>
          <w:r w:rsidR="00E04A05" w:rsidRPr="00711E25">
            <w:rPr>
              <w:noProof/>
              <w:lang w:val="en-GB"/>
            </w:rPr>
            <w:t>d</w:t>
          </w:r>
          <w:r w:rsidRPr="00711E25">
            <w:rPr>
              <w:noProof/>
              <w:lang w:val="en-GB"/>
            </w:rPr>
            <w:t xml:space="preserve">evelopments. In </w:t>
          </w:r>
          <w:r w:rsidRPr="00711E25">
            <w:rPr>
              <w:i/>
              <w:iCs/>
              <w:noProof/>
              <w:lang w:val="en-GB"/>
            </w:rPr>
            <w:t>How Social Movements Matter</w:t>
          </w:r>
          <w:r w:rsidRPr="00711E25">
            <w:rPr>
              <w:noProof/>
              <w:lang w:val="en-GB"/>
            </w:rPr>
            <w:t>, ed</w:t>
          </w:r>
          <w:r w:rsidR="00E04A05" w:rsidRPr="00711E25">
            <w:rPr>
              <w:noProof/>
              <w:lang w:val="en-GB"/>
            </w:rPr>
            <w:t>.</w:t>
          </w:r>
          <w:r w:rsidRPr="00711E25">
            <w:rPr>
              <w:noProof/>
              <w:lang w:val="en-GB"/>
            </w:rPr>
            <w:t xml:space="preserve"> M</w:t>
          </w:r>
          <w:r w:rsidR="00E04A05" w:rsidRPr="00711E25">
            <w:rPr>
              <w:noProof/>
              <w:lang w:val="en-GB"/>
            </w:rPr>
            <w:t>.</w:t>
          </w:r>
          <w:r w:rsidRPr="00711E25">
            <w:rPr>
              <w:noProof/>
              <w:lang w:val="en-GB"/>
            </w:rPr>
            <w:t xml:space="preserve"> Giugni, D</w:t>
          </w:r>
          <w:r w:rsidR="00E04A05" w:rsidRPr="00711E25">
            <w:rPr>
              <w:noProof/>
              <w:lang w:val="en-GB"/>
            </w:rPr>
            <w:t>.</w:t>
          </w:r>
          <w:r w:rsidRPr="00711E25">
            <w:rPr>
              <w:noProof/>
              <w:lang w:val="en-GB"/>
            </w:rPr>
            <w:t xml:space="preserve"> McAdam and C</w:t>
          </w:r>
          <w:r w:rsidR="00E04A05" w:rsidRPr="00711E25">
            <w:rPr>
              <w:noProof/>
              <w:lang w:val="en-GB"/>
            </w:rPr>
            <w:t>.</w:t>
          </w:r>
          <w:r w:rsidRPr="00711E25">
            <w:rPr>
              <w:noProof/>
              <w:lang w:val="en-GB"/>
            </w:rPr>
            <w:t xml:space="preserve"> Filly, xii</w:t>
          </w:r>
          <w:r w:rsidR="00774FEA" w:rsidRPr="00711E25">
            <w:rPr>
              <w:sz w:val="24"/>
              <w:szCs w:val="24"/>
              <w:lang w:val="en-GB"/>
            </w:rPr>
            <w:t>–</w:t>
          </w:r>
          <w:r w:rsidRPr="00711E25">
            <w:rPr>
              <w:noProof/>
              <w:lang w:val="en-GB"/>
            </w:rPr>
            <w:t>xxxiii. Minneapolis: University of Minnesota Press.</w:t>
          </w:r>
        </w:p>
        <w:p w:rsidR="00D069F0" w:rsidRPr="00711E25" w:rsidRDefault="00D069F0" w:rsidP="00FF62F9">
          <w:pPr>
            <w:pStyle w:val="Bibliografia"/>
            <w:ind w:left="284" w:hanging="284"/>
            <w:rPr>
              <w:noProof/>
              <w:lang w:val="en-GB"/>
            </w:rPr>
          </w:pPr>
          <w:r w:rsidRPr="00711E25">
            <w:rPr>
              <w:noProof/>
              <w:lang w:val="en-GB"/>
            </w:rPr>
            <w:lastRenderedPageBreak/>
            <w:t>Grivić, V</w:t>
          </w:r>
          <w:r w:rsidR="00774FEA" w:rsidRPr="00711E25">
            <w:rPr>
              <w:noProof/>
              <w:lang w:val="en-GB"/>
            </w:rPr>
            <w:t xml:space="preserve">. 2001. </w:t>
          </w:r>
          <w:r w:rsidRPr="00711E25">
            <w:rPr>
              <w:noProof/>
              <w:lang w:val="en-GB"/>
            </w:rPr>
            <w:t>Lezbijke zahtijevaju promjenu Ustava i pravo na umjetnu oplodnju.</w:t>
          </w:r>
          <w:r w:rsidR="00774FEA" w:rsidRPr="00711E25">
            <w:rPr>
              <w:noProof/>
              <w:lang w:val="en-GB"/>
            </w:rPr>
            <w:t xml:space="preserve"> Zagreb:</w:t>
          </w:r>
          <w:r w:rsidRPr="00711E25">
            <w:rPr>
              <w:noProof/>
              <w:lang w:val="en-GB"/>
            </w:rPr>
            <w:t xml:space="preserve"> </w:t>
          </w:r>
          <w:r w:rsidRPr="00711E25">
            <w:rPr>
              <w:iCs/>
              <w:noProof/>
              <w:lang w:val="en-GB"/>
            </w:rPr>
            <w:t>Ve</w:t>
          </w:r>
          <w:r w:rsidR="00774FEA" w:rsidRPr="00711E25">
            <w:rPr>
              <w:iCs/>
              <w:noProof/>
              <w:lang w:val="en-GB"/>
            </w:rPr>
            <w:t>č</w:t>
          </w:r>
          <w:r w:rsidRPr="00711E25">
            <w:rPr>
              <w:iCs/>
              <w:noProof/>
              <w:lang w:val="en-GB"/>
            </w:rPr>
            <w:t>ernj</w:t>
          </w:r>
          <w:r w:rsidR="00774FEA" w:rsidRPr="00711E25">
            <w:rPr>
              <w:iCs/>
              <w:noProof/>
              <w:lang w:val="en-GB"/>
            </w:rPr>
            <w:t>i</w:t>
          </w:r>
          <w:r w:rsidRPr="00711E25">
            <w:rPr>
              <w:iCs/>
              <w:noProof/>
              <w:lang w:val="en-GB"/>
            </w:rPr>
            <w:t xml:space="preserve"> list</w:t>
          </w:r>
          <w:r w:rsidR="00774FEA" w:rsidRPr="00711E25">
            <w:rPr>
              <w:noProof/>
              <w:lang w:val="en-GB"/>
            </w:rPr>
            <w:t>. Available at &lt;http://www.vecernji.hr/hrvatska/lezbijke-zahtijevaju-promjenu-ustava-i-pravo-na-umjetnu-oplodnju-707339&gt; (last accessed August 16</w:t>
          </w:r>
          <w:r w:rsidRPr="00711E25">
            <w:rPr>
              <w:noProof/>
              <w:lang w:val="en-GB"/>
            </w:rPr>
            <w:t>,</w:t>
          </w:r>
          <w:r w:rsidR="00774FEA" w:rsidRPr="00711E25">
            <w:rPr>
              <w:noProof/>
              <w:lang w:val="en-GB"/>
            </w:rPr>
            <w:t xml:space="preserve"> 2015)</w:t>
          </w:r>
          <w:r w:rsidRPr="00711E25">
            <w:rPr>
              <w:noProof/>
              <w:lang w:val="en-GB"/>
            </w:rPr>
            <w:t>.</w:t>
          </w:r>
        </w:p>
        <w:p w:rsidR="00D069F0" w:rsidRPr="00711E25" w:rsidRDefault="00AE445F" w:rsidP="00FF62F9">
          <w:pPr>
            <w:pStyle w:val="Bibliografia"/>
            <w:ind w:left="284" w:hanging="284"/>
            <w:rPr>
              <w:noProof/>
              <w:lang w:val="en-GB"/>
            </w:rPr>
          </w:pPr>
          <w:r w:rsidRPr="00983B6E">
            <w:rPr>
              <w:noProof/>
              <w:lang w:val="pl-PL"/>
            </w:rPr>
            <w:t>Grivić, V. 2002</w:t>
          </w:r>
          <w:r w:rsidR="00D069F0" w:rsidRPr="00983B6E">
            <w:rPr>
              <w:noProof/>
              <w:lang w:val="pl-PL"/>
            </w:rPr>
            <w:t>. Napadači skrivaju svoje seksualne sklonosti.</w:t>
          </w:r>
          <w:r w:rsidRPr="00983B6E">
            <w:rPr>
              <w:noProof/>
              <w:lang w:val="pl-PL"/>
            </w:rPr>
            <w:t xml:space="preserve"> </w:t>
          </w:r>
          <w:r w:rsidRPr="00711E25">
            <w:rPr>
              <w:noProof/>
              <w:lang w:val="en-GB"/>
            </w:rPr>
            <w:t>Zagreb:</w:t>
          </w:r>
          <w:r w:rsidR="00D069F0" w:rsidRPr="00711E25">
            <w:rPr>
              <w:noProof/>
              <w:lang w:val="en-GB"/>
            </w:rPr>
            <w:t xml:space="preserve"> </w:t>
          </w:r>
          <w:r w:rsidR="00D069F0" w:rsidRPr="00711E25">
            <w:rPr>
              <w:iCs/>
              <w:noProof/>
              <w:lang w:val="en-GB"/>
            </w:rPr>
            <w:t>Večernji list</w:t>
          </w:r>
          <w:r w:rsidRPr="00711E25">
            <w:rPr>
              <w:noProof/>
              <w:lang w:val="en-GB"/>
            </w:rPr>
            <w:t>. Available at &lt;http://www.vecernji.hr/hrvatska/napadaci-skrivaju-svoje-seksualne-sklonosti-718800&gt; (last accessed August 16, 2015)</w:t>
          </w:r>
          <w:r w:rsidR="00D069F0" w:rsidRPr="00711E25">
            <w:rPr>
              <w:noProof/>
              <w:lang w:val="en-GB"/>
            </w:rPr>
            <w:t>.</w:t>
          </w:r>
        </w:p>
        <w:p w:rsidR="00D069F0" w:rsidRPr="00711E25" w:rsidRDefault="00D069F0" w:rsidP="00FF62F9">
          <w:pPr>
            <w:pStyle w:val="Bibliografia"/>
            <w:ind w:left="284" w:hanging="284"/>
            <w:rPr>
              <w:noProof/>
              <w:lang w:val="en-GB"/>
            </w:rPr>
          </w:pPr>
          <w:r w:rsidRPr="00983B6E">
            <w:rPr>
              <w:noProof/>
              <w:lang w:val="sv-SE"/>
            </w:rPr>
            <w:t>gub, SITA, TASR.</w:t>
          </w:r>
          <w:r w:rsidR="00B4075F" w:rsidRPr="00983B6E">
            <w:rPr>
              <w:noProof/>
              <w:lang w:val="sv-SE"/>
            </w:rPr>
            <w:t xml:space="preserve"> 1998.</w:t>
          </w:r>
          <w:r w:rsidRPr="00983B6E">
            <w:rPr>
              <w:noProof/>
              <w:lang w:val="sv-SE"/>
            </w:rPr>
            <w:t xml:space="preserve"> </w:t>
          </w:r>
          <w:r w:rsidR="00B4075F" w:rsidRPr="00983B6E">
            <w:rPr>
              <w:iCs/>
              <w:noProof/>
              <w:lang w:val="sv-SE"/>
            </w:rPr>
            <w:t>D</w:t>
          </w:r>
          <w:r w:rsidRPr="00983B6E">
            <w:rPr>
              <w:iCs/>
              <w:noProof/>
              <w:lang w:val="sv-SE"/>
            </w:rPr>
            <w:t>eň v skratke</w:t>
          </w:r>
          <w:r w:rsidRPr="00983B6E">
            <w:rPr>
              <w:i/>
              <w:iCs/>
              <w:noProof/>
              <w:lang w:val="sv-SE"/>
            </w:rPr>
            <w:t>.</w:t>
          </w:r>
          <w:r w:rsidRPr="00983B6E">
            <w:rPr>
              <w:noProof/>
              <w:lang w:val="sv-SE"/>
            </w:rPr>
            <w:t xml:space="preserve"> </w:t>
          </w:r>
          <w:r w:rsidR="00B4075F" w:rsidRPr="00711E25">
            <w:rPr>
              <w:noProof/>
              <w:lang w:val="en-GB"/>
            </w:rPr>
            <w:t>Bratislava: SME</w:t>
          </w:r>
          <w:r w:rsidRPr="00711E25">
            <w:rPr>
              <w:noProof/>
              <w:lang w:val="en-GB"/>
            </w:rPr>
            <w:t>.</w:t>
          </w:r>
          <w:r w:rsidR="00B4075F" w:rsidRPr="00711E25">
            <w:rPr>
              <w:noProof/>
              <w:lang w:val="en-GB"/>
            </w:rPr>
            <w:t xml:space="preserve"> Available at</w:t>
          </w:r>
          <w:r w:rsidRPr="00711E25">
            <w:rPr>
              <w:noProof/>
              <w:lang w:val="en-GB"/>
            </w:rPr>
            <w:t xml:space="preserve"> </w:t>
          </w:r>
          <w:r w:rsidR="00B4075F" w:rsidRPr="00711E25">
            <w:rPr>
              <w:noProof/>
              <w:lang w:val="en-GB"/>
            </w:rPr>
            <w:t>&lt;</w:t>
          </w:r>
          <w:r w:rsidRPr="00711E25">
            <w:rPr>
              <w:noProof/>
              <w:lang w:val="en-GB"/>
            </w:rPr>
            <w:t>http://www.sme.sk/c/2146264/den-v-skratke.html</w:t>
          </w:r>
          <w:r w:rsidR="00B4075F" w:rsidRPr="00711E25">
            <w:rPr>
              <w:noProof/>
              <w:lang w:val="en-GB"/>
            </w:rPr>
            <w:t>&gt;</w:t>
          </w:r>
          <w:r w:rsidRPr="00711E25">
            <w:rPr>
              <w:noProof/>
              <w:lang w:val="en-GB"/>
            </w:rPr>
            <w:t xml:space="preserve"> (</w:t>
          </w:r>
          <w:r w:rsidR="00B4075F" w:rsidRPr="00711E25">
            <w:rPr>
              <w:noProof/>
              <w:lang w:val="en-GB"/>
            </w:rPr>
            <w:t xml:space="preserve">last </w:t>
          </w:r>
          <w:r w:rsidRPr="00711E25">
            <w:rPr>
              <w:noProof/>
              <w:lang w:val="en-GB"/>
            </w:rPr>
            <w:t>accessed</w:t>
          </w:r>
          <w:r w:rsidR="00B4075F" w:rsidRPr="00711E25">
            <w:rPr>
              <w:noProof/>
              <w:lang w:val="en-GB"/>
            </w:rPr>
            <w:t xml:space="preserve"> July</w:t>
          </w:r>
          <w:r w:rsidRPr="00711E25">
            <w:rPr>
              <w:noProof/>
              <w:lang w:val="en-GB"/>
            </w:rPr>
            <w:t xml:space="preserve"> 2, 2015).</w:t>
          </w:r>
        </w:p>
        <w:p w:rsidR="00D069F0" w:rsidRPr="00711E25" w:rsidRDefault="00D069F0" w:rsidP="00FF62F9">
          <w:pPr>
            <w:pStyle w:val="Bibliografia"/>
            <w:ind w:left="284" w:hanging="284"/>
            <w:rPr>
              <w:noProof/>
              <w:lang w:val="en-GB"/>
            </w:rPr>
          </w:pPr>
          <w:r w:rsidRPr="00711E25">
            <w:rPr>
              <w:noProof/>
              <w:lang w:val="en-GB"/>
            </w:rPr>
            <w:t>Harwood, M.</w:t>
          </w:r>
          <w:r w:rsidR="00414324" w:rsidRPr="00711E25">
            <w:rPr>
              <w:noProof/>
              <w:lang w:val="en-GB"/>
            </w:rPr>
            <w:t xml:space="preserve"> 2014.</w:t>
          </w:r>
          <w:r w:rsidRPr="00711E25">
            <w:rPr>
              <w:noProof/>
              <w:lang w:val="en-GB"/>
            </w:rPr>
            <w:t xml:space="preserve"> Adopting </w:t>
          </w:r>
          <w:r w:rsidR="00414324" w:rsidRPr="00711E25">
            <w:rPr>
              <w:noProof/>
              <w:lang w:val="en-GB"/>
            </w:rPr>
            <w:t>s</w:t>
          </w:r>
          <w:r w:rsidRPr="00711E25">
            <w:rPr>
              <w:noProof/>
              <w:lang w:val="en-GB"/>
            </w:rPr>
            <w:t>ame-</w:t>
          </w:r>
          <w:r w:rsidR="00414324" w:rsidRPr="00711E25">
            <w:rPr>
              <w:noProof/>
              <w:lang w:val="en-GB"/>
            </w:rPr>
            <w:t>s</w:t>
          </w:r>
          <w:r w:rsidRPr="00711E25">
            <w:rPr>
              <w:noProof/>
              <w:lang w:val="en-GB"/>
            </w:rPr>
            <w:t xml:space="preserve">ex </w:t>
          </w:r>
          <w:r w:rsidR="00414324" w:rsidRPr="00711E25">
            <w:rPr>
              <w:noProof/>
              <w:lang w:val="en-GB"/>
            </w:rPr>
            <w:t>u</w:t>
          </w:r>
          <w:r w:rsidRPr="00711E25">
            <w:rPr>
              <w:noProof/>
              <w:lang w:val="en-GB"/>
            </w:rPr>
            <w:t xml:space="preserve">nions in Catholic Malta: Pointing the </w:t>
          </w:r>
          <w:r w:rsidR="00414324" w:rsidRPr="00711E25">
            <w:rPr>
              <w:noProof/>
              <w:lang w:val="en-GB"/>
            </w:rPr>
            <w:t>finger at ‘Europe’.</w:t>
          </w:r>
          <w:r w:rsidRPr="00711E25">
            <w:rPr>
              <w:noProof/>
              <w:lang w:val="en-GB"/>
            </w:rPr>
            <w:t xml:space="preserve"> </w:t>
          </w:r>
          <w:r w:rsidRPr="00711E25">
            <w:rPr>
              <w:i/>
              <w:iCs/>
              <w:noProof/>
              <w:lang w:val="en-GB"/>
            </w:rPr>
            <w:t>South European Society and Politics</w:t>
          </w:r>
          <w:r w:rsidR="00414324" w:rsidRPr="00711E25">
            <w:rPr>
              <w:i/>
              <w:iCs/>
              <w:noProof/>
              <w:lang w:val="en-GB"/>
            </w:rPr>
            <w:t>,</w:t>
          </w:r>
          <w:r w:rsidRPr="00711E25">
            <w:rPr>
              <w:noProof/>
              <w:lang w:val="en-GB"/>
            </w:rPr>
            <w:t xml:space="preserve"> 20: 113</w:t>
          </w:r>
          <w:r w:rsidR="00414324" w:rsidRPr="00711E25">
            <w:rPr>
              <w:sz w:val="24"/>
              <w:szCs w:val="24"/>
              <w:lang w:val="en-GB"/>
            </w:rPr>
            <w:t>–</w:t>
          </w:r>
          <w:r w:rsidRPr="00711E25">
            <w:rPr>
              <w:noProof/>
              <w:lang w:val="en-GB"/>
            </w:rPr>
            <w:t>31.</w:t>
          </w:r>
        </w:p>
        <w:p w:rsidR="00D069F0" w:rsidRPr="00711E25" w:rsidRDefault="00D069F0" w:rsidP="00FF62F9">
          <w:pPr>
            <w:pStyle w:val="Bibliografia"/>
            <w:ind w:left="284" w:hanging="284"/>
            <w:rPr>
              <w:noProof/>
              <w:lang w:val="en-GB"/>
            </w:rPr>
          </w:pPr>
          <w:r w:rsidRPr="00711E25">
            <w:rPr>
              <w:noProof/>
              <w:lang w:val="en-GB"/>
            </w:rPr>
            <w:t>Hedl, D.</w:t>
          </w:r>
          <w:r w:rsidR="00414324" w:rsidRPr="00711E25">
            <w:rPr>
              <w:noProof/>
              <w:lang w:val="en-GB"/>
            </w:rPr>
            <w:t xml:space="preserve"> 2002.</w:t>
          </w:r>
          <w:r w:rsidRPr="00711E25">
            <w:rPr>
              <w:noProof/>
              <w:lang w:val="en-GB"/>
            </w:rPr>
            <w:t xml:space="preserve"> </w:t>
          </w:r>
          <w:r w:rsidRPr="00711E25">
            <w:rPr>
              <w:iCs/>
              <w:noProof/>
              <w:lang w:val="en-GB"/>
            </w:rPr>
            <w:t>Croatia: Skinhead Violence Mars First Gay March</w:t>
          </w:r>
          <w:r w:rsidRPr="00711E25">
            <w:rPr>
              <w:i/>
              <w:iCs/>
              <w:noProof/>
              <w:lang w:val="en-GB"/>
            </w:rPr>
            <w:t>.</w:t>
          </w:r>
          <w:r w:rsidR="00414324" w:rsidRPr="00711E25">
            <w:rPr>
              <w:iCs/>
              <w:noProof/>
              <w:lang w:val="en-GB"/>
            </w:rPr>
            <w:t xml:space="preserve"> Zagreb: IWPR.</w:t>
          </w:r>
          <w:r w:rsidRPr="00711E25">
            <w:rPr>
              <w:noProof/>
              <w:lang w:val="en-GB"/>
            </w:rPr>
            <w:t xml:space="preserve"> </w:t>
          </w:r>
          <w:r w:rsidR="00414324" w:rsidRPr="00711E25">
            <w:rPr>
              <w:noProof/>
              <w:lang w:val="en-GB"/>
            </w:rPr>
            <w:t>Available at</w:t>
          </w:r>
          <w:r w:rsidRPr="00711E25">
            <w:rPr>
              <w:noProof/>
              <w:lang w:val="en-GB"/>
            </w:rPr>
            <w:t xml:space="preserve"> </w:t>
          </w:r>
          <w:r w:rsidR="00414324" w:rsidRPr="00711E25">
            <w:rPr>
              <w:noProof/>
              <w:lang w:val="en-GB"/>
            </w:rPr>
            <w:t>&lt;</w:t>
          </w:r>
          <w:r w:rsidRPr="00711E25">
            <w:rPr>
              <w:noProof/>
              <w:lang w:val="en-GB"/>
            </w:rPr>
            <w:t>https://iwpr.net/global-voices/croatia-skinhead-violence-mars-first-gay-march</w:t>
          </w:r>
          <w:r w:rsidR="00414324" w:rsidRPr="00711E25">
            <w:rPr>
              <w:noProof/>
              <w:lang w:val="en-GB"/>
            </w:rPr>
            <w:t>&gt;</w:t>
          </w:r>
          <w:r w:rsidRPr="00711E25">
            <w:rPr>
              <w:noProof/>
              <w:lang w:val="en-GB"/>
            </w:rPr>
            <w:t xml:space="preserve"> (</w:t>
          </w:r>
          <w:r w:rsidR="00414324" w:rsidRPr="00711E25">
            <w:rPr>
              <w:noProof/>
              <w:lang w:val="en-GB"/>
            </w:rPr>
            <w:t xml:space="preserve">last </w:t>
          </w:r>
          <w:r w:rsidRPr="00711E25">
            <w:rPr>
              <w:noProof/>
              <w:lang w:val="en-GB"/>
            </w:rPr>
            <w:t xml:space="preserve">accessed </w:t>
          </w:r>
          <w:r w:rsidR="00414324" w:rsidRPr="00711E25">
            <w:rPr>
              <w:noProof/>
              <w:lang w:val="en-GB"/>
            </w:rPr>
            <w:t>July</w:t>
          </w:r>
          <w:r w:rsidRPr="00711E25">
            <w:rPr>
              <w:noProof/>
              <w:lang w:val="en-GB"/>
            </w:rPr>
            <w:t xml:space="preserve"> 23, 2015).</w:t>
          </w:r>
        </w:p>
        <w:p w:rsidR="00D069F0" w:rsidRPr="00711E25" w:rsidRDefault="00414324" w:rsidP="00FF62F9">
          <w:pPr>
            <w:pStyle w:val="Bibliografia"/>
            <w:ind w:left="284" w:hanging="284"/>
            <w:rPr>
              <w:noProof/>
              <w:lang w:val="en-GB"/>
            </w:rPr>
          </w:pPr>
          <w:r w:rsidRPr="00983B6E">
            <w:rPr>
              <w:noProof/>
              <w:lang w:val="pl-PL"/>
            </w:rPr>
            <w:t>Hrvatska novinska agencija (Hina)</w:t>
          </w:r>
          <w:r w:rsidR="00D069F0" w:rsidRPr="00983B6E">
            <w:rPr>
              <w:noProof/>
              <w:lang w:val="pl-PL"/>
            </w:rPr>
            <w:t>.</w:t>
          </w:r>
          <w:r w:rsidRPr="00983B6E">
            <w:rPr>
              <w:noProof/>
              <w:lang w:val="pl-PL"/>
            </w:rPr>
            <w:t xml:space="preserve"> 2006.</w:t>
          </w:r>
          <w:r w:rsidR="00D069F0" w:rsidRPr="00983B6E">
            <w:rPr>
              <w:noProof/>
              <w:lang w:val="pl-PL"/>
            </w:rPr>
            <w:t xml:space="preserve"> HDZ protiv zakona o istospolnim zajednicama.</w:t>
          </w:r>
          <w:r w:rsidRPr="00983B6E">
            <w:rPr>
              <w:noProof/>
              <w:lang w:val="pl-PL"/>
            </w:rPr>
            <w:t xml:space="preserve"> </w:t>
          </w:r>
          <w:r w:rsidRPr="00711E25">
            <w:rPr>
              <w:noProof/>
              <w:lang w:val="en-GB"/>
            </w:rPr>
            <w:t>Zagreb:</w:t>
          </w:r>
          <w:r w:rsidR="00D069F0" w:rsidRPr="00711E25">
            <w:rPr>
              <w:noProof/>
              <w:lang w:val="en-GB"/>
            </w:rPr>
            <w:t xml:space="preserve"> </w:t>
          </w:r>
          <w:r w:rsidR="00D069F0" w:rsidRPr="00711E25">
            <w:rPr>
              <w:iCs/>
              <w:noProof/>
              <w:lang w:val="en-GB"/>
            </w:rPr>
            <w:t>Večernji list</w:t>
          </w:r>
          <w:r w:rsidRPr="00711E25">
            <w:rPr>
              <w:noProof/>
              <w:lang w:val="en-GB"/>
            </w:rPr>
            <w:t>. Available at &lt;http://www.vecernji.hr/hrvatska/hdz-protiv-zakona-o-istospolnim-zajednicama-816714&gt; (last accessed August 16, 2015).</w:t>
          </w:r>
        </w:p>
        <w:p w:rsidR="00D069F0" w:rsidRPr="00711E25" w:rsidRDefault="007611EC" w:rsidP="00FF62F9">
          <w:pPr>
            <w:pStyle w:val="Bibliografia"/>
            <w:ind w:left="284" w:hanging="284"/>
            <w:rPr>
              <w:noProof/>
              <w:lang w:val="en-GB"/>
            </w:rPr>
          </w:pPr>
          <w:r w:rsidRPr="00983B6E">
            <w:rPr>
              <w:noProof/>
              <w:lang w:val="pl-PL"/>
            </w:rPr>
            <w:t>Hrvatska novinska agencija (Hina). 2008</w:t>
          </w:r>
          <w:r w:rsidR="00D069F0" w:rsidRPr="00983B6E">
            <w:rPr>
              <w:noProof/>
              <w:lang w:val="pl-PL"/>
            </w:rPr>
            <w:t xml:space="preserve">. Policija i organizatori o napadima na sudionike Zagreb </w:t>
          </w:r>
          <w:r w:rsidRPr="00983B6E">
            <w:rPr>
              <w:noProof/>
              <w:lang w:val="pl-PL"/>
            </w:rPr>
            <w:t>Pridea 2008</w:t>
          </w:r>
          <w:r w:rsidR="009D07AA" w:rsidRPr="00983B6E">
            <w:rPr>
              <w:noProof/>
              <w:lang w:val="pl-PL"/>
            </w:rPr>
            <w:t xml:space="preserve">. </w:t>
          </w:r>
          <w:r w:rsidR="009D07AA" w:rsidRPr="00711E25">
            <w:rPr>
              <w:noProof/>
              <w:lang w:val="en-GB"/>
            </w:rPr>
            <w:t xml:space="preserve">Zagreb: </w:t>
          </w:r>
          <w:r w:rsidR="009D07AA" w:rsidRPr="00711E25">
            <w:rPr>
              <w:iCs/>
              <w:noProof/>
              <w:lang w:val="en-GB"/>
            </w:rPr>
            <w:t>Večernji list</w:t>
          </w:r>
          <w:r w:rsidR="009D07AA" w:rsidRPr="00711E25">
            <w:rPr>
              <w:noProof/>
              <w:lang w:val="en-GB"/>
            </w:rPr>
            <w:t>. Available at &lt;http://www.vecernji.hr/crna-kronika/policija-i-organizatori-o-napadima-na-sudionike-zagreb-pridea-2008-841641&gt; (last accessed August 16, 2015)</w:t>
          </w:r>
          <w:r w:rsidR="00D069F0"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Hlousek, V</w:t>
          </w:r>
          <w:r w:rsidR="00D00F56" w:rsidRPr="00711E25">
            <w:rPr>
              <w:noProof/>
              <w:lang w:val="en-GB"/>
            </w:rPr>
            <w:t>.</w:t>
          </w:r>
          <w:r w:rsidRPr="00711E25">
            <w:rPr>
              <w:noProof/>
              <w:lang w:val="en-GB"/>
            </w:rPr>
            <w:t xml:space="preserve"> and L</w:t>
          </w:r>
          <w:r w:rsidR="00D00F56" w:rsidRPr="00711E25">
            <w:rPr>
              <w:noProof/>
              <w:lang w:val="en-GB"/>
            </w:rPr>
            <w:t xml:space="preserve">. Kopecek. 2010. </w:t>
          </w:r>
          <w:r w:rsidRPr="00711E25">
            <w:rPr>
              <w:noProof/>
              <w:lang w:val="en-GB"/>
            </w:rPr>
            <w:t xml:space="preserve">Party families in East-Central and Western Europe at the beginning of 21st century: Simmilarities and divergences. In </w:t>
          </w:r>
          <w:r w:rsidRPr="00711E25">
            <w:rPr>
              <w:i/>
              <w:iCs/>
              <w:noProof/>
              <w:lang w:val="en-GB"/>
            </w:rPr>
            <w:t xml:space="preserve">Origin, </w:t>
          </w:r>
          <w:r w:rsidR="00D00F56" w:rsidRPr="00711E25">
            <w:rPr>
              <w:i/>
              <w:iCs/>
              <w:noProof/>
              <w:lang w:val="en-GB"/>
            </w:rPr>
            <w:t>I</w:t>
          </w:r>
          <w:r w:rsidRPr="00711E25">
            <w:rPr>
              <w:i/>
              <w:iCs/>
              <w:noProof/>
              <w:lang w:val="en-GB"/>
            </w:rPr>
            <w:t xml:space="preserve">deology and </w:t>
          </w:r>
          <w:r w:rsidR="00D00F56" w:rsidRPr="00711E25">
            <w:rPr>
              <w:i/>
              <w:iCs/>
              <w:noProof/>
              <w:lang w:val="en-GB"/>
            </w:rPr>
            <w:t>T</w:t>
          </w:r>
          <w:r w:rsidRPr="00711E25">
            <w:rPr>
              <w:i/>
              <w:iCs/>
              <w:noProof/>
              <w:lang w:val="en-GB"/>
            </w:rPr>
            <w:t xml:space="preserve">ransformation of </w:t>
          </w:r>
          <w:r w:rsidR="00D00F56" w:rsidRPr="00711E25">
            <w:rPr>
              <w:i/>
              <w:iCs/>
              <w:noProof/>
              <w:lang w:val="en-GB"/>
            </w:rPr>
            <w:t>P</w:t>
          </w:r>
          <w:r w:rsidRPr="00711E25">
            <w:rPr>
              <w:i/>
              <w:iCs/>
              <w:noProof/>
              <w:lang w:val="en-GB"/>
            </w:rPr>
            <w:t xml:space="preserve">olitical </w:t>
          </w:r>
          <w:r w:rsidR="00D00F56" w:rsidRPr="00711E25">
            <w:rPr>
              <w:i/>
              <w:iCs/>
              <w:noProof/>
              <w:lang w:val="en-GB"/>
            </w:rPr>
            <w:t>P</w:t>
          </w:r>
          <w:r w:rsidRPr="00711E25">
            <w:rPr>
              <w:i/>
              <w:iCs/>
              <w:noProof/>
              <w:lang w:val="en-GB"/>
            </w:rPr>
            <w:t xml:space="preserve">arties: East-Central and Western Europe </w:t>
          </w:r>
          <w:r w:rsidR="00D00F56" w:rsidRPr="00711E25">
            <w:rPr>
              <w:i/>
              <w:iCs/>
              <w:noProof/>
              <w:lang w:val="en-GB"/>
            </w:rPr>
            <w:t>C</w:t>
          </w:r>
          <w:r w:rsidRPr="00711E25">
            <w:rPr>
              <w:i/>
              <w:iCs/>
              <w:noProof/>
              <w:lang w:val="en-GB"/>
            </w:rPr>
            <w:t>ompared</w:t>
          </w:r>
          <w:r w:rsidRPr="00711E25">
            <w:rPr>
              <w:noProof/>
              <w:lang w:val="en-GB"/>
            </w:rPr>
            <w:t xml:space="preserve">, </w:t>
          </w:r>
          <w:r w:rsidR="00D00F56" w:rsidRPr="00711E25">
            <w:rPr>
              <w:noProof/>
              <w:lang w:val="en-GB"/>
            </w:rPr>
            <w:t>ed.</w:t>
          </w:r>
          <w:r w:rsidRPr="00711E25">
            <w:rPr>
              <w:noProof/>
              <w:lang w:val="en-GB"/>
            </w:rPr>
            <w:t xml:space="preserve"> V</w:t>
          </w:r>
          <w:r w:rsidR="00D00F56" w:rsidRPr="00711E25">
            <w:rPr>
              <w:noProof/>
              <w:lang w:val="en-GB"/>
            </w:rPr>
            <w:t>.</w:t>
          </w:r>
          <w:r w:rsidRPr="00711E25">
            <w:rPr>
              <w:noProof/>
              <w:lang w:val="en-GB"/>
            </w:rPr>
            <w:t xml:space="preserve"> Hlousek, 215</w:t>
          </w:r>
          <w:r w:rsidR="00D00F56" w:rsidRPr="00711E25">
            <w:rPr>
              <w:sz w:val="24"/>
              <w:szCs w:val="24"/>
              <w:lang w:val="en-GB"/>
            </w:rPr>
            <w:t>–</w:t>
          </w:r>
          <w:r w:rsidRPr="00711E25">
            <w:rPr>
              <w:noProof/>
              <w:lang w:val="en-GB"/>
            </w:rPr>
            <w:t>26. Burlington: Ashgate.</w:t>
          </w:r>
        </w:p>
        <w:p w:rsidR="00D069F0" w:rsidRPr="00711E25" w:rsidRDefault="00D069F0" w:rsidP="00FF62F9">
          <w:pPr>
            <w:pStyle w:val="Bibliografia"/>
            <w:ind w:left="284" w:hanging="284"/>
            <w:rPr>
              <w:noProof/>
              <w:lang w:val="en-GB"/>
            </w:rPr>
          </w:pPr>
          <w:r w:rsidRPr="00711E25">
            <w:rPr>
              <w:noProof/>
              <w:lang w:val="en-GB"/>
            </w:rPr>
            <w:t>Holzhacker, R</w:t>
          </w:r>
          <w:r w:rsidR="00D00F56" w:rsidRPr="00711E25">
            <w:rPr>
              <w:noProof/>
              <w:lang w:val="en-GB"/>
            </w:rPr>
            <w:t xml:space="preserve">. 2012. </w:t>
          </w:r>
          <w:r w:rsidRPr="00711E25">
            <w:rPr>
              <w:noProof/>
              <w:lang w:val="en-GB"/>
            </w:rPr>
            <w:t xml:space="preserve">National and transnational strategies of LGBT civil society organizations in different political environments: Modes of interaction in Western and Eastern Europe for equality. </w:t>
          </w:r>
          <w:r w:rsidRPr="00711E25">
            <w:rPr>
              <w:i/>
              <w:iCs/>
              <w:noProof/>
              <w:lang w:val="en-GB"/>
            </w:rPr>
            <w:t>Comparative European Politics</w:t>
          </w:r>
          <w:r w:rsidR="00D00F56" w:rsidRPr="00711E25">
            <w:rPr>
              <w:i/>
              <w:iCs/>
              <w:noProof/>
              <w:lang w:val="en-GB"/>
            </w:rPr>
            <w:t>,</w:t>
          </w:r>
          <w:r w:rsidRPr="00711E25">
            <w:rPr>
              <w:noProof/>
              <w:lang w:val="en-GB"/>
            </w:rPr>
            <w:t xml:space="preserve"> 10: 23</w:t>
          </w:r>
          <w:r w:rsidR="00D00F56" w:rsidRPr="00711E25">
            <w:rPr>
              <w:sz w:val="24"/>
              <w:szCs w:val="24"/>
              <w:lang w:val="en-GB"/>
            </w:rPr>
            <w:t>–</w:t>
          </w:r>
          <w:r w:rsidRPr="00711E25">
            <w:rPr>
              <w:noProof/>
              <w:lang w:val="en-GB"/>
            </w:rPr>
            <w:t>47.</w:t>
          </w:r>
        </w:p>
        <w:p w:rsidR="00D069F0" w:rsidRPr="00711E25" w:rsidRDefault="00D069F0" w:rsidP="00FF62F9">
          <w:pPr>
            <w:pStyle w:val="Bibliografia"/>
            <w:ind w:left="284" w:hanging="284"/>
            <w:rPr>
              <w:noProof/>
              <w:lang w:val="en-GB"/>
            </w:rPr>
          </w:pPr>
          <w:r w:rsidRPr="00711E25">
            <w:rPr>
              <w:noProof/>
              <w:lang w:val="en-GB"/>
            </w:rPr>
            <w:lastRenderedPageBreak/>
            <w:t>Hromada, J.</w:t>
          </w:r>
          <w:r w:rsidR="00D00F56" w:rsidRPr="00711E25">
            <w:rPr>
              <w:noProof/>
              <w:lang w:val="en-GB"/>
            </w:rPr>
            <w:t xml:space="preserve"> 2008.</w:t>
          </w:r>
          <w:r w:rsidRPr="00711E25">
            <w:rPr>
              <w:noProof/>
              <w:lang w:val="en-GB"/>
            </w:rPr>
            <w:t xml:space="preserve"> Deset let hnutí za rovnoprávnost českých gayů a lesbiček.</w:t>
          </w:r>
          <w:r w:rsidR="00D00F56" w:rsidRPr="00711E25">
            <w:rPr>
              <w:noProof/>
              <w:lang w:val="en-GB"/>
            </w:rPr>
            <w:t xml:space="preserve"> Praha:</w:t>
          </w:r>
          <w:r w:rsidRPr="00711E25">
            <w:rPr>
              <w:noProof/>
              <w:lang w:val="en-GB"/>
            </w:rPr>
            <w:t xml:space="preserve"> </w:t>
          </w:r>
          <w:r w:rsidRPr="00711E25">
            <w:rPr>
              <w:iCs/>
              <w:noProof/>
              <w:lang w:val="en-GB"/>
            </w:rPr>
            <w:t>http://www.gay4you.estranky.cz/</w:t>
          </w:r>
          <w:r w:rsidR="00D00F56" w:rsidRPr="00711E25">
            <w:rPr>
              <w:iCs/>
              <w:noProof/>
              <w:lang w:val="en-GB"/>
            </w:rPr>
            <w:t>. Available at &lt;</w:t>
          </w:r>
          <w:r w:rsidRPr="00711E25">
            <w:rPr>
              <w:noProof/>
              <w:lang w:val="en-GB"/>
            </w:rPr>
            <w:t>http://www.gay4you.estranky.cz</w:t>
          </w:r>
          <w:r w:rsidR="00D00F56" w:rsidRPr="00711E25">
            <w:rPr>
              <w:noProof/>
              <w:lang w:val="en-GB"/>
            </w:rPr>
            <w:t xml:space="preserve"> </w:t>
          </w:r>
          <w:r w:rsidRPr="00711E25">
            <w:rPr>
              <w:noProof/>
              <w:lang w:val="en-GB"/>
            </w:rPr>
            <w:t>/file/18/hromada-historie-gl-hnuti-v-cr.pdf</w:t>
          </w:r>
          <w:r w:rsidR="00D00F56" w:rsidRPr="00711E25">
            <w:rPr>
              <w:noProof/>
              <w:lang w:val="en-GB"/>
            </w:rPr>
            <w:t>&gt;</w:t>
          </w:r>
          <w:r w:rsidRPr="00711E25">
            <w:rPr>
              <w:noProof/>
              <w:lang w:val="en-GB"/>
            </w:rPr>
            <w:t xml:space="preserve"> (</w:t>
          </w:r>
          <w:r w:rsidR="00D00F56" w:rsidRPr="00711E25">
            <w:rPr>
              <w:noProof/>
              <w:lang w:val="en-GB"/>
            </w:rPr>
            <w:t xml:space="preserve">last </w:t>
          </w:r>
          <w:r w:rsidRPr="00711E25">
            <w:rPr>
              <w:noProof/>
              <w:lang w:val="en-GB"/>
            </w:rPr>
            <w:t xml:space="preserve">accessed </w:t>
          </w:r>
          <w:r w:rsidR="00D00F56" w:rsidRPr="00711E25">
            <w:rPr>
              <w:noProof/>
              <w:lang w:val="en-GB"/>
            </w:rPr>
            <w:t>July</w:t>
          </w:r>
          <w:r w:rsidRPr="00711E25">
            <w:rPr>
              <w:noProof/>
              <w:lang w:val="en-GB"/>
            </w:rPr>
            <w:t xml:space="preserve"> 27, 2015).</w:t>
          </w:r>
        </w:p>
        <w:p w:rsidR="00D069F0" w:rsidRPr="00711E25" w:rsidRDefault="00D069F0" w:rsidP="00FF62F9">
          <w:pPr>
            <w:pStyle w:val="Bibliografia"/>
            <w:ind w:left="284" w:hanging="284"/>
            <w:rPr>
              <w:noProof/>
              <w:lang w:val="en-GB"/>
            </w:rPr>
          </w:pPr>
          <w:r w:rsidRPr="00711E25">
            <w:rPr>
              <w:noProof/>
              <w:lang w:val="en-GB"/>
            </w:rPr>
            <w:t>Hrvatska Demokratska Zajednica</w:t>
          </w:r>
          <w:r w:rsidR="00D00F56" w:rsidRPr="00711E25">
            <w:rPr>
              <w:noProof/>
              <w:lang w:val="en-GB"/>
            </w:rPr>
            <w:t xml:space="preserve"> (HDZ)</w:t>
          </w:r>
          <w:r w:rsidRPr="00711E25">
            <w:rPr>
              <w:noProof/>
              <w:lang w:val="en-GB"/>
            </w:rPr>
            <w:t>.</w:t>
          </w:r>
          <w:r w:rsidR="00D00F56" w:rsidRPr="00711E25">
            <w:rPr>
              <w:noProof/>
              <w:lang w:val="en-GB"/>
            </w:rPr>
            <w:t xml:space="preserve"> 2002.</w:t>
          </w:r>
          <w:r w:rsidRPr="00711E25">
            <w:rPr>
              <w:noProof/>
              <w:lang w:val="en-GB"/>
            </w:rPr>
            <w:t xml:space="preserve"> Program Hrvatske demokratske zajednice.</w:t>
          </w:r>
          <w:r w:rsidR="00D00F56" w:rsidRPr="00711E25">
            <w:rPr>
              <w:noProof/>
              <w:lang w:val="en-GB"/>
            </w:rPr>
            <w:t xml:space="preserve"> Zagreb:</w:t>
          </w:r>
          <w:r w:rsidRPr="00711E25">
            <w:rPr>
              <w:noProof/>
              <w:lang w:val="en-GB"/>
            </w:rPr>
            <w:t xml:space="preserve"> Hrvatska Demokratska Zajednica.</w:t>
          </w:r>
        </w:p>
        <w:p w:rsidR="00D069F0" w:rsidRPr="00711E25" w:rsidRDefault="00D069F0" w:rsidP="00FF62F9">
          <w:pPr>
            <w:pStyle w:val="Bibliografia"/>
            <w:ind w:left="284" w:hanging="284"/>
            <w:rPr>
              <w:noProof/>
              <w:lang w:val="en-GB"/>
            </w:rPr>
          </w:pPr>
          <w:r w:rsidRPr="00711E25">
            <w:rPr>
              <w:noProof/>
              <w:lang w:val="en-GB"/>
            </w:rPr>
            <w:t>Human Rights Watch.</w:t>
          </w:r>
          <w:r w:rsidR="00D00F56" w:rsidRPr="00711E25">
            <w:rPr>
              <w:noProof/>
              <w:lang w:val="en-GB"/>
            </w:rPr>
            <w:t xml:space="preserve"> 2000.</w:t>
          </w:r>
          <w:r w:rsidRPr="00711E25">
            <w:rPr>
              <w:noProof/>
              <w:lang w:val="en-GB"/>
            </w:rPr>
            <w:t xml:space="preserve"> </w:t>
          </w:r>
          <w:r w:rsidRPr="00711E25">
            <w:rPr>
              <w:iCs/>
              <w:noProof/>
              <w:lang w:val="en-GB"/>
            </w:rPr>
            <w:t>C</w:t>
          </w:r>
          <w:r w:rsidR="00D00F56" w:rsidRPr="00711E25">
            <w:rPr>
              <w:iCs/>
              <w:noProof/>
              <w:lang w:val="en-GB"/>
            </w:rPr>
            <w:t>roatia</w:t>
          </w:r>
          <w:r w:rsidRPr="00711E25">
            <w:rPr>
              <w:iCs/>
              <w:noProof/>
              <w:lang w:val="en-GB"/>
            </w:rPr>
            <w:t>, Human rights development</w:t>
          </w:r>
          <w:r w:rsidRPr="00711E25">
            <w:rPr>
              <w:i/>
              <w:iCs/>
              <w:noProof/>
              <w:lang w:val="en-GB"/>
            </w:rPr>
            <w:t>.</w:t>
          </w:r>
          <w:r w:rsidR="00D00F56" w:rsidRPr="00711E25">
            <w:rPr>
              <w:i/>
              <w:iCs/>
              <w:noProof/>
              <w:lang w:val="en-GB"/>
            </w:rPr>
            <w:t xml:space="preserve"> </w:t>
          </w:r>
          <w:r w:rsidR="00D00F56" w:rsidRPr="00711E25">
            <w:rPr>
              <w:iCs/>
              <w:noProof/>
              <w:lang w:val="en-GB"/>
            </w:rPr>
            <w:t>In</w:t>
          </w:r>
          <w:r w:rsidRPr="00711E25">
            <w:rPr>
              <w:noProof/>
              <w:lang w:val="en-GB"/>
            </w:rPr>
            <w:t xml:space="preserve"> </w:t>
          </w:r>
          <w:r w:rsidRPr="00711E25">
            <w:rPr>
              <w:i/>
              <w:noProof/>
              <w:lang w:val="en-GB"/>
            </w:rPr>
            <w:t>Human rights world report 2000</w:t>
          </w:r>
          <w:r w:rsidR="00820A8D" w:rsidRPr="00711E25">
            <w:rPr>
              <w:noProof/>
              <w:lang w:val="en-GB"/>
            </w:rPr>
            <w:t>. New York, NY:</w:t>
          </w:r>
          <w:r w:rsidRPr="00711E25">
            <w:rPr>
              <w:noProof/>
              <w:lang w:val="en-GB"/>
            </w:rPr>
            <w:t xml:space="preserve"> Human Rights Watch.</w:t>
          </w:r>
        </w:p>
        <w:p w:rsidR="00D069F0" w:rsidRPr="00711E25" w:rsidRDefault="00D069F0" w:rsidP="00FF62F9">
          <w:pPr>
            <w:pStyle w:val="Bibliografia"/>
            <w:ind w:left="284" w:hanging="284"/>
            <w:rPr>
              <w:noProof/>
              <w:lang w:val="en-GB"/>
            </w:rPr>
          </w:pPr>
          <w:r w:rsidRPr="00711E25">
            <w:rPr>
              <w:noProof/>
              <w:lang w:val="en-GB"/>
            </w:rPr>
            <w:t>Human Rights Watch.</w:t>
          </w:r>
          <w:r w:rsidR="0045461E" w:rsidRPr="00711E25">
            <w:rPr>
              <w:noProof/>
              <w:lang w:val="en-GB"/>
            </w:rPr>
            <w:t xml:space="preserve"> 1997.</w:t>
          </w:r>
          <w:r w:rsidRPr="00711E25">
            <w:rPr>
              <w:noProof/>
              <w:lang w:val="en-GB"/>
            </w:rPr>
            <w:t xml:space="preserve"> </w:t>
          </w:r>
          <w:r w:rsidRPr="00711E25">
            <w:rPr>
              <w:iCs/>
              <w:noProof/>
              <w:lang w:val="en-GB"/>
            </w:rPr>
            <w:t>Human Rights in Eastern Slavonia During and After the Transition of Authority</w:t>
          </w:r>
          <w:r w:rsidRPr="00711E25">
            <w:rPr>
              <w:i/>
              <w:iCs/>
              <w:noProof/>
              <w:lang w:val="en-GB"/>
            </w:rPr>
            <w:t>.</w:t>
          </w:r>
          <w:r w:rsidRPr="00711E25">
            <w:rPr>
              <w:noProof/>
              <w:lang w:val="en-GB"/>
            </w:rPr>
            <w:t xml:space="preserve"> </w:t>
          </w:r>
          <w:r w:rsidR="0045461E" w:rsidRPr="00711E25">
            <w:rPr>
              <w:noProof/>
              <w:lang w:val="en-GB"/>
            </w:rPr>
            <w:t xml:space="preserve">New York, NY: </w:t>
          </w:r>
          <w:r w:rsidRPr="00711E25">
            <w:rPr>
              <w:noProof/>
              <w:lang w:val="en-GB"/>
            </w:rPr>
            <w:t>Human Rights Watch.</w:t>
          </w:r>
        </w:p>
        <w:p w:rsidR="00D069F0" w:rsidRPr="00711E25" w:rsidRDefault="00D069F0" w:rsidP="00FF62F9">
          <w:pPr>
            <w:pStyle w:val="Bibliografia"/>
            <w:ind w:left="284" w:hanging="284"/>
            <w:rPr>
              <w:noProof/>
              <w:lang w:val="en-GB"/>
            </w:rPr>
          </w:pPr>
          <w:r w:rsidRPr="00711E25">
            <w:rPr>
              <w:noProof/>
              <w:lang w:val="en-GB"/>
            </w:rPr>
            <w:t>Human Rights Watch.</w:t>
          </w:r>
          <w:r w:rsidR="002C6D73" w:rsidRPr="00711E25">
            <w:rPr>
              <w:noProof/>
              <w:lang w:val="en-GB"/>
            </w:rPr>
            <w:t xml:space="preserve"> 1999.</w:t>
          </w:r>
          <w:r w:rsidRPr="00711E25">
            <w:rPr>
              <w:noProof/>
              <w:lang w:val="en-GB"/>
            </w:rPr>
            <w:t xml:space="preserve"> </w:t>
          </w:r>
          <w:r w:rsidRPr="00711E25">
            <w:rPr>
              <w:iCs/>
              <w:noProof/>
              <w:lang w:val="en-GB"/>
            </w:rPr>
            <w:t>Second Class Citizens: The Serbs of Croatia</w:t>
          </w:r>
          <w:r w:rsidRPr="00711E25">
            <w:rPr>
              <w:i/>
              <w:iCs/>
              <w:noProof/>
              <w:lang w:val="en-GB"/>
            </w:rPr>
            <w:t>.</w:t>
          </w:r>
          <w:r w:rsidR="002C6D73" w:rsidRPr="00711E25">
            <w:rPr>
              <w:i/>
              <w:iCs/>
              <w:noProof/>
              <w:lang w:val="en-GB"/>
            </w:rPr>
            <w:t xml:space="preserve"> </w:t>
          </w:r>
          <w:r w:rsidR="002C6D73" w:rsidRPr="00711E25">
            <w:rPr>
              <w:noProof/>
              <w:lang w:val="en-GB"/>
            </w:rPr>
            <w:t>New York, NY:</w:t>
          </w:r>
          <w:r w:rsidR="00151B65">
            <w:rPr>
              <w:noProof/>
              <w:lang w:val="en-GB"/>
            </w:rPr>
            <w:t xml:space="preserve"> </w:t>
          </w:r>
          <w:r w:rsidRPr="00711E25">
            <w:rPr>
              <w:noProof/>
              <w:lang w:val="en-GB"/>
            </w:rPr>
            <w:t>Human Rights Watch.</w:t>
          </w:r>
        </w:p>
        <w:p w:rsidR="00D069F0" w:rsidRPr="00711E25" w:rsidRDefault="00D069F0" w:rsidP="00FF62F9">
          <w:pPr>
            <w:pStyle w:val="Bibliografia"/>
            <w:ind w:left="284" w:hanging="284"/>
            <w:rPr>
              <w:noProof/>
              <w:lang w:val="en-GB"/>
            </w:rPr>
          </w:pPr>
          <w:r w:rsidRPr="00711E25">
            <w:rPr>
              <w:noProof/>
              <w:lang w:val="en-GB"/>
            </w:rPr>
            <w:t>Hvorecký, M.</w:t>
          </w:r>
          <w:r w:rsidR="008F1BE3" w:rsidRPr="00711E25">
            <w:rPr>
              <w:noProof/>
              <w:lang w:val="en-GB"/>
            </w:rPr>
            <w:t xml:space="preserve"> 2010.</w:t>
          </w:r>
          <w:r w:rsidRPr="00711E25">
            <w:rPr>
              <w:noProof/>
              <w:lang w:val="en-GB"/>
            </w:rPr>
            <w:t xml:space="preserve"> </w:t>
          </w:r>
          <w:r w:rsidRPr="00711E25">
            <w:rPr>
              <w:iCs/>
              <w:noProof/>
              <w:lang w:val="en-GB"/>
            </w:rPr>
            <w:t xml:space="preserve">Dúhová Bratislava. </w:t>
          </w:r>
          <w:r w:rsidRPr="00983B6E">
            <w:rPr>
              <w:iCs/>
              <w:noProof/>
              <w:lang w:val="sv-SE"/>
            </w:rPr>
            <w:t>Tolerantné mesto či provinčná diera?</w:t>
          </w:r>
          <w:r w:rsidR="008F1BE3" w:rsidRPr="00983B6E">
            <w:rPr>
              <w:noProof/>
              <w:lang w:val="sv-SE"/>
            </w:rPr>
            <w:t xml:space="preserve"> Bratislava: SME.</w:t>
          </w:r>
          <w:r w:rsidRPr="00983B6E">
            <w:rPr>
              <w:noProof/>
              <w:lang w:val="sv-SE"/>
            </w:rPr>
            <w:t xml:space="preserve"> </w:t>
          </w:r>
          <w:r w:rsidR="008F1BE3" w:rsidRPr="00711E25">
            <w:rPr>
              <w:noProof/>
              <w:lang w:val="en-GB"/>
            </w:rPr>
            <w:t>Available at</w:t>
          </w:r>
          <w:r w:rsidRPr="00711E25">
            <w:rPr>
              <w:noProof/>
              <w:lang w:val="en-GB"/>
            </w:rPr>
            <w:t xml:space="preserve"> </w:t>
          </w:r>
          <w:r w:rsidR="008F1BE3" w:rsidRPr="00711E25">
            <w:rPr>
              <w:noProof/>
              <w:lang w:val="en-GB"/>
            </w:rPr>
            <w:t>&lt;</w:t>
          </w:r>
          <w:r w:rsidRPr="00711E25">
            <w:rPr>
              <w:noProof/>
              <w:lang w:val="en-GB"/>
            </w:rPr>
            <w:t>http://www.sme.sk/c/5387857/duhova-bratislava-tolerantne-mesto-ci-provincna-diera.html</w:t>
          </w:r>
          <w:r w:rsidR="008F1BE3" w:rsidRPr="00711E25">
            <w:rPr>
              <w:noProof/>
              <w:lang w:val="en-GB"/>
            </w:rPr>
            <w:t>&gt;</w:t>
          </w:r>
          <w:r w:rsidRPr="00711E25">
            <w:rPr>
              <w:noProof/>
              <w:lang w:val="en-GB"/>
            </w:rPr>
            <w:t xml:space="preserve"> (</w:t>
          </w:r>
          <w:r w:rsidR="008F1BE3" w:rsidRPr="00711E25">
            <w:rPr>
              <w:noProof/>
              <w:lang w:val="en-GB"/>
            </w:rPr>
            <w:t xml:space="preserve">last </w:t>
          </w:r>
          <w:r w:rsidRPr="00711E25">
            <w:rPr>
              <w:noProof/>
              <w:lang w:val="en-GB"/>
            </w:rPr>
            <w:t xml:space="preserve">accessed </w:t>
          </w:r>
          <w:r w:rsidR="008F1BE3" w:rsidRPr="00711E25">
            <w:rPr>
              <w:noProof/>
              <w:lang w:val="en-GB"/>
            </w:rPr>
            <w:t>July</w:t>
          </w:r>
          <w:r w:rsidRPr="00711E25">
            <w:rPr>
              <w:noProof/>
              <w:lang w:val="en-GB"/>
            </w:rPr>
            <w:t xml:space="preserve"> 7, 2015).</w:t>
          </w:r>
        </w:p>
        <w:p w:rsidR="00D069F0" w:rsidRPr="00983B6E" w:rsidRDefault="00D069F0" w:rsidP="00FF62F9">
          <w:pPr>
            <w:pStyle w:val="Bibliografia"/>
            <w:ind w:left="284" w:hanging="284"/>
            <w:rPr>
              <w:noProof/>
              <w:lang w:val="pl-PL"/>
            </w:rPr>
          </w:pPr>
          <w:r w:rsidRPr="00711E25">
            <w:rPr>
              <w:noProof/>
              <w:lang w:val="en-GB"/>
            </w:rPr>
            <w:t>H</w:t>
          </w:r>
          <w:r w:rsidR="00282C94" w:rsidRPr="00711E25">
            <w:rPr>
              <w:noProof/>
              <w:lang w:val="en-GB"/>
            </w:rPr>
            <w:t>nutie za demokratické Slovensko (HZDS)</w:t>
          </w:r>
          <w:r w:rsidRPr="00711E25">
            <w:rPr>
              <w:noProof/>
              <w:lang w:val="en-GB"/>
            </w:rPr>
            <w:t>.</w:t>
          </w:r>
          <w:r w:rsidR="00282C94" w:rsidRPr="00711E25">
            <w:rPr>
              <w:noProof/>
              <w:lang w:val="en-GB"/>
            </w:rPr>
            <w:t xml:space="preserve"> </w:t>
          </w:r>
          <w:r w:rsidR="00282C94" w:rsidRPr="00983B6E">
            <w:rPr>
              <w:noProof/>
              <w:lang w:val="pl-PL"/>
            </w:rPr>
            <w:t>1994.</w:t>
          </w:r>
          <w:r w:rsidRPr="00983B6E">
            <w:rPr>
              <w:noProof/>
              <w:lang w:val="pl-PL"/>
            </w:rPr>
            <w:t xml:space="preserve"> Programové tézy HZDS na VOĽBY 1994</w:t>
          </w:r>
          <w:r w:rsidR="00DF15A3" w:rsidRPr="00983B6E">
            <w:rPr>
              <w:noProof/>
              <w:lang w:val="pl-PL"/>
            </w:rPr>
            <w:t>:</w:t>
          </w:r>
          <w:r w:rsidRPr="00983B6E">
            <w:rPr>
              <w:noProof/>
              <w:lang w:val="pl-PL"/>
            </w:rPr>
            <w:t xml:space="preserve"> </w:t>
          </w:r>
          <w:r w:rsidRPr="00983B6E">
            <w:rPr>
              <w:iCs/>
              <w:noProof/>
              <w:lang w:val="pl-PL"/>
            </w:rPr>
            <w:t>Slovensko do toho!</w:t>
          </w:r>
          <w:r w:rsidR="00282C94" w:rsidRPr="00983B6E">
            <w:rPr>
              <w:iCs/>
              <w:noProof/>
              <w:lang w:val="pl-PL"/>
            </w:rPr>
            <w:t>. Bratislava:</w:t>
          </w:r>
          <w:r w:rsidRPr="00983B6E">
            <w:rPr>
              <w:noProof/>
              <w:lang w:val="pl-PL"/>
            </w:rPr>
            <w:t xml:space="preserve"> HZDS.</w:t>
          </w:r>
        </w:p>
        <w:p w:rsidR="00D069F0" w:rsidRPr="00711E25" w:rsidRDefault="00DF15A3" w:rsidP="00FF62F9">
          <w:pPr>
            <w:pStyle w:val="Bibliografia"/>
            <w:ind w:left="284" w:hanging="284"/>
            <w:rPr>
              <w:noProof/>
              <w:lang w:val="en-GB"/>
            </w:rPr>
          </w:pPr>
          <w:r w:rsidRPr="00983B6E">
            <w:rPr>
              <w:noProof/>
              <w:lang w:val="pl-PL"/>
            </w:rPr>
            <w:t>I</w:t>
          </w:r>
          <w:r w:rsidR="00D069F0" w:rsidRPr="00983B6E">
            <w:rPr>
              <w:noProof/>
              <w:lang w:val="pl-PL"/>
            </w:rPr>
            <w:t>dnes</w:t>
          </w:r>
          <w:r w:rsidRPr="00983B6E">
            <w:rPr>
              <w:noProof/>
              <w:lang w:val="pl-PL"/>
            </w:rPr>
            <w:t>.cz. 2000</w:t>
          </w:r>
          <w:r w:rsidR="00D069F0" w:rsidRPr="00983B6E">
            <w:rPr>
              <w:noProof/>
              <w:lang w:val="pl-PL"/>
            </w:rPr>
            <w:t>. Gayové a lesbičky opět ztratili naději na partnerství.</w:t>
          </w:r>
          <w:r w:rsidRPr="00983B6E">
            <w:rPr>
              <w:noProof/>
              <w:lang w:val="pl-PL"/>
            </w:rPr>
            <w:t xml:space="preserve"> </w:t>
          </w:r>
          <w:r w:rsidRPr="00711E25">
            <w:rPr>
              <w:noProof/>
              <w:lang w:val="en-GB"/>
            </w:rPr>
            <w:t>Praha:</w:t>
          </w:r>
          <w:r w:rsidR="00D069F0" w:rsidRPr="00711E25">
            <w:rPr>
              <w:noProof/>
              <w:lang w:val="en-GB"/>
            </w:rPr>
            <w:t xml:space="preserve"> </w:t>
          </w:r>
          <w:r w:rsidR="00D069F0" w:rsidRPr="00711E25">
            <w:rPr>
              <w:iCs/>
              <w:noProof/>
              <w:lang w:val="en-GB"/>
            </w:rPr>
            <w:t>MF Dnes</w:t>
          </w:r>
          <w:r w:rsidRPr="00711E25">
            <w:rPr>
              <w:iCs/>
              <w:noProof/>
              <w:lang w:val="en-GB"/>
            </w:rPr>
            <w:t>. Available at &lt;http://zpravy.idnes.cz/gayove-a-lesbicky-opet-ztratili-nadeji-na-partnerstvi-pp0-/domaci.aspx?c=991202_123016_domaci_jkl&gt;</w:t>
          </w:r>
          <w:r w:rsidR="00D069F0" w:rsidRPr="00711E25">
            <w:rPr>
              <w:noProof/>
              <w:lang w:val="en-GB"/>
            </w:rPr>
            <w:t xml:space="preserve"> </w:t>
          </w:r>
          <w:r w:rsidRPr="00711E25">
            <w:rPr>
              <w:noProof/>
              <w:lang w:val="en-GB"/>
            </w:rPr>
            <w:t>(last accessed August 16, 2015)</w:t>
          </w:r>
          <w:r w:rsidR="00D069F0"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Iniciatíva Inakosť.</w:t>
          </w:r>
          <w:r w:rsidR="00892AF1" w:rsidRPr="00711E25">
            <w:rPr>
              <w:noProof/>
              <w:lang w:val="en-GB"/>
            </w:rPr>
            <w:t xml:space="preserve"> 2001.</w:t>
          </w:r>
          <w:r w:rsidRPr="00711E25">
            <w:rPr>
              <w:noProof/>
              <w:lang w:val="en-GB"/>
            </w:rPr>
            <w:t xml:space="preserve"> </w:t>
          </w:r>
          <w:r w:rsidRPr="00711E25">
            <w:rPr>
              <w:i/>
              <w:iCs/>
              <w:noProof/>
              <w:lang w:val="en-GB"/>
            </w:rPr>
            <w:t>Spoločná cesta k inštitútu registrovaného partnerstva na Slovensku</w:t>
          </w:r>
          <w:r w:rsidR="00892AF1" w:rsidRPr="00711E25">
            <w:rPr>
              <w:i/>
              <w:iCs/>
              <w:noProof/>
              <w:lang w:val="en-GB"/>
            </w:rPr>
            <w:t>,</w:t>
          </w:r>
          <w:r w:rsidRPr="00711E25">
            <w:rPr>
              <w:i/>
              <w:noProof/>
              <w:lang w:val="en-GB"/>
            </w:rPr>
            <w:t xml:space="preserve"> Zborník príspevkov</w:t>
          </w:r>
          <w:r w:rsidR="00892AF1" w:rsidRPr="00711E25">
            <w:rPr>
              <w:noProof/>
              <w:lang w:val="en-GB"/>
            </w:rPr>
            <w:t>.</w:t>
          </w:r>
          <w:r w:rsidRPr="00711E25">
            <w:rPr>
              <w:noProof/>
              <w:lang w:val="en-GB"/>
            </w:rPr>
            <w:t xml:space="preserve"> Bratislava: Iniciatíva Inakosť, Friedrich Ebert Stiftung, zastúpenie v SR, Mladá demokratická ľavica, Sociálnodemokratická mládež Slovenska, Dubčekova asociácia pre rozvoj spoločnosti.</w:t>
          </w:r>
        </w:p>
        <w:p w:rsidR="00D069F0" w:rsidRPr="00711E25" w:rsidRDefault="00D069F0" w:rsidP="00FF62F9">
          <w:pPr>
            <w:pStyle w:val="Bibliografia"/>
            <w:ind w:left="284" w:hanging="284"/>
            <w:rPr>
              <w:noProof/>
              <w:lang w:val="en-GB"/>
            </w:rPr>
          </w:pPr>
          <w:r w:rsidRPr="00711E25">
            <w:rPr>
              <w:noProof/>
              <w:lang w:val="en-GB"/>
            </w:rPr>
            <w:t>Iniciatíva Inakosť.</w:t>
          </w:r>
          <w:r w:rsidR="00117EDB" w:rsidRPr="00711E25">
            <w:rPr>
              <w:noProof/>
              <w:lang w:val="en-GB"/>
            </w:rPr>
            <w:t xml:space="preserve"> 2006.</w:t>
          </w:r>
          <w:r w:rsidRPr="00711E25">
            <w:rPr>
              <w:noProof/>
              <w:lang w:val="en-GB"/>
            </w:rPr>
            <w:t xml:space="preserve"> </w:t>
          </w:r>
          <w:r w:rsidRPr="00711E25">
            <w:rPr>
              <w:iCs/>
              <w:noProof/>
              <w:lang w:val="en-GB"/>
            </w:rPr>
            <w:t>Výročná správa 2006.</w:t>
          </w:r>
          <w:r w:rsidRPr="00711E25">
            <w:rPr>
              <w:noProof/>
              <w:lang w:val="en-GB"/>
            </w:rPr>
            <w:t xml:space="preserve"> Trnava: Iniciatíva Inakosť.</w:t>
          </w:r>
        </w:p>
        <w:p w:rsidR="00D069F0" w:rsidRPr="00711E25" w:rsidRDefault="00D069F0" w:rsidP="00FF62F9">
          <w:pPr>
            <w:pStyle w:val="Bibliografia"/>
            <w:ind w:left="284" w:hanging="284"/>
            <w:rPr>
              <w:noProof/>
              <w:lang w:val="en-GB"/>
            </w:rPr>
          </w:pPr>
          <w:r w:rsidRPr="00711E25">
            <w:rPr>
              <w:noProof/>
              <w:lang w:val="en-GB"/>
            </w:rPr>
            <w:t>Iniciatíva Inakosť.</w:t>
          </w:r>
          <w:r w:rsidR="00117EDB" w:rsidRPr="00711E25">
            <w:rPr>
              <w:noProof/>
              <w:lang w:val="en-GB"/>
            </w:rPr>
            <w:t xml:space="preserve"> 2007.</w:t>
          </w:r>
          <w:r w:rsidRPr="00711E25">
            <w:rPr>
              <w:noProof/>
              <w:lang w:val="en-GB"/>
            </w:rPr>
            <w:t xml:space="preserve"> </w:t>
          </w:r>
          <w:r w:rsidRPr="00711E25">
            <w:rPr>
              <w:iCs/>
              <w:noProof/>
              <w:lang w:val="en-GB"/>
            </w:rPr>
            <w:t>Výročná správa 2007</w:t>
          </w:r>
          <w:r w:rsidRPr="00711E25">
            <w:rPr>
              <w:i/>
              <w:iCs/>
              <w:noProof/>
              <w:lang w:val="en-GB"/>
            </w:rPr>
            <w:t>.</w:t>
          </w:r>
          <w:r w:rsidRPr="00711E25">
            <w:rPr>
              <w:noProof/>
              <w:lang w:val="en-GB"/>
            </w:rPr>
            <w:t xml:space="preserve"> Trnava: Iniciatíva Inakosť.</w:t>
          </w:r>
        </w:p>
        <w:p w:rsidR="00D069F0" w:rsidRPr="00711E25" w:rsidRDefault="00117EDB" w:rsidP="00FF62F9">
          <w:pPr>
            <w:pStyle w:val="Bibliografia"/>
            <w:ind w:left="284" w:hanging="284"/>
            <w:rPr>
              <w:noProof/>
              <w:lang w:val="en-GB"/>
            </w:rPr>
          </w:pPr>
          <w:r w:rsidRPr="00711E25">
            <w:rPr>
              <w:noProof/>
              <w:lang w:val="en-GB"/>
            </w:rPr>
            <w:t xml:space="preserve">Iniciatíva </w:t>
          </w:r>
          <w:r w:rsidR="00D069F0" w:rsidRPr="00711E25">
            <w:rPr>
              <w:noProof/>
              <w:lang w:val="en-GB"/>
            </w:rPr>
            <w:t>Inakosť.</w:t>
          </w:r>
          <w:r w:rsidRPr="00711E25">
            <w:rPr>
              <w:noProof/>
              <w:lang w:val="en-GB"/>
            </w:rPr>
            <w:t xml:space="preserve"> 2008.</w:t>
          </w:r>
          <w:r w:rsidR="00D069F0" w:rsidRPr="00711E25">
            <w:rPr>
              <w:noProof/>
              <w:lang w:val="en-GB"/>
            </w:rPr>
            <w:t xml:space="preserve"> </w:t>
          </w:r>
          <w:r w:rsidR="00D069F0" w:rsidRPr="00711E25">
            <w:rPr>
              <w:iCs/>
              <w:noProof/>
              <w:lang w:val="en-GB"/>
            </w:rPr>
            <w:t>Výročná správa 2008</w:t>
          </w:r>
          <w:r w:rsidR="00D069F0" w:rsidRPr="00711E25">
            <w:rPr>
              <w:i/>
              <w:iCs/>
              <w:noProof/>
              <w:lang w:val="en-GB"/>
            </w:rPr>
            <w:t>.</w:t>
          </w:r>
          <w:r w:rsidR="00D069F0" w:rsidRPr="00711E25">
            <w:rPr>
              <w:noProof/>
              <w:lang w:val="en-GB"/>
            </w:rPr>
            <w:t xml:space="preserve"> Trnava: Iniciatíva Inakosť.</w:t>
          </w:r>
        </w:p>
        <w:p w:rsidR="00D069F0" w:rsidRPr="00711E25" w:rsidRDefault="00D069F0" w:rsidP="00FF62F9">
          <w:pPr>
            <w:pStyle w:val="Bibliografia"/>
            <w:ind w:left="284" w:hanging="284"/>
            <w:rPr>
              <w:noProof/>
              <w:lang w:val="en-GB"/>
            </w:rPr>
          </w:pPr>
          <w:r w:rsidRPr="00711E25">
            <w:rPr>
              <w:noProof/>
              <w:lang w:val="en-GB"/>
            </w:rPr>
            <w:t>Iniciatíva Inakosť.</w:t>
          </w:r>
          <w:r w:rsidR="00E34B8F" w:rsidRPr="00711E25">
            <w:rPr>
              <w:noProof/>
              <w:lang w:val="en-GB"/>
            </w:rPr>
            <w:t xml:space="preserve"> 2009. </w:t>
          </w:r>
          <w:r w:rsidRPr="00711E25">
            <w:rPr>
              <w:iCs/>
              <w:noProof/>
              <w:lang w:val="en-GB"/>
            </w:rPr>
            <w:t>Výročná správa 2009.</w:t>
          </w:r>
          <w:r w:rsidR="00E34B8F" w:rsidRPr="00711E25">
            <w:rPr>
              <w:noProof/>
              <w:lang w:val="en-GB"/>
            </w:rPr>
            <w:t xml:space="preserve"> </w:t>
          </w:r>
          <w:r w:rsidRPr="00711E25">
            <w:rPr>
              <w:noProof/>
              <w:lang w:val="en-GB"/>
            </w:rPr>
            <w:t>Trnava: Iniciatíva Inakosť.</w:t>
          </w:r>
        </w:p>
        <w:p w:rsidR="00D069F0" w:rsidRPr="00711E25" w:rsidRDefault="00D069F0" w:rsidP="00FF62F9">
          <w:pPr>
            <w:pStyle w:val="Bibliografia"/>
            <w:ind w:left="284" w:hanging="284"/>
            <w:rPr>
              <w:noProof/>
              <w:lang w:val="en-GB"/>
            </w:rPr>
          </w:pPr>
          <w:r w:rsidRPr="00711E25">
            <w:rPr>
              <w:noProof/>
              <w:lang w:val="en-GB"/>
            </w:rPr>
            <w:lastRenderedPageBreak/>
            <w:t>Jakelic, S</w:t>
          </w:r>
          <w:r w:rsidR="001C6C85" w:rsidRPr="00711E25">
            <w:rPr>
              <w:noProof/>
              <w:lang w:val="en-GB"/>
            </w:rPr>
            <w:t>. 2004.</w:t>
          </w:r>
          <w:r w:rsidRPr="00711E25">
            <w:rPr>
              <w:noProof/>
              <w:lang w:val="en-GB"/>
            </w:rPr>
            <w:t xml:space="preserve"> Considering the problem of religion and collective identity: Catholicism in Bosnia and Herzegovina, Croatia, and Slovenia. </w:t>
          </w:r>
          <w:r w:rsidRPr="00711E25">
            <w:rPr>
              <w:i/>
              <w:iCs/>
              <w:noProof/>
              <w:lang w:val="en-GB"/>
            </w:rPr>
            <w:t>On religion and politics</w:t>
          </w:r>
          <w:r w:rsidR="001C6C85" w:rsidRPr="00711E25">
            <w:rPr>
              <w:i/>
              <w:iCs/>
              <w:noProof/>
              <w:lang w:val="en-GB"/>
            </w:rPr>
            <w:t>,</w:t>
          </w:r>
          <w:r w:rsidRPr="00711E25">
            <w:rPr>
              <w:noProof/>
              <w:lang w:val="en-GB"/>
            </w:rPr>
            <w:t xml:space="preserve"> 13: 1</w:t>
          </w:r>
          <w:r w:rsidR="001C6C85" w:rsidRPr="00711E25">
            <w:rPr>
              <w:sz w:val="24"/>
              <w:szCs w:val="24"/>
              <w:lang w:val="en-GB"/>
            </w:rPr>
            <w:t>–</w:t>
          </w:r>
          <w:r w:rsidRPr="00711E25">
            <w:rPr>
              <w:noProof/>
              <w:lang w:val="en-GB"/>
            </w:rPr>
            <w:t>22.</w:t>
          </w:r>
        </w:p>
        <w:p w:rsidR="00D069F0" w:rsidRPr="00711E25" w:rsidRDefault="00D069F0" w:rsidP="00FF62F9">
          <w:pPr>
            <w:pStyle w:val="Bibliografia"/>
            <w:ind w:left="284" w:hanging="284"/>
            <w:rPr>
              <w:noProof/>
              <w:lang w:val="en-GB"/>
            </w:rPr>
          </w:pPr>
          <w:r w:rsidRPr="00711E25">
            <w:rPr>
              <w:noProof/>
              <w:lang w:val="en-GB"/>
            </w:rPr>
            <w:t>Jenkins, J.C.</w:t>
          </w:r>
          <w:r w:rsidR="001C6C85" w:rsidRPr="00711E25">
            <w:rPr>
              <w:noProof/>
              <w:lang w:val="en-GB"/>
            </w:rPr>
            <w:t xml:space="preserve"> 1995.</w:t>
          </w:r>
          <w:r w:rsidRPr="00711E25">
            <w:rPr>
              <w:noProof/>
              <w:lang w:val="en-GB"/>
            </w:rPr>
            <w:t xml:space="preserve"> Social </w:t>
          </w:r>
          <w:r w:rsidR="001C6C85" w:rsidRPr="00711E25">
            <w:rPr>
              <w:noProof/>
              <w:lang w:val="en-GB"/>
            </w:rPr>
            <w:t>m</w:t>
          </w:r>
          <w:r w:rsidRPr="00711E25">
            <w:rPr>
              <w:noProof/>
              <w:lang w:val="en-GB"/>
            </w:rPr>
            <w:t xml:space="preserve">ovements, </w:t>
          </w:r>
          <w:r w:rsidR="001C6C85" w:rsidRPr="00711E25">
            <w:rPr>
              <w:noProof/>
              <w:lang w:val="en-GB"/>
            </w:rPr>
            <w:t>p</w:t>
          </w:r>
          <w:r w:rsidRPr="00711E25">
            <w:rPr>
              <w:noProof/>
              <w:lang w:val="en-GB"/>
            </w:rPr>
            <w:t xml:space="preserve">olitical </w:t>
          </w:r>
          <w:r w:rsidR="001C6C85" w:rsidRPr="00711E25">
            <w:rPr>
              <w:noProof/>
              <w:lang w:val="en-GB"/>
            </w:rPr>
            <w:t>r</w:t>
          </w:r>
          <w:r w:rsidRPr="00711E25">
            <w:rPr>
              <w:noProof/>
              <w:lang w:val="en-GB"/>
            </w:rPr>
            <w:t xml:space="preserve">epresentation, and the </w:t>
          </w:r>
          <w:r w:rsidR="001C6C85" w:rsidRPr="00711E25">
            <w:rPr>
              <w:noProof/>
              <w:lang w:val="en-GB"/>
            </w:rPr>
            <w:t>s</w:t>
          </w:r>
          <w:r w:rsidRPr="00711E25">
            <w:rPr>
              <w:noProof/>
              <w:lang w:val="en-GB"/>
            </w:rPr>
            <w:t>tate: An</w:t>
          </w:r>
          <w:r w:rsidR="001C6C85" w:rsidRPr="00711E25">
            <w:rPr>
              <w:noProof/>
              <w:lang w:val="en-GB"/>
            </w:rPr>
            <w:t xml:space="preserve"> a</w:t>
          </w:r>
          <w:r w:rsidRPr="00711E25">
            <w:rPr>
              <w:noProof/>
              <w:lang w:val="en-GB"/>
            </w:rPr>
            <w:t xml:space="preserve">genda and </w:t>
          </w:r>
          <w:r w:rsidR="001C6C85" w:rsidRPr="00711E25">
            <w:rPr>
              <w:noProof/>
              <w:lang w:val="en-GB"/>
            </w:rPr>
            <w:t>c</w:t>
          </w:r>
          <w:r w:rsidRPr="00711E25">
            <w:rPr>
              <w:noProof/>
              <w:lang w:val="en-GB"/>
            </w:rPr>
            <w:t xml:space="preserve">omparative </w:t>
          </w:r>
          <w:r w:rsidR="001C6C85" w:rsidRPr="00711E25">
            <w:rPr>
              <w:noProof/>
              <w:lang w:val="en-GB"/>
            </w:rPr>
            <w:t>f</w:t>
          </w:r>
          <w:r w:rsidRPr="00711E25">
            <w:rPr>
              <w:noProof/>
              <w:lang w:val="en-GB"/>
            </w:rPr>
            <w:t xml:space="preserve">ramework. In </w:t>
          </w:r>
          <w:r w:rsidRPr="00711E25">
            <w:rPr>
              <w:i/>
              <w:iCs/>
              <w:noProof/>
              <w:lang w:val="en-GB"/>
            </w:rPr>
            <w:t>The Politics of Social Protest, Comparative Perspectives on States and Social Movements</w:t>
          </w:r>
          <w:r w:rsidRPr="00711E25">
            <w:rPr>
              <w:noProof/>
              <w:lang w:val="en-GB"/>
            </w:rPr>
            <w:t>, ed</w:t>
          </w:r>
          <w:r w:rsidR="001C6C85" w:rsidRPr="00711E25">
            <w:rPr>
              <w:noProof/>
              <w:lang w:val="en-GB"/>
            </w:rPr>
            <w:t>.</w:t>
          </w:r>
          <w:r w:rsidRPr="00711E25">
            <w:rPr>
              <w:noProof/>
              <w:lang w:val="en-GB"/>
            </w:rPr>
            <w:t xml:space="preserve"> J.</w:t>
          </w:r>
          <w:r w:rsidR="001C6C85" w:rsidRPr="00711E25">
            <w:rPr>
              <w:noProof/>
              <w:lang w:val="en-GB"/>
            </w:rPr>
            <w:t xml:space="preserve"> </w:t>
          </w:r>
          <w:r w:rsidRPr="00711E25">
            <w:rPr>
              <w:noProof/>
              <w:lang w:val="en-GB"/>
            </w:rPr>
            <w:t>C</w:t>
          </w:r>
          <w:r w:rsidR="001C6C85" w:rsidRPr="00711E25">
            <w:rPr>
              <w:noProof/>
              <w:lang w:val="en-GB"/>
            </w:rPr>
            <w:t>.</w:t>
          </w:r>
          <w:r w:rsidRPr="00711E25">
            <w:rPr>
              <w:noProof/>
              <w:lang w:val="en-GB"/>
            </w:rPr>
            <w:t xml:space="preserve"> Jenkins and B</w:t>
          </w:r>
          <w:r w:rsidR="001C6C85" w:rsidRPr="00711E25">
            <w:rPr>
              <w:noProof/>
              <w:lang w:val="en-GB"/>
            </w:rPr>
            <w:t>.</w:t>
          </w:r>
          <w:r w:rsidRPr="00711E25">
            <w:rPr>
              <w:noProof/>
              <w:lang w:val="en-GB"/>
            </w:rPr>
            <w:t xml:space="preserve"> Klandermans, 7</w:t>
          </w:r>
          <w:r w:rsidR="001C6C85" w:rsidRPr="00711E25">
            <w:rPr>
              <w:sz w:val="24"/>
              <w:szCs w:val="24"/>
              <w:lang w:val="en-GB"/>
            </w:rPr>
            <w:t>–</w:t>
          </w:r>
          <w:r w:rsidRPr="00711E25">
            <w:rPr>
              <w:noProof/>
              <w:lang w:val="en-GB"/>
            </w:rPr>
            <w:t>17. London: UCL Press Limited.</w:t>
          </w:r>
        </w:p>
        <w:p w:rsidR="00D069F0" w:rsidRPr="00711E25" w:rsidRDefault="00D069F0" w:rsidP="00FF62F9">
          <w:pPr>
            <w:pStyle w:val="Bibliografia"/>
            <w:ind w:left="284" w:hanging="284"/>
            <w:rPr>
              <w:noProof/>
              <w:lang w:val="en-GB"/>
            </w:rPr>
          </w:pPr>
          <w:r w:rsidRPr="00711E25">
            <w:rPr>
              <w:noProof/>
              <w:lang w:val="en-GB"/>
            </w:rPr>
            <w:t>Jenkins, J.C</w:t>
          </w:r>
          <w:r w:rsidR="003F71B3" w:rsidRPr="00711E25">
            <w:rPr>
              <w:noProof/>
              <w:lang w:val="en-GB"/>
            </w:rPr>
            <w:t>.</w:t>
          </w:r>
          <w:r w:rsidRPr="00711E25">
            <w:rPr>
              <w:noProof/>
              <w:lang w:val="en-GB"/>
            </w:rPr>
            <w:t xml:space="preserve"> and B</w:t>
          </w:r>
          <w:r w:rsidR="003F71B3" w:rsidRPr="00711E25">
            <w:rPr>
              <w:noProof/>
              <w:lang w:val="en-GB"/>
            </w:rPr>
            <w:t>.</w:t>
          </w:r>
          <w:r w:rsidRPr="00711E25">
            <w:rPr>
              <w:noProof/>
              <w:lang w:val="en-GB"/>
            </w:rPr>
            <w:t xml:space="preserve"> Klandermans</w:t>
          </w:r>
          <w:r w:rsidR="003F71B3" w:rsidRPr="00711E25">
            <w:rPr>
              <w:noProof/>
              <w:lang w:val="en-GB"/>
            </w:rPr>
            <w:t>. 1995</w:t>
          </w:r>
          <w:r w:rsidRPr="00711E25">
            <w:rPr>
              <w:noProof/>
              <w:lang w:val="en-GB"/>
            </w:rPr>
            <w:t xml:space="preserve">. </w:t>
          </w:r>
          <w:r w:rsidRPr="00711E25">
            <w:rPr>
              <w:i/>
              <w:iCs/>
              <w:noProof/>
              <w:lang w:val="en-GB"/>
            </w:rPr>
            <w:t>The Politics of Social Protest: Comparative Perspectives on States and Social Movements.</w:t>
          </w:r>
          <w:r w:rsidRPr="00711E25">
            <w:rPr>
              <w:noProof/>
              <w:lang w:val="en-GB"/>
            </w:rPr>
            <w:t xml:space="preserve"> London: UCL Press Limited.</w:t>
          </w:r>
        </w:p>
        <w:p w:rsidR="00D069F0" w:rsidRPr="00711E25" w:rsidRDefault="00D069F0" w:rsidP="00FF62F9">
          <w:pPr>
            <w:pStyle w:val="Bibliografia"/>
            <w:ind w:left="284" w:hanging="284"/>
            <w:rPr>
              <w:noProof/>
              <w:lang w:val="en-GB"/>
            </w:rPr>
          </w:pPr>
          <w:r w:rsidRPr="00711E25">
            <w:rPr>
              <w:noProof/>
              <w:lang w:val="en-GB"/>
            </w:rPr>
            <w:t>Jójart, P.</w:t>
          </w:r>
          <w:r w:rsidR="001D7EC3" w:rsidRPr="00711E25">
            <w:rPr>
              <w:noProof/>
              <w:lang w:val="en-GB"/>
            </w:rPr>
            <w:t xml:space="preserve"> 2002.</w:t>
          </w:r>
          <w:r w:rsidRPr="00711E25">
            <w:rPr>
              <w:noProof/>
              <w:lang w:val="en-GB"/>
            </w:rPr>
            <w:t xml:space="preserve"> </w:t>
          </w:r>
          <w:r w:rsidRPr="00711E25">
            <w:rPr>
              <w:iCs/>
              <w:noProof/>
              <w:lang w:val="en-GB"/>
            </w:rPr>
            <w:t>Hnutie gejov, lesbických žien a bisexuálov u nás - II. časť.</w:t>
          </w:r>
          <w:r w:rsidRPr="00711E25">
            <w:rPr>
              <w:noProof/>
              <w:lang w:val="en-GB"/>
            </w:rPr>
            <w:t xml:space="preserve"> </w:t>
          </w:r>
          <w:r w:rsidR="001D7EC3" w:rsidRPr="00711E25">
            <w:rPr>
              <w:noProof/>
              <w:lang w:val="en-GB"/>
            </w:rPr>
            <w:t>Bratislava: Feminet</w:t>
          </w:r>
          <w:r w:rsidRPr="00711E25">
            <w:rPr>
              <w:noProof/>
              <w:lang w:val="en-GB"/>
            </w:rPr>
            <w:t>.</w:t>
          </w:r>
          <w:r w:rsidR="001D7EC3" w:rsidRPr="00711E25">
            <w:rPr>
              <w:noProof/>
              <w:lang w:val="en-GB"/>
            </w:rPr>
            <w:t xml:space="preserve"> Available at</w:t>
          </w:r>
          <w:r w:rsidRPr="00711E25">
            <w:rPr>
              <w:noProof/>
              <w:lang w:val="en-GB"/>
            </w:rPr>
            <w:t xml:space="preserve"> </w:t>
          </w:r>
          <w:r w:rsidR="001D7EC3" w:rsidRPr="00711E25">
            <w:rPr>
              <w:noProof/>
              <w:lang w:val="en-GB"/>
            </w:rPr>
            <w:t>&lt;</w:t>
          </w:r>
          <w:r w:rsidRPr="00711E25">
            <w:rPr>
              <w:noProof/>
              <w:lang w:val="en-GB"/>
            </w:rPr>
            <w:t>http://www.changenet.sk/?section=forum&amp;x=25496</w:t>
          </w:r>
          <w:r w:rsidR="001D7EC3" w:rsidRPr="00711E25">
            <w:rPr>
              <w:noProof/>
              <w:lang w:val="en-GB"/>
            </w:rPr>
            <w:t>&gt;</w:t>
          </w:r>
          <w:r w:rsidRPr="00711E25">
            <w:rPr>
              <w:noProof/>
              <w:lang w:val="en-GB"/>
            </w:rPr>
            <w:t xml:space="preserve"> (</w:t>
          </w:r>
          <w:r w:rsidR="001D7EC3" w:rsidRPr="00711E25">
            <w:rPr>
              <w:noProof/>
              <w:lang w:val="en-GB"/>
            </w:rPr>
            <w:t xml:space="preserve">last </w:t>
          </w:r>
          <w:r w:rsidRPr="00711E25">
            <w:rPr>
              <w:noProof/>
              <w:lang w:val="en-GB"/>
            </w:rPr>
            <w:t xml:space="preserve">accessed </w:t>
          </w:r>
          <w:r w:rsidR="001D7EC3" w:rsidRPr="00711E25">
            <w:rPr>
              <w:noProof/>
              <w:lang w:val="en-GB"/>
            </w:rPr>
            <w:t>July</w:t>
          </w:r>
          <w:r w:rsidRPr="00711E25">
            <w:rPr>
              <w:noProof/>
              <w:lang w:val="en-GB"/>
            </w:rPr>
            <w:t xml:space="preserve"> 27, 2015).</w:t>
          </w:r>
        </w:p>
        <w:p w:rsidR="00D069F0" w:rsidRPr="00711E25" w:rsidRDefault="00D069F0" w:rsidP="00FF62F9">
          <w:pPr>
            <w:pStyle w:val="Bibliografia"/>
            <w:ind w:left="284" w:hanging="284"/>
            <w:rPr>
              <w:noProof/>
              <w:lang w:val="en-GB"/>
            </w:rPr>
          </w:pPr>
          <w:r w:rsidRPr="00711E25">
            <w:rPr>
              <w:noProof/>
              <w:lang w:val="en-GB"/>
            </w:rPr>
            <w:t>Jović, D.</w:t>
          </w:r>
          <w:r w:rsidR="004075F8" w:rsidRPr="00711E25">
            <w:rPr>
              <w:noProof/>
              <w:lang w:val="en-GB"/>
            </w:rPr>
            <w:t xml:space="preserve"> 2006.</w:t>
          </w:r>
          <w:r w:rsidRPr="00711E25">
            <w:rPr>
              <w:noProof/>
              <w:lang w:val="en-GB"/>
            </w:rPr>
            <w:t xml:space="preserve"> Croatia and the European Union: a long delayed journey. </w:t>
          </w:r>
          <w:r w:rsidRPr="00711E25">
            <w:rPr>
              <w:i/>
              <w:iCs/>
              <w:noProof/>
              <w:lang w:val="en-GB"/>
            </w:rPr>
            <w:t>Journal of Southern Europe and the Balkans Online</w:t>
          </w:r>
          <w:r w:rsidR="004075F8" w:rsidRPr="00711E25">
            <w:rPr>
              <w:i/>
              <w:iCs/>
              <w:noProof/>
              <w:lang w:val="en-GB"/>
            </w:rPr>
            <w:t>,</w:t>
          </w:r>
          <w:r w:rsidRPr="00711E25">
            <w:rPr>
              <w:noProof/>
              <w:lang w:val="en-GB"/>
            </w:rPr>
            <w:t xml:space="preserve"> 8: 85</w:t>
          </w:r>
          <w:r w:rsidR="004075F8" w:rsidRPr="00711E25">
            <w:rPr>
              <w:sz w:val="24"/>
              <w:szCs w:val="24"/>
              <w:lang w:val="en-GB"/>
            </w:rPr>
            <w:t>–</w:t>
          </w:r>
          <w:r w:rsidRPr="00711E25">
            <w:rPr>
              <w:noProof/>
              <w:lang w:val="en-GB"/>
            </w:rPr>
            <w:t>103.</w:t>
          </w:r>
        </w:p>
        <w:p w:rsidR="00D069F0" w:rsidRPr="00711E25" w:rsidRDefault="00D069F0" w:rsidP="00FF62F9">
          <w:pPr>
            <w:pStyle w:val="Bibliografia"/>
            <w:ind w:left="284" w:hanging="284"/>
            <w:rPr>
              <w:noProof/>
              <w:lang w:val="en-GB"/>
            </w:rPr>
          </w:pPr>
          <w:r w:rsidRPr="00711E25">
            <w:rPr>
              <w:noProof/>
              <w:lang w:val="en-GB"/>
            </w:rPr>
            <w:t>Jovi</w:t>
          </w:r>
          <w:r w:rsidR="004075F8" w:rsidRPr="00711E25">
            <w:rPr>
              <w:noProof/>
              <w:lang w:val="en-GB"/>
            </w:rPr>
            <w:t>ć</w:t>
          </w:r>
          <w:r w:rsidRPr="00711E25">
            <w:rPr>
              <w:noProof/>
              <w:lang w:val="en-GB"/>
            </w:rPr>
            <w:t>, I</w:t>
          </w:r>
          <w:r w:rsidR="004075F8" w:rsidRPr="00711E25">
            <w:rPr>
              <w:noProof/>
              <w:lang w:val="en-GB"/>
            </w:rPr>
            <w:t>.</w:t>
          </w:r>
          <w:r w:rsidRPr="00711E25">
            <w:rPr>
              <w:noProof/>
              <w:lang w:val="en-GB"/>
            </w:rPr>
            <w:t>, L</w:t>
          </w:r>
          <w:r w:rsidR="004075F8" w:rsidRPr="00711E25">
            <w:rPr>
              <w:noProof/>
              <w:lang w:val="en-GB"/>
            </w:rPr>
            <w:t>.</w:t>
          </w:r>
          <w:r w:rsidRPr="00711E25">
            <w:rPr>
              <w:noProof/>
              <w:lang w:val="en-GB"/>
            </w:rPr>
            <w:t xml:space="preserve"> Kovacevi</w:t>
          </w:r>
          <w:r w:rsidR="004075F8" w:rsidRPr="00711E25">
            <w:rPr>
              <w:noProof/>
              <w:lang w:val="en-GB"/>
            </w:rPr>
            <w:t>ć</w:t>
          </w:r>
          <w:r w:rsidRPr="00711E25">
            <w:rPr>
              <w:noProof/>
              <w:lang w:val="en-GB"/>
            </w:rPr>
            <w:t xml:space="preserve"> and M</w:t>
          </w:r>
          <w:r w:rsidR="004075F8" w:rsidRPr="00711E25">
            <w:rPr>
              <w:noProof/>
              <w:lang w:val="en-GB"/>
            </w:rPr>
            <w:t>.</w:t>
          </w:r>
          <w:r w:rsidRPr="00711E25">
            <w:rPr>
              <w:noProof/>
              <w:lang w:val="en-GB"/>
            </w:rPr>
            <w:t xml:space="preserve"> Špoljar.</w:t>
          </w:r>
          <w:r w:rsidR="004075F8" w:rsidRPr="00711E25">
            <w:rPr>
              <w:noProof/>
              <w:lang w:val="en-GB"/>
            </w:rPr>
            <w:t xml:space="preserve"> </w:t>
          </w:r>
          <w:r w:rsidR="004075F8" w:rsidRPr="00983B6E">
            <w:rPr>
              <w:noProof/>
              <w:lang w:val="pl-PL"/>
            </w:rPr>
            <w:t>2011.</w:t>
          </w:r>
          <w:r w:rsidRPr="00983B6E">
            <w:rPr>
              <w:noProof/>
              <w:lang w:val="pl-PL"/>
            </w:rPr>
            <w:t xml:space="preserve"> ZG Pride prošao u miru, povorka na cilju ponosno: Pobjeda je naša!</w:t>
          </w:r>
          <w:r w:rsidR="004075F8" w:rsidRPr="00983B6E">
            <w:rPr>
              <w:noProof/>
              <w:lang w:val="pl-PL"/>
            </w:rPr>
            <w:t xml:space="preserve">. </w:t>
          </w:r>
          <w:r w:rsidR="004075F8" w:rsidRPr="00711E25">
            <w:rPr>
              <w:noProof/>
              <w:lang w:val="en-GB"/>
            </w:rPr>
            <w:t xml:space="preserve">Zagreb: </w:t>
          </w:r>
          <w:r w:rsidRPr="00711E25">
            <w:rPr>
              <w:iCs/>
              <w:noProof/>
              <w:lang w:val="en-GB"/>
            </w:rPr>
            <w:t>Večernji list</w:t>
          </w:r>
          <w:r w:rsidR="004075F8" w:rsidRPr="00711E25">
            <w:rPr>
              <w:noProof/>
              <w:lang w:val="en-GB"/>
            </w:rPr>
            <w:t>. Available at &lt;http://www.vecernji.hr/hrvatska/zg-pride-prosao-u-miru-povorka-na-cilju-ponosno-pobjeda-je-nasa-302159&gt;</w:t>
          </w:r>
          <w:r w:rsidRPr="00711E25">
            <w:rPr>
              <w:noProof/>
              <w:lang w:val="en-GB"/>
            </w:rPr>
            <w:t xml:space="preserve"> </w:t>
          </w:r>
          <w:r w:rsidR="004075F8" w:rsidRPr="00711E25">
            <w:rPr>
              <w:noProof/>
              <w:lang w:val="en-GB"/>
            </w:rPr>
            <w:t>(last accessed August 16, 2015)</w:t>
          </w:r>
          <w:r w:rsidRPr="00711E25">
            <w:rPr>
              <w:noProof/>
              <w:lang w:val="en-GB"/>
            </w:rPr>
            <w:t>.</w:t>
          </w:r>
        </w:p>
        <w:p w:rsidR="00D069F0" w:rsidRPr="00711E25" w:rsidRDefault="00D069F0" w:rsidP="00FF62F9">
          <w:pPr>
            <w:pStyle w:val="Bibliografia"/>
            <w:ind w:left="284" w:hanging="284"/>
            <w:rPr>
              <w:noProof/>
              <w:lang w:val="en-GB"/>
            </w:rPr>
          </w:pPr>
          <w:r w:rsidRPr="00983B6E">
            <w:rPr>
              <w:noProof/>
              <w:lang w:val="sv-SE"/>
            </w:rPr>
            <w:t>Jurilj, Z</w:t>
          </w:r>
          <w:r w:rsidR="009074A9" w:rsidRPr="00983B6E">
            <w:rPr>
              <w:noProof/>
              <w:lang w:val="sv-SE"/>
            </w:rPr>
            <w:t>. 2005</w:t>
          </w:r>
          <w:r w:rsidRPr="00983B6E">
            <w:rPr>
              <w:noProof/>
              <w:lang w:val="sv-SE"/>
            </w:rPr>
            <w:t xml:space="preserve">. </w:t>
          </w:r>
          <w:r w:rsidR="009074A9" w:rsidRPr="00983B6E">
            <w:rPr>
              <w:noProof/>
              <w:lang w:val="sv-SE"/>
            </w:rPr>
            <w:t>Homoseksualci i lezbijke izradili svoj "Manifest"</w:t>
          </w:r>
          <w:r w:rsidRPr="00983B6E">
            <w:rPr>
              <w:noProof/>
              <w:lang w:val="sv-SE"/>
            </w:rPr>
            <w:t>.</w:t>
          </w:r>
          <w:r w:rsidR="009074A9" w:rsidRPr="00983B6E">
            <w:rPr>
              <w:noProof/>
              <w:lang w:val="sv-SE"/>
            </w:rPr>
            <w:t xml:space="preserve"> </w:t>
          </w:r>
          <w:r w:rsidR="009074A9" w:rsidRPr="00711E25">
            <w:rPr>
              <w:noProof/>
              <w:lang w:val="en-GB"/>
            </w:rPr>
            <w:t>Zagreb:</w:t>
          </w:r>
          <w:r w:rsidRPr="00711E25">
            <w:rPr>
              <w:noProof/>
              <w:lang w:val="en-GB"/>
            </w:rPr>
            <w:t xml:space="preserve"> </w:t>
          </w:r>
          <w:r w:rsidRPr="00711E25">
            <w:rPr>
              <w:iCs/>
              <w:noProof/>
              <w:lang w:val="en-GB"/>
            </w:rPr>
            <w:t>Večernji list</w:t>
          </w:r>
          <w:r w:rsidR="009074A9" w:rsidRPr="00711E25">
            <w:rPr>
              <w:iCs/>
              <w:noProof/>
              <w:lang w:val="en-GB"/>
            </w:rPr>
            <w:t>. Available at &lt;http://www.vecernji.hr/hrvatska/homoseksualci-i-lezbijke-izradili-svoj-manifest-803458&gt;</w:t>
          </w:r>
          <w:r w:rsidR="009074A9" w:rsidRPr="00711E25">
            <w:rPr>
              <w:noProof/>
              <w:lang w:val="en-GB"/>
            </w:rPr>
            <w:t xml:space="preserve"> (last accessed August 16, 2015)</w:t>
          </w:r>
          <w:r w:rsidRPr="00711E25">
            <w:rPr>
              <w:noProof/>
              <w:lang w:val="en-GB"/>
            </w:rPr>
            <w:t>.</w:t>
          </w:r>
        </w:p>
        <w:p w:rsidR="00FE018A" w:rsidRPr="00711E25" w:rsidRDefault="00FE018A" w:rsidP="00FE018A">
          <w:pPr>
            <w:pStyle w:val="Bibliografia"/>
            <w:ind w:left="284" w:hanging="284"/>
            <w:rPr>
              <w:noProof/>
              <w:lang w:val="en-GB"/>
            </w:rPr>
          </w:pPr>
          <w:r w:rsidRPr="00711E25">
            <w:rPr>
              <w:noProof/>
              <w:lang w:val="en-GB"/>
            </w:rPr>
            <w:t>Karitas, Komisija Pravičnost in mir pri Slovenski škofovski konferenci, Svet Katoliških laikov Slovenije. 2008. Odgovorni za življenje in prihodnost Slovenije. Ljubljana: Slovenska škofovska konferenca.</w:t>
          </w:r>
        </w:p>
        <w:p w:rsidR="00D069F0" w:rsidRPr="00711E25" w:rsidRDefault="00D069F0" w:rsidP="00FF62F9">
          <w:pPr>
            <w:pStyle w:val="Bibliografia"/>
            <w:ind w:left="284" w:hanging="284"/>
            <w:rPr>
              <w:noProof/>
              <w:lang w:val="en-GB"/>
            </w:rPr>
          </w:pPr>
          <w:r w:rsidRPr="00711E25">
            <w:rPr>
              <w:noProof/>
              <w:lang w:val="en-GB"/>
            </w:rPr>
            <w:t>Karitas, Komisija Pravičnost in mir pri Slovenski škofovski konferenci, Svet Katoliških laikov Slovenije.</w:t>
          </w:r>
          <w:r w:rsidR="00FE018A" w:rsidRPr="00711E25">
            <w:rPr>
              <w:noProof/>
              <w:lang w:val="en-GB"/>
            </w:rPr>
            <w:t xml:space="preserve"> 2011.</w:t>
          </w:r>
          <w:r w:rsidRPr="00711E25">
            <w:rPr>
              <w:noProof/>
              <w:lang w:val="en-GB"/>
            </w:rPr>
            <w:t xml:space="preserve"> »Naj se sliši vaš glas!« Odgovorni za življen</w:t>
          </w:r>
          <w:r w:rsidR="00FE018A" w:rsidRPr="00711E25">
            <w:rPr>
              <w:noProof/>
              <w:lang w:val="en-GB"/>
            </w:rPr>
            <w:t>je in prihodnost Slovenije 2011</w:t>
          </w:r>
          <w:r w:rsidRPr="00711E25">
            <w:rPr>
              <w:noProof/>
              <w:lang w:val="en-GB"/>
            </w:rPr>
            <w:t xml:space="preserve">. Ljubljana: </w:t>
          </w:r>
          <w:r w:rsidR="00FE018A" w:rsidRPr="00711E25">
            <w:rPr>
              <w:noProof/>
              <w:lang w:val="en-GB"/>
            </w:rPr>
            <w:t>Slovenska škofovska konferenca</w:t>
          </w:r>
          <w:r w:rsidRPr="00711E25">
            <w:rPr>
              <w:noProof/>
              <w:lang w:val="en-GB"/>
            </w:rPr>
            <w:t>.</w:t>
          </w:r>
        </w:p>
        <w:p w:rsidR="00D069F0" w:rsidRPr="00711E25" w:rsidRDefault="00FE018A" w:rsidP="00FF62F9">
          <w:pPr>
            <w:pStyle w:val="Bibliografia"/>
            <w:ind w:left="284" w:hanging="284"/>
            <w:rPr>
              <w:noProof/>
              <w:lang w:val="en-GB"/>
            </w:rPr>
          </w:pPr>
          <w:r w:rsidRPr="00711E25">
            <w:rPr>
              <w:noProof/>
              <w:lang w:val="en-GB"/>
            </w:rPr>
            <w:t>Konferencia biskupov Slovenska (</w:t>
          </w:r>
          <w:r w:rsidR="00D069F0" w:rsidRPr="00711E25">
            <w:rPr>
              <w:noProof/>
              <w:lang w:val="en-GB"/>
            </w:rPr>
            <w:t>KBS</w:t>
          </w:r>
          <w:r w:rsidRPr="00711E25">
            <w:rPr>
              <w:noProof/>
              <w:lang w:val="en-GB"/>
            </w:rPr>
            <w:t>)</w:t>
          </w:r>
          <w:r w:rsidR="00D069F0" w:rsidRPr="00711E25">
            <w:rPr>
              <w:noProof/>
              <w:lang w:val="en-GB"/>
            </w:rPr>
            <w:t>.</w:t>
          </w:r>
          <w:r w:rsidRPr="00711E25">
            <w:rPr>
              <w:noProof/>
              <w:lang w:val="en-GB"/>
            </w:rPr>
            <w:t xml:space="preserve"> 1995.</w:t>
          </w:r>
          <w:r w:rsidR="00D069F0" w:rsidRPr="00711E25">
            <w:rPr>
              <w:noProof/>
              <w:lang w:val="en-GB"/>
            </w:rPr>
            <w:t xml:space="preserve"> Biskupi Slovenska dôverujú prezidentovi *Vyhlásenie katolíckych biskupov a predstavených rehoľných spoločenstiev k hlasovaniu poslancov NR SR o nedôvere prezidentovi SR.</w:t>
          </w:r>
          <w:r w:rsidRPr="00711E25">
            <w:rPr>
              <w:noProof/>
              <w:lang w:val="en-GB"/>
            </w:rPr>
            <w:t xml:space="preserve"> Bratislava: </w:t>
          </w:r>
          <w:r w:rsidRPr="00711E25">
            <w:rPr>
              <w:iCs/>
              <w:noProof/>
              <w:lang w:val="en-GB"/>
            </w:rPr>
            <w:t>SME</w:t>
          </w:r>
          <w:r w:rsidR="00D069F0" w:rsidRPr="00711E25">
            <w:rPr>
              <w:i/>
              <w:iCs/>
              <w:noProof/>
              <w:lang w:val="en-GB"/>
            </w:rPr>
            <w:t>.</w:t>
          </w:r>
          <w:r w:rsidRPr="00711E25">
            <w:rPr>
              <w:noProof/>
              <w:lang w:val="en-GB"/>
            </w:rPr>
            <w:t xml:space="preserve"> Available at &lt;</w:t>
          </w:r>
          <w:r w:rsidR="00D069F0" w:rsidRPr="00711E25">
            <w:rPr>
              <w:noProof/>
              <w:lang w:val="en-GB"/>
            </w:rPr>
            <w:t>http://www.sme.sk/c/2121679/biskupi-slovenska-doveruju-prezidentovi-</w:t>
          </w:r>
          <w:r w:rsidR="00D069F0" w:rsidRPr="00711E25">
            <w:rPr>
              <w:noProof/>
              <w:lang w:val="en-GB"/>
            </w:rPr>
            <w:lastRenderedPageBreak/>
            <w:t>vyhlasenie-katolickych-biskupov-a-predstavenych-reholnych-sp.html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July</w:t>
          </w:r>
          <w:r w:rsidR="00D069F0" w:rsidRPr="00711E25">
            <w:rPr>
              <w:noProof/>
              <w:lang w:val="en-GB"/>
            </w:rPr>
            <w:t xml:space="preserve"> 7, 2015).</w:t>
          </w:r>
        </w:p>
        <w:p w:rsidR="00D069F0" w:rsidRPr="00711E25" w:rsidRDefault="005D0B3C" w:rsidP="00FF62F9">
          <w:pPr>
            <w:pStyle w:val="Bibliografia"/>
            <w:ind w:left="284" w:hanging="284"/>
            <w:rPr>
              <w:noProof/>
              <w:lang w:val="en-GB"/>
            </w:rPr>
          </w:pPr>
          <w:r w:rsidRPr="00711E25">
            <w:rPr>
              <w:noProof/>
              <w:lang w:val="en-GB"/>
            </w:rPr>
            <w:t>Konferencia biskupov Slovenska (KBS)</w:t>
          </w:r>
          <w:r w:rsidR="00D069F0" w:rsidRPr="00711E25">
            <w:rPr>
              <w:noProof/>
              <w:lang w:val="en-GB"/>
            </w:rPr>
            <w:t>.</w:t>
          </w:r>
          <w:r w:rsidRPr="00711E25">
            <w:rPr>
              <w:noProof/>
              <w:lang w:val="en-GB"/>
            </w:rPr>
            <w:t xml:space="preserve"> 2003.</w:t>
          </w:r>
          <w:r w:rsidR="00D069F0" w:rsidRPr="00711E25">
            <w:rPr>
              <w:noProof/>
              <w:lang w:val="en-GB"/>
            </w:rPr>
            <w:t xml:space="preserve"> Úvahy o návrhoch na právne uznanie zväzkov medzi homosexuálnymi osobami.</w:t>
          </w:r>
          <w:r w:rsidRPr="00711E25">
            <w:rPr>
              <w:noProof/>
              <w:lang w:val="en-GB"/>
            </w:rPr>
            <w:t xml:space="preserve"> Bratislava: KBS.</w:t>
          </w:r>
          <w:r w:rsidR="00D069F0" w:rsidRPr="00711E25">
            <w:rPr>
              <w:noProof/>
              <w:lang w:val="en-GB"/>
            </w:rPr>
            <w:t xml:space="preserve"> </w:t>
          </w:r>
          <w:r w:rsidRPr="00711E25">
            <w:rPr>
              <w:iCs/>
              <w:noProof/>
              <w:lang w:val="en-GB"/>
            </w:rPr>
            <w:t xml:space="preserve">Available at </w:t>
          </w:r>
          <w:r w:rsidRPr="00711E25">
            <w:rPr>
              <w:noProof/>
              <w:lang w:val="en-GB"/>
            </w:rPr>
            <w:t>&lt;</w:t>
          </w:r>
          <w:r w:rsidR="00D069F0" w:rsidRPr="00711E25">
            <w:rPr>
              <w:noProof/>
              <w:lang w:val="en-GB"/>
            </w:rPr>
            <w:t>http://www.kbs.sk/obsah/sekcia/h/dokumenty-a-vyhlasenia/p/dokumenty-vatikanskych-uradov/c/uvahy-o-navrhoch-na-pravne-uznanie-zvazkov-medzi-homosexualnymi-osobami</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accessed 7 7, 2015).</w:t>
          </w:r>
        </w:p>
        <w:p w:rsidR="00D069F0" w:rsidRPr="00711E25" w:rsidRDefault="00D069F0" w:rsidP="00FF62F9">
          <w:pPr>
            <w:pStyle w:val="Bibliografia"/>
            <w:ind w:left="284" w:hanging="284"/>
            <w:rPr>
              <w:noProof/>
              <w:lang w:val="en-GB"/>
            </w:rPr>
          </w:pPr>
          <w:r w:rsidRPr="00711E25">
            <w:rPr>
              <w:noProof/>
              <w:lang w:val="en-GB"/>
            </w:rPr>
            <w:t>Kern, M</w:t>
          </w:r>
          <w:r w:rsidR="005D0B3C" w:rsidRPr="00711E25">
            <w:rPr>
              <w:noProof/>
              <w:lang w:val="en-GB"/>
            </w:rPr>
            <w:t>. 2010.</w:t>
          </w:r>
          <w:r w:rsidRPr="00711E25">
            <w:rPr>
              <w:noProof/>
              <w:lang w:val="en-GB"/>
            </w:rPr>
            <w:t xml:space="preserve"> </w:t>
          </w:r>
          <w:r w:rsidRPr="00711E25">
            <w:rPr>
              <w:iCs/>
              <w:noProof/>
              <w:lang w:val="en-GB"/>
            </w:rPr>
            <w:t>Dúhový pochod stopli extrémisti.</w:t>
          </w:r>
          <w:r w:rsidR="005D0B3C" w:rsidRPr="00711E25">
            <w:rPr>
              <w:noProof/>
              <w:lang w:val="en-GB"/>
            </w:rPr>
            <w:t xml:space="preserve"> Bratislava: SME.</w:t>
          </w:r>
          <w:r w:rsidRPr="00711E25">
            <w:rPr>
              <w:noProof/>
              <w:lang w:val="en-GB"/>
            </w:rPr>
            <w:t xml:space="preserve"> </w:t>
          </w:r>
          <w:r w:rsidR="005D0B3C" w:rsidRPr="00711E25">
            <w:rPr>
              <w:noProof/>
              <w:lang w:val="en-GB"/>
            </w:rPr>
            <w:t>Available at</w:t>
          </w:r>
          <w:r w:rsidRPr="00711E25">
            <w:rPr>
              <w:noProof/>
              <w:lang w:val="en-GB"/>
            </w:rPr>
            <w:t xml:space="preserve"> </w:t>
          </w:r>
          <w:r w:rsidR="005D0B3C" w:rsidRPr="00711E25">
            <w:rPr>
              <w:noProof/>
              <w:lang w:val="en-GB"/>
            </w:rPr>
            <w:t>&lt;</w:t>
          </w:r>
          <w:r w:rsidRPr="00711E25">
            <w:rPr>
              <w:noProof/>
              <w:lang w:val="en-GB"/>
            </w:rPr>
            <w:t>http://www.sme.sk/c/5387434/duhovy-pochod-stopli-extremisti.html</w:t>
          </w:r>
          <w:r w:rsidR="005D0B3C" w:rsidRPr="00711E25">
            <w:rPr>
              <w:noProof/>
              <w:lang w:val="en-GB"/>
            </w:rPr>
            <w:t>&gt;</w:t>
          </w:r>
          <w:r w:rsidRPr="00711E25">
            <w:rPr>
              <w:noProof/>
              <w:lang w:val="en-GB"/>
            </w:rPr>
            <w:t xml:space="preserve"> (</w:t>
          </w:r>
          <w:r w:rsidR="005D0B3C" w:rsidRPr="00711E25">
            <w:rPr>
              <w:noProof/>
              <w:lang w:val="en-GB"/>
            </w:rPr>
            <w:t xml:space="preserve">last </w:t>
          </w:r>
          <w:r w:rsidRPr="00711E25">
            <w:rPr>
              <w:noProof/>
              <w:lang w:val="en-GB"/>
            </w:rPr>
            <w:t xml:space="preserve">accessed </w:t>
          </w:r>
          <w:r w:rsidR="005D0B3C" w:rsidRPr="00711E25">
            <w:rPr>
              <w:noProof/>
              <w:lang w:val="en-GB"/>
            </w:rPr>
            <w:t>July</w:t>
          </w:r>
          <w:r w:rsidRPr="00711E25">
            <w:rPr>
              <w:noProof/>
              <w:lang w:val="en-GB"/>
            </w:rPr>
            <w:t xml:space="preserve"> 7, 2015).</w:t>
          </w:r>
        </w:p>
        <w:p w:rsidR="00D069F0" w:rsidRPr="00711E25" w:rsidRDefault="00D069F0" w:rsidP="00FF62F9">
          <w:pPr>
            <w:pStyle w:val="Bibliografia"/>
            <w:ind w:left="284" w:hanging="284"/>
            <w:rPr>
              <w:noProof/>
              <w:lang w:val="en-GB"/>
            </w:rPr>
          </w:pPr>
          <w:r w:rsidRPr="00711E25">
            <w:rPr>
              <w:noProof/>
              <w:lang w:val="en-GB"/>
            </w:rPr>
            <w:t>Kitschelt, H</w:t>
          </w:r>
          <w:r w:rsidR="0040139D" w:rsidRPr="00711E25">
            <w:rPr>
              <w:noProof/>
              <w:lang w:val="en-GB"/>
            </w:rPr>
            <w:t>. P. 1986. Political o</w:t>
          </w:r>
          <w:r w:rsidRPr="00711E25">
            <w:rPr>
              <w:noProof/>
              <w:lang w:val="en-GB"/>
            </w:rPr>
            <w:t xml:space="preserve">pportunity </w:t>
          </w:r>
          <w:r w:rsidR="0040139D" w:rsidRPr="00711E25">
            <w:rPr>
              <w:noProof/>
              <w:lang w:val="en-GB"/>
            </w:rPr>
            <w:t>s</w:t>
          </w:r>
          <w:r w:rsidRPr="00711E25">
            <w:rPr>
              <w:noProof/>
              <w:lang w:val="en-GB"/>
            </w:rPr>
            <w:t xml:space="preserve">tructures and </w:t>
          </w:r>
          <w:r w:rsidR="0040139D" w:rsidRPr="00711E25">
            <w:rPr>
              <w:noProof/>
              <w:lang w:val="en-GB"/>
            </w:rPr>
            <w:t>p</w:t>
          </w:r>
          <w:r w:rsidRPr="00711E25">
            <w:rPr>
              <w:noProof/>
              <w:lang w:val="en-GB"/>
            </w:rPr>
            <w:t xml:space="preserve">olitical </w:t>
          </w:r>
          <w:r w:rsidR="0040139D" w:rsidRPr="00711E25">
            <w:rPr>
              <w:noProof/>
              <w:lang w:val="en-GB"/>
            </w:rPr>
            <w:t>p</w:t>
          </w:r>
          <w:r w:rsidRPr="00711E25">
            <w:rPr>
              <w:noProof/>
              <w:lang w:val="en-GB"/>
            </w:rPr>
            <w:t>rotest: Anti-</w:t>
          </w:r>
          <w:r w:rsidR="0040139D" w:rsidRPr="00711E25">
            <w:rPr>
              <w:noProof/>
              <w:lang w:val="en-GB"/>
            </w:rPr>
            <w:t>n</w:t>
          </w:r>
          <w:r w:rsidRPr="00711E25">
            <w:rPr>
              <w:noProof/>
              <w:lang w:val="en-GB"/>
            </w:rPr>
            <w:t xml:space="preserve">uclear </w:t>
          </w:r>
          <w:r w:rsidR="0040139D" w:rsidRPr="00711E25">
            <w:rPr>
              <w:noProof/>
              <w:lang w:val="en-GB"/>
            </w:rPr>
            <w:t>m</w:t>
          </w:r>
          <w:r w:rsidRPr="00711E25">
            <w:rPr>
              <w:noProof/>
              <w:lang w:val="en-GB"/>
            </w:rPr>
            <w:t xml:space="preserve">ovement in </w:t>
          </w:r>
          <w:r w:rsidR="0040139D" w:rsidRPr="00711E25">
            <w:rPr>
              <w:noProof/>
              <w:lang w:val="en-GB"/>
            </w:rPr>
            <w:t>f</w:t>
          </w:r>
          <w:r w:rsidRPr="00711E25">
            <w:rPr>
              <w:noProof/>
              <w:lang w:val="en-GB"/>
            </w:rPr>
            <w:t xml:space="preserve">our </w:t>
          </w:r>
          <w:r w:rsidR="0040139D" w:rsidRPr="00711E25">
            <w:rPr>
              <w:noProof/>
              <w:lang w:val="en-GB"/>
            </w:rPr>
            <w:t>d</w:t>
          </w:r>
          <w:r w:rsidRPr="00711E25">
            <w:rPr>
              <w:noProof/>
              <w:lang w:val="en-GB"/>
            </w:rPr>
            <w:t xml:space="preserve">emocracies. </w:t>
          </w:r>
          <w:r w:rsidRPr="00711E25">
            <w:rPr>
              <w:i/>
              <w:iCs/>
              <w:noProof/>
              <w:lang w:val="en-GB"/>
            </w:rPr>
            <w:t>British Journal of Political Science</w:t>
          </w:r>
          <w:r w:rsidR="0040139D" w:rsidRPr="00711E25">
            <w:rPr>
              <w:i/>
              <w:iCs/>
              <w:noProof/>
              <w:lang w:val="en-GB"/>
            </w:rPr>
            <w:t>,</w:t>
          </w:r>
          <w:r w:rsidRPr="00711E25">
            <w:rPr>
              <w:noProof/>
              <w:lang w:val="en-GB"/>
            </w:rPr>
            <w:t xml:space="preserve"> 16: 57</w:t>
          </w:r>
          <w:r w:rsidR="0040139D" w:rsidRPr="00711E25">
            <w:rPr>
              <w:sz w:val="24"/>
              <w:szCs w:val="24"/>
              <w:lang w:val="en-GB"/>
            </w:rPr>
            <w:t>–</w:t>
          </w:r>
          <w:r w:rsidRPr="00711E25">
            <w:rPr>
              <w:noProof/>
              <w:lang w:val="en-GB"/>
            </w:rPr>
            <w:t>85.</w:t>
          </w:r>
        </w:p>
        <w:p w:rsidR="00D069F0" w:rsidRPr="00711E25" w:rsidRDefault="00D069F0" w:rsidP="00FF62F9">
          <w:pPr>
            <w:pStyle w:val="Bibliografia"/>
            <w:ind w:left="284" w:hanging="284"/>
            <w:rPr>
              <w:noProof/>
              <w:lang w:val="en-GB"/>
            </w:rPr>
          </w:pPr>
          <w:r w:rsidRPr="00711E25">
            <w:rPr>
              <w:noProof/>
              <w:lang w:val="en-GB"/>
            </w:rPr>
            <w:t>Knill, C</w:t>
          </w:r>
          <w:r w:rsidR="0040139D" w:rsidRPr="00711E25">
            <w:rPr>
              <w:noProof/>
              <w:lang w:val="en-GB"/>
            </w:rPr>
            <w:t>.</w:t>
          </w:r>
          <w:r w:rsidRPr="00711E25">
            <w:rPr>
              <w:noProof/>
              <w:lang w:val="en-GB"/>
            </w:rPr>
            <w:t>, C</w:t>
          </w:r>
          <w:r w:rsidR="0040139D" w:rsidRPr="00711E25">
            <w:rPr>
              <w:noProof/>
              <w:lang w:val="en-GB"/>
            </w:rPr>
            <w:t>.</w:t>
          </w:r>
          <w:r w:rsidRPr="00711E25">
            <w:rPr>
              <w:noProof/>
              <w:lang w:val="en-GB"/>
            </w:rPr>
            <w:t xml:space="preserve"> Preidel and K</w:t>
          </w:r>
          <w:r w:rsidR="0040139D" w:rsidRPr="00711E25">
            <w:rPr>
              <w:noProof/>
              <w:lang w:val="en-GB"/>
            </w:rPr>
            <w:t>.</w:t>
          </w:r>
          <w:r w:rsidRPr="00711E25">
            <w:rPr>
              <w:noProof/>
              <w:lang w:val="en-GB"/>
            </w:rPr>
            <w:t xml:space="preserve"> Nebel.</w:t>
          </w:r>
          <w:r w:rsidR="0040139D" w:rsidRPr="00711E25">
            <w:rPr>
              <w:noProof/>
              <w:lang w:val="en-GB"/>
            </w:rPr>
            <w:t xml:space="preserve"> 2014.</w:t>
          </w:r>
          <w:r w:rsidRPr="00711E25">
            <w:rPr>
              <w:noProof/>
              <w:lang w:val="en-GB"/>
            </w:rPr>
            <w:t xml:space="preserve"> Brake rather than </w:t>
          </w:r>
          <w:r w:rsidR="0040139D" w:rsidRPr="00711E25">
            <w:rPr>
              <w:noProof/>
              <w:lang w:val="en-GB"/>
            </w:rPr>
            <w:t>b</w:t>
          </w:r>
          <w:r w:rsidRPr="00711E25">
            <w:rPr>
              <w:noProof/>
              <w:lang w:val="en-GB"/>
            </w:rPr>
            <w:t xml:space="preserve">arrier: The </w:t>
          </w:r>
          <w:r w:rsidR="0040139D" w:rsidRPr="00711E25">
            <w:rPr>
              <w:noProof/>
              <w:lang w:val="en-GB"/>
            </w:rPr>
            <w:t>i</w:t>
          </w:r>
          <w:r w:rsidRPr="00711E25">
            <w:rPr>
              <w:noProof/>
              <w:lang w:val="en-GB"/>
            </w:rPr>
            <w:t xml:space="preserve">mpact of the Catholic Church on </w:t>
          </w:r>
          <w:r w:rsidR="0040139D" w:rsidRPr="00711E25">
            <w:rPr>
              <w:noProof/>
              <w:lang w:val="en-GB"/>
            </w:rPr>
            <w:t>m</w:t>
          </w:r>
          <w:r w:rsidRPr="00711E25">
            <w:rPr>
              <w:noProof/>
              <w:lang w:val="en-GB"/>
            </w:rPr>
            <w:t xml:space="preserve">orality </w:t>
          </w:r>
          <w:r w:rsidR="0040139D" w:rsidRPr="00711E25">
            <w:rPr>
              <w:noProof/>
              <w:lang w:val="en-GB"/>
            </w:rPr>
            <w:t>p</w:t>
          </w:r>
          <w:r w:rsidRPr="00711E25">
            <w:rPr>
              <w:noProof/>
              <w:lang w:val="en-GB"/>
            </w:rPr>
            <w:t xml:space="preserve">olicies in Western Europe. </w:t>
          </w:r>
          <w:r w:rsidRPr="00711E25">
            <w:rPr>
              <w:i/>
              <w:iCs/>
              <w:noProof/>
              <w:lang w:val="en-GB"/>
            </w:rPr>
            <w:t>West European Politics</w:t>
          </w:r>
          <w:r w:rsidR="0040139D" w:rsidRPr="00711E25">
            <w:rPr>
              <w:i/>
              <w:iCs/>
              <w:noProof/>
              <w:lang w:val="en-GB"/>
            </w:rPr>
            <w:t>,</w:t>
          </w:r>
          <w:r w:rsidRPr="00711E25">
            <w:rPr>
              <w:noProof/>
              <w:lang w:val="en-GB"/>
            </w:rPr>
            <w:t xml:space="preserve"> 37: 845</w:t>
          </w:r>
          <w:r w:rsidR="0040139D" w:rsidRPr="00711E25">
            <w:rPr>
              <w:sz w:val="24"/>
              <w:szCs w:val="24"/>
              <w:lang w:val="en-GB"/>
            </w:rPr>
            <w:t>–</w:t>
          </w:r>
          <w:r w:rsidRPr="00711E25">
            <w:rPr>
              <w:noProof/>
              <w:lang w:val="en-GB"/>
            </w:rPr>
            <w:t>66.</w:t>
          </w:r>
        </w:p>
        <w:p w:rsidR="00176446" w:rsidRPr="00711E25" w:rsidRDefault="00176446" w:rsidP="00176446">
          <w:pPr>
            <w:pStyle w:val="Bibliografia"/>
            <w:ind w:left="284" w:hanging="284"/>
            <w:rPr>
              <w:noProof/>
              <w:lang w:val="en-GB"/>
            </w:rPr>
          </w:pPr>
          <w:r w:rsidRPr="00711E25">
            <w:rPr>
              <w:noProof/>
              <w:lang w:val="en-GB"/>
            </w:rPr>
            <w:t xml:space="preserve">Kollman, K. 2007. Same-sex unions: The globalization of an idea. </w:t>
          </w:r>
          <w:r w:rsidRPr="00711E25">
            <w:rPr>
              <w:i/>
              <w:iCs/>
              <w:noProof/>
              <w:lang w:val="en-GB"/>
            </w:rPr>
            <w:t>International Studies Quarterly,</w:t>
          </w:r>
          <w:r w:rsidRPr="00711E25">
            <w:rPr>
              <w:noProof/>
              <w:lang w:val="en-GB"/>
            </w:rPr>
            <w:t xml:space="preserve"> 51: 329</w:t>
          </w:r>
          <w:r w:rsidRPr="00711E25">
            <w:rPr>
              <w:sz w:val="24"/>
              <w:szCs w:val="24"/>
              <w:lang w:val="en-GB"/>
            </w:rPr>
            <w:t>–</w:t>
          </w:r>
          <w:r w:rsidRPr="00711E25">
            <w:rPr>
              <w:noProof/>
              <w:lang w:val="en-GB"/>
            </w:rPr>
            <w:t>57.</w:t>
          </w:r>
        </w:p>
        <w:p w:rsidR="00D069F0" w:rsidRPr="00711E25" w:rsidRDefault="00D069F0" w:rsidP="00FF62F9">
          <w:pPr>
            <w:pStyle w:val="Bibliografia"/>
            <w:ind w:left="284" w:hanging="284"/>
            <w:rPr>
              <w:noProof/>
              <w:lang w:val="en-GB"/>
            </w:rPr>
          </w:pPr>
          <w:r w:rsidRPr="00711E25">
            <w:rPr>
              <w:noProof/>
              <w:lang w:val="en-GB"/>
            </w:rPr>
            <w:t>Kollman, K.</w:t>
          </w:r>
          <w:r w:rsidR="00176446" w:rsidRPr="00711E25">
            <w:rPr>
              <w:noProof/>
              <w:lang w:val="en-GB"/>
            </w:rPr>
            <w:t xml:space="preserve"> 2009.</w:t>
          </w:r>
          <w:r w:rsidRPr="00711E25">
            <w:rPr>
              <w:noProof/>
              <w:lang w:val="en-GB"/>
            </w:rPr>
            <w:t xml:space="preserve"> European institutions, transnational networks and national same-sex unions policy: when soft law hits harder. </w:t>
          </w:r>
          <w:r w:rsidRPr="00711E25">
            <w:rPr>
              <w:i/>
              <w:iCs/>
              <w:noProof/>
              <w:lang w:val="en-GB"/>
            </w:rPr>
            <w:t>Contemporary Politics</w:t>
          </w:r>
          <w:r w:rsidR="00176446" w:rsidRPr="00711E25">
            <w:rPr>
              <w:i/>
              <w:iCs/>
              <w:noProof/>
              <w:lang w:val="en-GB"/>
            </w:rPr>
            <w:t>,</w:t>
          </w:r>
          <w:r w:rsidRPr="00711E25">
            <w:rPr>
              <w:noProof/>
              <w:lang w:val="en-GB"/>
            </w:rPr>
            <w:t xml:space="preserve"> 15: 37</w:t>
          </w:r>
          <w:r w:rsidR="00176446" w:rsidRPr="00711E25">
            <w:rPr>
              <w:sz w:val="24"/>
              <w:szCs w:val="24"/>
              <w:lang w:val="en-GB"/>
            </w:rPr>
            <w:t>–</w:t>
          </w:r>
          <w:r w:rsidRPr="00711E25">
            <w:rPr>
              <w:noProof/>
              <w:lang w:val="en-GB"/>
            </w:rPr>
            <w:t>53.</w:t>
          </w:r>
        </w:p>
        <w:p w:rsidR="00D069F0" w:rsidRPr="00711E25" w:rsidRDefault="00D069F0" w:rsidP="00FF62F9">
          <w:pPr>
            <w:pStyle w:val="Bibliografia"/>
            <w:ind w:left="284" w:hanging="284"/>
            <w:rPr>
              <w:noProof/>
              <w:lang w:val="en-GB"/>
            </w:rPr>
          </w:pPr>
          <w:r w:rsidRPr="00711E25">
            <w:rPr>
              <w:noProof/>
              <w:lang w:val="en-GB"/>
            </w:rPr>
            <w:t>Komisija Pravičnost in mir pri</w:t>
          </w:r>
          <w:r w:rsidR="00176446" w:rsidRPr="00711E25">
            <w:rPr>
              <w:noProof/>
              <w:lang w:val="en-GB"/>
            </w:rPr>
            <w:t xml:space="preserve"> Slovenski škofovski konferenci</w:t>
          </w:r>
          <w:r w:rsidRPr="00711E25">
            <w:rPr>
              <w:noProof/>
              <w:lang w:val="en-GB"/>
            </w:rPr>
            <w:t>.</w:t>
          </w:r>
          <w:r w:rsidR="00176446" w:rsidRPr="00711E25">
            <w:rPr>
              <w:noProof/>
              <w:lang w:val="en-GB"/>
            </w:rPr>
            <w:t xml:space="preserve"> 2011.</w:t>
          </w:r>
          <w:r w:rsidRPr="00711E25">
            <w:rPr>
              <w:noProof/>
              <w:lang w:val="en-GB"/>
            </w:rPr>
            <w:t xml:space="preserve"> Za čim širše soglasje o Družinskem zakoniku. Ljubljana: </w:t>
          </w:r>
          <w:r w:rsidR="00176446" w:rsidRPr="00711E25">
            <w:rPr>
              <w:noProof/>
              <w:lang w:val="en-GB"/>
            </w:rPr>
            <w:t>Slovenska škofovska konferenca</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Komisija Pravičnost in mir pri Slovenski škofovski konferenci.</w:t>
          </w:r>
          <w:r w:rsidR="00176446" w:rsidRPr="00711E25">
            <w:rPr>
              <w:noProof/>
              <w:lang w:val="en-GB"/>
            </w:rPr>
            <w:t xml:space="preserve"> </w:t>
          </w:r>
          <w:r w:rsidR="00176446" w:rsidRPr="00983B6E">
            <w:rPr>
              <w:noProof/>
              <w:lang w:val="pl-PL"/>
            </w:rPr>
            <w:t xml:space="preserve">2010. </w:t>
          </w:r>
          <w:r w:rsidRPr="00983B6E">
            <w:rPr>
              <w:noProof/>
              <w:lang w:val="pl-PL"/>
            </w:rPr>
            <w:t xml:space="preserve">Za spoštljivo in demokratično razpravo o predlogu družinskega zakonika. </w:t>
          </w:r>
          <w:r w:rsidRPr="00711E25">
            <w:rPr>
              <w:noProof/>
              <w:lang w:val="en-GB"/>
            </w:rPr>
            <w:t xml:space="preserve">Ljubljana: </w:t>
          </w:r>
          <w:r w:rsidR="00176446" w:rsidRPr="00711E25">
            <w:rPr>
              <w:noProof/>
              <w:lang w:val="en-GB"/>
            </w:rPr>
            <w:t>Slovenska škofovska konferenca</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Koopmans, R.</w:t>
          </w:r>
          <w:r w:rsidR="009C5903" w:rsidRPr="00711E25">
            <w:rPr>
              <w:noProof/>
              <w:lang w:val="en-GB"/>
            </w:rPr>
            <w:t xml:space="preserve"> 2004.</w:t>
          </w:r>
          <w:r w:rsidRPr="00711E25">
            <w:rPr>
              <w:noProof/>
              <w:lang w:val="en-GB"/>
            </w:rPr>
            <w:t xml:space="preserve"> Movements and </w:t>
          </w:r>
          <w:r w:rsidR="009C5903" w:rsidRPr="00711E25">
            <w:rPr>
              <w:noProof/>
              <w:lang w:val="en-GB"/>
            </w:rPr>
            <w:t>m</w:t>
          </w:r>
          <w:r w:rsidRPr="00711E25">
            <w:rPr>
              <w:noProof/>
              <w:lang w:val="en-GB"/>
            </w:rPr>
            <w:t xml:space="preserve">edia: Selection </w:t>
          </w:r>
          <w:r w:rsidR="009C5903" w:rsidRPr="00711E25">
            <w:rPr>
              <w:noProof/>
              <w:lang w:val="en-GB"/>
            </w:rPr>
            <w:t>p</w:t>
          </w:r>
          <w:r w:rsidRPr="00711E25">
            <w:rPr>
              <w:noProof/>
              <w:lang w:val="en-GB"/>
            </w:rPr>
            <w:t xml:space="preserve">rocesses and </w:t>
          </w:r>
          <w:r w:rsidR="009C5903" w:rsidRPr="00711E25">
            <w:rPr>
              <w:noProof/>
              <w:lang w:val="en-GB"/>
            </w:rPr>
            <w:t>e</w:t>
          </w:r>
          <w:r w:rsidRPr="00711E25">
            <w:rPr>
              <w:noProof/>
              <w:lang w:val="en-GB"/>
            </w:rPr>
            <w:t xml:space="preserve">volutionary </w:t>
          </w:r>
          <w:r w:rsidR="009C5903" w:rsidRPr="00711E25">
            <w:rPr>
              <w:noProof/>
              <w:lang w:val="en-GB"/>
            </w:rPr>
            <w:t>d</w:t>
          </w:r>
          <w:r w:rsidRPr="00711E25">
            <w:rPr>
              <w:noProof/>
              <w:lang w:val="en-GB"/>
            </w:rPr>
            <w:t xml:space="preserve">ynamics in the </w:t>
          </w:r>
          <w:r w:rsidR="009C5903" w:rsidRPr="00711E25">
            <w:rPr>
              <w:noProof/>
              <w:lang w:val="en-GB"/>
            </w:rPr>
            <w:t>p</w:t>
          </w:r>
          <w:r w:rsidRPr="00711E25">
            <w:rPr>
              <w:noProof/>
              <w:lang w:val="en-GB"/>
            </w:rPr>
            <w:t xml:space="preserve">ublic </w:t>
          </w:r>
          <w:r w:rsidR="009C5903" w:rsidRPr="00711E25">
            <w:rPr>
              <w:noProof/>
              <w:lang w:val="en-GB"/>
            </w:rPr>
            <w:t>s</w:t>
          </w:r>
          <w:r w:rsidRPr="00711E25">
            <w:rPr>
              <w:noProof/>
              <w:lang w:val="en-GB"/>
            </w:rPr>
            <w:t xml:space="preserve">phere. </w:t>
          </w:r>
          <w:r w:rsidRPr="00711E25">
            <w:rPr>
              <w:i/>
              <w:iCs/>
              <w:noProof/>
              <w:lang w:val="en-GB"/>
            </w:rPr>
            <w:t>Theory and Society</w:t>
          </w:r>
          <w:r w:rsidR="009C5903" w:rsidRPr="00711E25">
            <w:rPr>
              <w:i/>
              <w:iCs/>
              <w:noProof/>
              <w:lang w:val="en-GB"/>
            </w:rPr>
            <w:t>,</w:t>
          </w:r>
          <w:r w:rsidRPr="00711E25">
            <w:rPr>
              <w:noProof/>
              <w:lang w:val="en-GB"/>
            </w:rPr>
            <w:t xml:space="preserve"> 33: 367</w:t>
          </w:r>
          <w:r w:rsidR="009C5903" w:rsidRPr="00711E25">
            <w:rPr>
              <w:sz w:val="24"/>
              <w:szCs w:val="24"/>
              <w:lang w:val="en-GB"/>
            </w:rPr>
            <w:t>–</w:t>
          </w:r>
          <w:r w:rsidRPr="00711E25">
            <w:rPr>
              <w:noProof/>
              <w:lang w:val="en-GB"/>
            </w:rPr>
            <w:t>91.</w:t>
          </w:r>
        </w:p>
        <w:p w:rsidR="00D069F0" w:rsidRPr="00711E25" w:rsidRDefault="00D069F0" w:rsidP="00FF62F9">
          <w:pPr>
            <w:pStyle w:val="Bibliografia"/>
            <w:ind w:left="284" w:hanging="284"/>
            <w:rPr>
              <w:noProof/>
              <w:lang w:val="en-GB"/>
            </w:rPr>
          </w:pPr>
          <w:r w:rsidRPr="00711E25">
            <w:rPr>
              <w:noProof/>
              <w:lang w:val="en-GB"/>
            </w:rPr>
            <w:t>Koopmans, R</w:t>
          </w:r>
          <w:r w:rsidR="009C5903" w:rsidRPr="00711E25">
            <w:rPr>
              <w:noProof/>
              <w:lang w:val="en-GB"/>
            </w:rPr>
            <w:t>.</w:t>
          </w:r>
          <w:r w:rsidRPr="00711E25">
            <w:rPr>
              <w:noProof/>
              <w:lang w:val="en-GB"/>
            </w:rPr>
            <w:t xml:space="preserve"> and P</w:t>
          </w:r>
          <w:r w:rsidR="009C5903" w:rsidRPr="00711E25">
            <w:rPr>
              <w:noProof/>
              <w:lang w:val="en-GB"/>
            </w:rPr>
            <w:t>.</w:t>
          </w:r>
          <w:r w:rsidRPr="00711E25">
            <w:rPr>
              <w:noProof/>
              <w:lang w:val="en-GB"/>
            </w:rPr>
            <w:t xml:space="preserve"> Statham.</w:t>
          </w:r>
          <w:r w:rsidR="009C5903" w:rsidRPr="00711E25">
            <w:rPr>
              <w:noProof/>
              <w:lang w:val="en-GB"/>
            </w:rPr>
            <w:t xml:space="preserve"> 1999.</w:t>
          </w:r>
          <w:r w:rsidRPr="00711E25">
            <w:rPr>
              <w:noProof/>
              <w:lang w:val="en-GB"/>
            </w:rPr>
            <w:t xml:space="preserve"> Ethnic and </w:t>
          </w:r>
          <w:r w:rsidR="009C5903" w:rsidRPr="00711E25">
            <w:rPr>
              <w:noProof/>
              <w:lang w:val="en-GB"/>
            </w:rPr>
            <w:t>c</w:t>
          </w:r>
          <w:r w:rsidRPr="00711E25">
            <w:rPr>
              <w:noProof/>
              <w:lang w:val="en-GB"/>
            </w:rPr>
            <w:t xml:space="preserve">ivic </w:t>
          </w:r>
          <w:r w:rsidR="009C5903" w:rsidRPr="00711E25">
            <w:rPr>
              <w:noProof/>
              <w:lang w:val="en-GB"/>
            </w:rPr>
            <w:t>c</w:t>
          </w:r>
          <w:r w:rsidRPr="00711E25">
            <w:rPr>
              <w:noProof/>
              <w:lang w:val="en-GB"/>
            </w:rPr>
            <w:t xml:space="preserve">onceptions of </w:t>
          </w:r>
          <w:r w:rsidR="009C5903" w:rsidRPr="00711E25">
            <w:rPr>
              <w:noProof/>
              <w:lang w:val="en-GB"/>
            </w:rPr>
            <w:t>n</w:t>
          </w:r>
          <w:r w:rsidRPr="00711E25">
            <w:rPr>
              <w:noProof/>
              <w:lang w:val="en-GB"/>
            </w:rPr>
            <w:t xml:space="preserve">ationhood and the </w:t>
          </w:r>
          <w:r w:rsidR="009C5903" w:rsidRPr="00711E25">
            <w:rPr>
              <w:noProof/>
              <w:lang w:val="en-GB"/>
            </w:rPr>
            <w:t>d</w:t>
          </w:r>
          <w:r w:rsidRPr="00711E25">
            <w:rPr>
              <w:noProof/>
              <w:lang w:val="en-GB"/>
            </w:rPr>
            <w:t xml:space="preserve">ifferential </w:t>
          </w:r>
          <w:r w:rsidR="009C5903" w:rsidRPr="00711E25">
            <w:rPr>
              <w:noProof/>
              <w:lang w:val="en-GB"/>
            </w:rPr>
            <w:t>s</w:t>
          </w:r>
          <w:r w:rsidRPr="00711E25">
            <w:rPr>
              <w:noProof/>
              <w:lang w:val="en-GB"/>
            </w:rPr>
            <w:t xml:space="preserve">uccess of the </w:t>
          </w:r>
          <w:r w:rsidR="009C5903" w:rsidRPr="00711E25">
            <w:rPr>
              <w:noProof/>
              <w:lang w:val="en-GB"/>
            </w:rPr>
            <w:t>e</w:t>
          </w:r>
          <w:r w:rsidRPr="00711E25">
            <w:rPr>
              <w:noProof/>
              <w:lang w:val="en-GB"/>
            </w:rPr>
            <w:t xml:space="preserve">xtreme </w:t>
          </w:r>
          <w:r w:rsidR="009C5903" w:rsidRPr="00711E25">
            <w:rPr>
              <w:noProof/>
              <w:lang w:val="en-GB"/>
            </w:rPr>
            <w:t>r</w:t>
          </w:r>
          <w:r w:rsidRPr="00711E25">
            <w:rPr>
              <w:noProof/>
              <w:lang w:val="en-GB"/>
            </w:rPr>
            <w:t xml:space="preserve">ight in Germany and Italy. In </w:t>
          </w:r>
          <w:r w:rsidRPr="00711E25">
            <w:rPr>
              <w:i/>
              <w:iCs/>
              <w:noProof/>
              <w:lang w:val="en-GB"/>
            </w:rPr>
            <w:t>How Social Movements Matter</w:t>
          </w:r>
          <w:r w:rsidRPr="00711E25">
            <w:rPr>
              <w:noProof/>
              <w:lang w:val="en-GB"/>
            </w:rPr>
            <w:t>, ed</w:t>
          </w:r>
          <w:r w:rsidR="009C5903" w:rsidRPr="00711E25">
            <w:rPr>
              <w:noProof/>
              <w:lang w:val="en-GB"/>
            </w:rPr>
            <w:t>.</w:t>
          </w:r>
          <w:r w:rsidRPr="00711E25">
            <w:rPr>
              <w:noProof/>
              <w:lang w:val="en-GB"/>
            </w:rPr>
            <w:t xml:space="preserve"> M</w:t>
          </w:r>
          <w:r w:rsidR="009C5903" w:rsidRPr="00711E25">
            <w:rPr>
              <w:noProof/>
              <w:lang w:val="en-GB"/>
            </w:rPr>
            <w:t>.</w:t>
          </w:r>
          <w:r w:rsidRPr="00711E25">
            <w:rPr>
              <w:noProof/>
              <w:lang w:val="en-GB"/>
            </w:rPr>
            <w:t xml:space="preserve"> Giugni, D</w:t>
          </w:r>
          <w:r w:rsidR="009C5903" w:rsidRPr="00711E25">
            <w:rPr>
              <w:noProof/>
              <w:lang w:val="en-GB"/>
            </w:rPr>
            <w:t>.</w:t>
          </w:r>
          <w:r w:rsidRPr="00711E25">
            <w:rPr>
              <w:noProof/>
              <w:lang w:val="en-GB"/>
            </w:rPr>
            <w:t xml:space="preserve"> McAdam and C</w:t>
          </w:r>
          <w:r w:rsidR="009C5903" w:rsidRPr="00711E25">
            <w:rPr>
              <w:noProof/>
              <w:lang w:val="en-GB"/>
            </w:rPr>
            <w:t>.</w:t>
          </w:r>
          <w:r w:rsidRPr="00711E25">
            <w:rPr>
              <w:noProof/>
              <w:lang w:val="en-GB"/>
            </w:rPr>
            <w:t xml:space="preserve"> Filly, 225</w:t>
          </w:r>
          <w:r w:rsidR="009C5903" w:rsidRPr="00711E25">
            <w:rPr>
              <w:sz w:val="24"/>
              <w:szCs w:val="24"/>
              <w:lang w:val="en-GB"/>
            </w:rPr>
            <w:t>–</w:t>
          </w:r>
          <w:r w:rsidRPr="00711E25">
            <w:rPr>
              <w:noProof/>
              <w:lang w:val="en-GB"/>
            </w:rPr>
            <w:t>52. Minneapolis: University of Minnesota Press.</w:t>
          </w:r>
        </w:p>
        <w:p w:rsidR="00D069F0" w:rsidRPr="00983B6E" w:rsidRDefault="00D069F0" w:rsidP="00FF62F9">
          <w:pPr>
            <w:pStyle w:val="Bibliografia"/>
            <w:ind w:left="284" w:hanging="284"/>
            <w:rPr>
              <w:noProof/>
              <w:lang w:val="pl-PL"/>
            </w:rPr>
          </w:pPr>
          <w:r w:rsidRPr="00983B6E">
            <w:rPr>
              <w:noProof/>
              <w:lang w:val="pl-PL"/>
            </w:rPr>
            <w:lastRenderedPageBreak/>
            <w:t>Kopeček, L</w:t>
          </w:r>
          <w:r w:rsidR="00E1211B" w:rsidRPr="00983B6E">
            <w:rPr>
              <w:noProof/>
              <w:lang w:val="pl-PL"/>
            </w:rPr>
            <w:t>. 2007.</w:t>
          </w:r>
          <w:r w:rsidRPr="00983B6E">
            <w:rPr>
              <w:noProof/>
              <w:lang w:val="pl-PL"/>
            </w:rPr>
            <w:t xml:space="preserve"> </w:t>
          </w:r>
          <w:r w:rsidRPr="00983B6E">
            <w:rPr>
              <w:i/>
              <w:iCs/>
              <w:noProof/>
              <w:lang w:val="pl-PL"/>
            </w:rPr>
            <w:t>Politické strany na Slovensku 1989 až 2006.</w:t>
          </w:r>
          <w:r w:rsidRPr="00983B6E">
            <w:rPr>
              <w:noProof/>
              <w:lang w:val="pl-PL"/>
            </w:rPr>
            <w:t xml:space="preserve"> Brno: Centrum pro studium demokracie a kultury.</w:t>
          </w:r>
        </w:p>
        <w:p w:rsidR="00D069F0" w:rsidRPr="00711E25" w:rsidRDefault="00D069F0" w:rsidP="00E1211B">
          <w:pPr>
            <w:pStyle w:val="Bibliografia"/>
            <w:ind w:left="284" w:hanging="284"/>
            <w:rPr>
              <w:noProof/>
              <w:lang w:val="en-GB"/>
            </w:rPr>
          </w:pPr>
          <w:r w:rsidRPr="00983B6E">
            <w:rPr>
              <w:noProof/>
              <w:lang w:val="pl-PL"/>
            </w:rPr>
            <w:t>Kopecký, J.</w:t>
          </w:r>
          <w:r w:rsidR="00E1211B" w:rsidRPr="00983B6E">
            <w:rPr>
              <w:noProof/>
              <w:lang w:val="pl-PL"/>
            </w:rPr>
            <w:t xml:space="preserve"> 2005. </w:t>
          </w:r>
          <w:r w:rsidRPr="00983B6E">
            <w:rPr>
              <w:noProof/>
              <w:lang w:val="pl-PL"/>
            </w:rPr>
            <w:t>Premiér zakázal hlasovat proti „svatbám“ gayů.</w:t>
          </w:r>
          <w:r w:rsidR="00E1211B" w:rsidRPr="00983B6E">
            <w:rPr>
              <w:noProof/>
              <w:lang w:val="pl-PL"/>
            </w:rPr>
            <w:t xml:space="preserve"> </w:t>
          </w:r>
          <w:r w:rsidR="00E1211B" w:rsidRPr="00711E25">
            <w:rPr>
              <w:noProof/>
              <w:lang w:val="en-GB"/>
            </w:rPr>
            <w:t>Praha:</w:t>
          </w:r>
          <w:r w:rsidRPr="00711E25">
            <w:rPr>
              <w:noProof/>
              <w:lang w:val="en-GB"/>
            </w:rPr>
            <w:t xml:space="preserve"> </w:t>
          </w:r>
          <w:r w:rsidRPr="00711E25">
            <w:rPr>
              <w:iCs/>
              <w:noProof/>
              <w:lang w:val="en-GB"/>
            </w:rPr>
            <w:t>MF Dnes</w:t>
          </w:r>
          <w:r w:rsidR="00E1211B" w:rsidRPr="00711E25">
            <w:rPr>
              <w:noProof/>
              <w:lang w:val="en-GB"/>
            </w:rPr>
            <w:t>. Available at &lt;http://zpravy.idnes.cz/premier-zakazal-hlasovat-proti-svatbam-gayu-fmx-/domaci.aspx?c=A051215_091337_domaci_ton&gt;</w:t>
          </w:r>
          <w:r w:rsidRPr="00711E25">
            <w:rPr>
              <w:noProof/>
              <w:lang w:val="en-GB"/>
            </w:rPr>
            <w:t xml:space="preserve"> </w:t>
          </w:r>
          <w:r w:rsidR="00E1211B" w:rsidRPr="00711E25">
            <w:rPr>
              <w:noProof/>
              <w:lang w:val="en-GB"/>
            </w:rPr>
            <w:t>(last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Kouba, K</w:t>
          </w:r>
          <w:r w:rsidR="00AB7528" w:rsidRPr="00711E25">
            <w:rPr>
              <w:noProof/>
              <w:lang w:val="en-GB"/>
            </w:rPr>
            <w:t>. 2011.</w:t>
          </w:r>
          <w:r w:rsidRPr="00711E25">
            <w:rPr>
              <w:noProof/>
              <w:lang w:val="en-GB"/>
            </w:rPr>
            <w:t xml:space="preserve"> Kvalitativní srovnávací analýza (QCA) a konfigurativní metody v politologii. In </w:t>
          </w:r>
          <w:r w:rsidRPr="00711E25">
            <w:rPr>
              <w:i/>
              <w:iCs/>
              <w:noProof/>
              <w:lang w:val="en-GB"/>
            </w:rPr>
            <w:t>Úvod do studia politiky</w:t>
          </w:r>
          <w:r w:rsidRPr="00711E25">
            <w:rPr>
              <w:noProof/>
              <w:lang w:val="en-GB"/>
            </w:rPr>
            <w:t>, ed</w:t>
          </w:r>
          <w:r w:rsidR="00AB7528" w:rsidRPr="00711E25">
            <w:rPr>
              <w:noProof/>
              <w:lang w:val="en-GB"/>
            </w:rPr>
            <w:t>.</w:t>
          </w:r>
          <w:r w:rsidRPr="00711E25">
            <w:rPr>
              <w:noProof/>
              <w:lang w:val="en-GB"/>
            </w:rPr>
            <w:t xml:space="preserve"> </w:t>
          </w:r>
          <w:r w:rsidR="00AB7528" w:rsidRPr="00711E25">
            <w:rPr>
              <w:noProof/>
              <w:lang w:val="en-GB"/>
            </w:rPr>
            <w:t>M.</w:t>
          </w:r>
          <w:r w:rsidRPr="00711E25">
            <w:rPr>
              <w:noProof/>
              <w:lang w:val="en-GB"/>
            </w:rPr>
            <w:t xml:space="preserve"> Novák, 394</w:t>
          </w:r>
          <w:r w:rsidR="00AB7528" w:rsidRPr="00711E25">
            <w:rPr>
              <w:sz w:val="24"/>
              <w:szCs w:val="24"/>
              <w:lang w:val="en-GB"/>
            </w:rPr>
            <w:t>–</w:t>
          </w:r>
          <w:r w:rsidRPr="00711E25">
            <w:rPr>
              <w:noProof/>
              <w:lang w:val="en-GB"/>
            </w:rPr>
            <w:t xml:space="preserve">432. Praha: Sociologické </w:t>
          </w:r>
          <w:r w:rsidR="00AB7528" w:rsidRPr="00711E25">
            <w:rPr>
              <w:noProof/>
              <w:lang w:val="en-GB"/>
            </w:rPr>
            <w:t>n</w:t>
          </w:r>
          <w:r w:rsidRPr="00711E25">
            <w:rPr>
              <w:noProof/>
              <w:lang w:val="en-GB"/>
            </w:rPr>
            <w:t>akladatelství.</w:t>
          </w:r>
        </w:p>
        <w:p w:rsidR="00D069F0" w:rsidRPr="00711E25" w:rsidRDefault="00D069F0" w:rsidP="00FF62F9">
          <w:pPr>
            <w:pStyle w:val="Bibliografia"/>
            <w:ind w:left="284" w:hanging="284"/>
            <w:rPr>
              <w:noProof/>
              <w:lang w:val="en-GB"/>
            </w:rPr>
          </w:pPr>
          <w:r w:rsidRPr="00711E25">
            <w:rPr>
              <w:noProof/>
              <w:lang w:val="en-GB"/>
            </w:rPr>
            <w:t>Kovačević Barišić, R.</w:t>
          </w:r>
          <w:r w:rsidR="009176E4" w:rsidRPr="00711E25">
            <w:rPr>
              <w:noProof/>
              <w:lang w:val="en-GB"/>
            </w:rPr>
            <w:t xml:space="preserve"> 2004.</w:t>
          </w:r>
          <w:r w:rsidRPr="00711E25">
            <w:rPr>
              <w:noProof/>
              <w:lang w:val="en-GB"/>
            </w:rPr>
            <w:t xml:space="preserve"> Gay Pride protiv Crkve.</w:t>
          </w:r>
          <w:r w:rsidR="009176E4" w:rsidRPr="00711E25">
            <w:rPr>
              <w:noProof/>
              <w:lang w:val="en-GB"/>
            </w:rPr>
            <w:t xml:space="preserve"> Zagreb: </w:t>
          </w:r>
          <w:r w:rsidRPr="00711E25">
            <w:rPr>
              <w:iCs/>
              <w:noProof/>
              <w:lang w:val="en-GB"/>
            </w:rPr>
            <w:t>Večernji list</w:t>
          </w:r>
          <w:r w:rsidR="009176E4" w:rsidRPr="00711E25">
            <w:rPr>
              <w:noProof/>
              <w:lang w:val="en-GB"/>
            </w:rPr>
            <w:t>. Available at &lt;http://www.vecernji.hr/hrvatska/gay-pride-protiv-crkve-800206&gt;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Kova</w:t>
          </w:r>
          <w:r w:rsidR="006262E8" w:rsidRPr="00711E25">
            <w:rPr>
              <w:noProof/>
              <w:lang w:val="en-GB"/>
            </w:rPr>
            <w:t>č</w:t>
          </w:r>
          <w:r w:rsidRPr="00711E25">
            <w:rPr>
              <w:noProof/>
              <w:lang w:val="en-GB"/>
            </w:rPr>
            <w:t>evi</w:t>
          </w:r>
          <w:r w:rsidR="006262E8" w:rsidRPr="00711E25">
            <w:rPr>
              <w:noProof/>
              <w:lang w:val="en-GB"/>
            </w:rPr>
            <w:t>ć</w:t>
          </w:r>
          <w:r w:rsidRPr="00711E25">
            <w:rPr>
              <w:noProof/>
              <w:lang w:val="en-GB"/>
            </w:rPr>
            <w:t>, L</w:t>
          </w:r>
          <w:r w:rsidR="006262E8" w:rsidRPr="00711E25">
            <w:rPr>
              <w:noProof/>
              <w:lang w:val="en-GB"/>
            </w:rPr>
            <w:t>.</w:t>
          </w:r>
          <w:r w:rsidRPr="00711E25">
            <w:rPr>
              <w:noProof/>
              <w:lang w:val="en-GB"/>
            </w:rPr>
            <w:t xml:space="preserve"> and S</w:t>
          </w:r>
          <w:r w:rsidR="006262E8" w:rsidRPr="00711E25">
            <w:rPr>
              <w:noProof/>
              <w:lang w:val="en-GB"/>
            </w:rPr>
            <w:t>.</w:t>
          </w:r>
          <w:r w:rsidRPr="00711E25">
            <w:rPr>
              <w:noProof/>
              <w:lang w:val="en-GB"/>
            </w:rPr>
            <w:t xml:space="preserve"> Novosel Vu</w:t>
          </w:r>
          <w:r w:rsidR="006262E8" w:rsidRPr="00711E25">
            <w:rPr>
              <w:noProof/>
              <w:lang w:val="en-GB"/>
            </w:rPr>
            <w:t>č</w:t>
          </w:r>
          <w:r w:rsidRPr="00711E25">
            <w:rPr>
              <w:noProof/>
              <w:lang w:val="en-GB"/>
            </w:rPr>
            <w:t>kovi</w:t>
          </w:r>
          <w:r w:rsidR="006262E8" w:rsidRPr="00711E25">
            <w:rPr>
              <w:noProof/>
              <w:lang w:val="en-GB"/>
            </w:rPr>
            <w:t>ć</w:t>
          </w:r>
          <w:r w:rsidRPr="00711E25">
            <w:rPr>
              <w:noProof/>
              <w:lang w:val="en-GB"/>
            </w:rPr>
            <w:t>.</w:t>
          </w:r>
          <w:r w:rsidR="006262E8" w:rsidRPr="00711E25">
            <w:rPr>
              <w:noProof/>
              <w:lang w:val="en-GB"/>
            </w:rPr>
            <w:t xml:space="preserve"> </w:t>
          </w:r>
          <w:r w:rsidR="006262E8" w:rsidRPr="00983B6E">
            <w:rPr>
              <w:noProof/>
              <w:lang w:val="pl-PL"/>
            </w:rPr>
            <w:t>2013.</w:t>
          </w:r>
          <w:r w:rsidRPr="00983B6E">
            <w:rPr>
              <w:noProof/>
              <w:lang w:val="pl-PL"/>
            </w:rPr>
            <w:t xml:space="preserve"> Tukli ih i vrijeđali, ali dva zagrlje</w:t>
          </w:r>
          <w:r w:rsidR="006262E8" w:rsidRPr="00983B6E">
            <w:rPr>
              <w:noProof/>
              <w:lang w:val="pl-PL"/>
            </w:rPr>
            <w:t xml:space="preserve">na dečka ponosno hodaju gradom. </w:t>
          </w:r>
          <w:r w:rsidR="006262E8" w:rsidRPr="00711E25">
            <w:rPr>
              <w:noProof/>
              <w:lang w:val="en-GB"/>
            </w:rPr>
            <w:t>Zagreb:</w:t>
          </w:r>
          <w:r w:rsidRPr="00711E25">
            <w:rPr>
              <w:noProof/>
              <w:lang w:val="en-GB"/>
            </w:rPr>
            <w:t xml:space="preserve"> </w:t>
          </w:r>
          <w:r w:rsidRPr="00711E25">
            <w:rPr>
              <w:iCs/>
              <w:noProof/>
              <w:lang w:val="en-GB"/>
            </w:rPr>
            <w:t>Večernji list</w:t>
          </w:r>
          <w:r w:rsidR="006262E8" w:rsidRPr="00711E25">
            <w:rPr>
              <w:noProof/>
              <w:lang w:val="en-GB"/>
            </w:rPr>
            <w:t>. Avaialble at &lt;http://www.vecernji.hr/moj-kvart/tukli-ih-i-vrijedjali-ali-dva-zagrljena-decka-ponosno-hodaju-gradom-550854&gt;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Krašovec, A</w:t>
          </w:r>
          <w:r w:rsidR="007F7B62" w:rsidRPr="00711E25">
            <w:rPr>
              <w:noProof/>
              <w:lang w:val="en-GB"/>
            </w:rPr>
            <w:t>.</w:t>
          </w:r>
          <w:r w:rsidRPr="00711E25">
            <w:rPr>
              <w:noProof/>
              <w:lang w:val="en-GB"/>
            </w:rPr>
            <w:t xml:space="preserve"> and S</w:t>
          </w:r>
          <w:r w:rsidR="007F7B62" w:rsidRPr="00711E25">
            <w:rPr>
              <w:noProof/>
              <w:lang w:val="en-GB"/>
            </w:rPr>
            <w:t>.</w:t>
          </w:r>
          <w:r w:rsidRPr="00711E25">
            <w:rPr>
              <w:noProof/>
              <w:lang w:val="en-GB"/>
            </w:rPr>
            <w:t xml:space="preserve"> Kustec-Lipicer.</w:t>
          </w:r>
          <w:r w:rsidR="007F7B62" w:rsidRPr="00711E25">
            <w:rPr>
              <w:noProof/>
              <w:lang w:val="en-GB"/>
            </w:rPr>
            <w:t xml:space="preserve"> 2004.</w:t>
          </w:r>
          <w:r w:rsidR="002C58C5" w:rsidRPr="00711E25">
            <w:rPr>
              <w:noProof/>
              <w:lang w:val="en-GB"/>
            </w:rPr>
            <w:t xml:space="preserve"> Election briefing</w:t>
          </w:r>
          <w:r w:rsidRPr="00711E25">
            <w:rPr>
              <w:noProof/>
              <w:lang w:val="en-GB"/>
            </w:rPr>
            <w:t xml:space="preserve"> </w:t>
          </w:r>
          <w:r w:rsidRPr="00711E25">
            <w:rPr>
              <w:iCs/>
              <w:noProof/>
              <w:lang w:val="en-GB"/>
            </w:rPr>
            <w:t xml:space="preserve">No. 18: Europe and the </w:t>
          </w:r>
          <w:r w:rsidR="002C58C5" w:rsidRPr="00711E25">
            <w:rPr>
              <w:iCs/>
              <w:noProof/>
              <w:lang w:val="en-GB"/>
            </w:rPr>
            <w:t>p</w:t>
          </w:r>
          <w:r w:rsidRPr="00711E25">
            <w:rPr>
              <w:iCs/>
              <w:noProof/>
              <w:lang w:val="en-GB"/>
            </w:rPr>
            <w:t xml:space="preserve">arliamentary </w:t>
          </w:r>
          <w:r w:rsidR="002C58C5" w:rsidRPr="00711E25">
            <w:rPr>
              <w:iCs/>
              <w:noProof/>
              <w:lang w:val="en-GB"/>
            </w:rPr>
            <w:t>e</w:t>
          </w:r>
          <w:r w:rsidRPr="00711E25">
            <w:rPr>
              <w:iCs/>
              <w:noProof/>
              <w:lang w:val="en-GB"/>
            </w:rPr>
            <w:t>lections in Slov</w:t>
          </w:r>
          <w:r w:rsidR="002C58C5" w:rsidRPr="00711E25">
            <w:rPr>
              <w:iCs/>
              <w:noProof/>
              <w:lang w:val="en-GB"/>
            </w:rPr>
            <w:t>e</w:t>
          </w:r>
          <w:r w:rsidRPr="00711E25">
            <w:rPr>
              <w:iCs/>
              <w:noProof/>
              <w:lang w:val="en-GB"/>
            </w:rPr>
            <w:t>nia, October 2004.</w:t>
          </w:r>
          <w:r w:rsidR="00151B65">
            <w:rPr>
              <w:iCs/>
              <w:noProof/>
              <w:lang w:val="en-GB"/>
            </w:rPr>
            <w:t xml:space="preserve"> </w:t>
          </w:r>
          <w:r w:rsidR="002C58C5" w:rsidRPr="00711E25">
            <w:rPr>
              <w:noProof/>
              <w:lang w:val="en-GB"/>
            </w:rPr>
            <w:t xml:space="preserve">Falmer: </w:t>
          </w:r>
          <w:r w:rsidRPr="00711E25">
            <w:rPr>
              <w:noProof/>
              <w:lang w:val="en-GB"/>
            </w:rPr>
            <w:t>Royal Institute of International Affairs, the European Parties Elections and Referendums Network.</w:t>
          </w:r>
        </w:p>
        <w:p w:rsidR="00D069F0" w:rsidRPr="00711E25" w:rsidRDefault="00D069F0" w:rsidP="00FF62F9">
          <w:pPr>
            <w:pStyle w:val="Bibliografia"/>
            <w:ind w:left="284" w:hanging="284"/>
            <w:rPr>
              <w:noProof/>
              <w:lang w:val="en-GB"/>
            </w:rPr>
          </w:pPr>
          <w:r w:rsidRPr="00711E25">
            <w:rPr>
              <w:noProof/>
              <w:lang w:val="en-GB"/>
            </w:rPr>
            <w:t>Kriesi, H.</w:t>
          </w:r>
          <w:r w:rsidR="002C58C5" w:rsidRPr="00711E25">
            <w:rPr>
              <w:noProof/>
              <w:lang w:val="en-GB"/>
            </w:rPr>
            <w:t xml:space="preserve"> 1995.</w:t>
          </w:r>
          <w:r w:rsidRPr="00711E25">
            <w:rPr>
              <w:noProof/>
              <w:lang w:val="en-GB"/>
            </w:rPr>
            <w:t xml:space="preserve"> The </w:t>
          </w:r>
          <w:r w:rsidR="002C58C5" w:rsidRPr="00711E25">
            <w:rPr>
              <w:noProof/>
              <w:lang w:val="en-GB"/>
            </w:rPr>
            <w:t>p</w:t>
          </w:r>
          <w:r w:rsidRPr="00711E25">
            <w:rPr>
              <w:noProof/>
              <w:lang w:val="en-GB"/>
            </w:rPr>
            <w:t xml:space="preserve">olitical </w:t>
          </w:r>
          <w:r w:rsidR="002C58C5" w:rsidRPr="00711E25">
            <w:rPr>
              <w:noProof/>
              <w:lang w:val="en-GB"/>
            </w:rPr>
            <w:t>o</w:t>
          </w:r>
          <w:r w:rsidRPr="00711E25">
            <w:rPr>
              <w:noProof/>
              <w:lang w:val="en-GB"/>
            </w:rPr>
            <w:t xml:space="preserve">pportunity </w:t>
          </w:r>
          <w:r w:rsidR="002C58C5" w:rsidRPr="00711E25">
            <w:rPr>
              <w:noProof/>
              <w:lang w:val="en-GB"/>
            </w:rPr>
            <w:t>s</w:t>
          </w:r>
          <w:r w:rsidRPr="00711E25">
            <w:rPr>
              <w:noProof/>
              <w:lang w:val="en-GB"/>
            </w:rPr>
            <w:t xml:space="preserve">tructure of </w:t>
          </w:r>
          <w:r w:rsidR="002C58C5" w:rsidRPr="00711E25">
            <w:rPr>
              <w:noProof/>
              <w:lang w:val="en-GB"/>
            </w:rPr>
            <w:t>n</w:t>
          </w:r>
          <w:r w:rsidRPr="00711E25">
            <w:rPr>
              <w:noProof/>
              <w:lang w:val="en-GB"/>
            </w:rPr>
            <w:t xml:space="preserve">ew </w:t>
          </w:r>
          <w:r w:rsidR="002C58C5" w:rsidRPr="00711E25">
            <w:rPr>
              <w:noProof/>
              <w:lang w:val="en-GB"/>
            </w:rPr>
            <w:t>s</w:t>
          </w:r>
          <w:r w:rsidRPr="00711E25">
            <w:rPr>
              <w:noProof/>
              <w:lang w:val="en-GB"/>
            </w:rPr>
            <w:t xml:space="preserve">ocial </w:t>
          </w:r>
          <w:r w:rsidR="002C58C5" w:rsidRPr="00711E25">
            <w:rPr>
              <w:noProof/>
              <w:lang w:val="en-GB"/>
            </w:rPr>
            <w:t>m</w:t>
          </w:r>
          <w:r w:rsidRPr="00711E25">
            <w:rPr>
              <w:noProof/>
              <w:lang w:val="en-GB"/>
            </w:rPr>
            <w:t xml:space="preserve">ovements: </w:t>
          </w:r>
          <w:r w:rsidR="002C58C5" w:rsidRPr="00711E25">
            <w:rPr>
              <w:noProof/>
              <w:lang w:val="en-GB"/>
            </w:rPr>
            <w:t>I</w:t>
          </w:r>
          <w:r w:rsidRPr="00711E25">
            <w:rPr>
              <w:noProof/>
              <w:lang w:val="en-GB"/>
            </w:rPr>
            <w:t xml:space="preserve">ts </w:t>
          </w:r>
          <w:r w:rsidR="002C58C5" w:rsidRPr="00711E25">
            <w:rPr>
              <w:noProof/>
              <w:lang w:val="en-GB"/>
            </w:rPr>
            <w:t>i</w:t>
          </w:r>
          <w:r w:rsidRPr="00711E25">
            <w:rPr>
              <w:noProof/>
              <w:lang w:val="en-GB"/>
            </w:rPr>
            <w:t xml:space="preserve">mpact on </w:t>
          </w:r>
          <w:r w:rsidR="002C58C5" w:rsidRPr="00711E25">
            <w:rPr>
              <w:noProof/>
              <w:lang w:val="en-GB"/>
            </w:rPr>
            <w:t>t</w:t>
          </w:r>
          <w:r w:rsidRPr="00711E25">
            <w:rPr>
              <w:noProof/>
              <w:lang w:val="en-GB"/>
            </w:rPr>
            <w:t xml:space="preserve">heir </w:t>
          </w:r>
          <w:r w:rsidR="002C58C5" w:rsidRPr="00711E25">
            <w:rPr>
              <w:noProof/>
              <w:lang w:val="en-GB"/>
            </w:rPr>
            <w:t>m</w:t>
          </w:r>
          <w:r w:rsidRPr="00711E25">
            <w:rPr>
              <w:noProof/>
              <w:lang w:val="en-GB"/>
            </w:rPr>
            <w:t xml:space="preserve">obilization. In </w:t>
          </w:r>
          <w:r w:rsidRPr="00711E25">
            <w:rPr>
              <w:i/>
              <w:iCs/>
              <w:noProof/>
              <w:lang w:val="en-GB"/>
            </w:rPr>
            <w:t>The Politics of Social Protest, Comparative Perspectives on States and Social Movements</w:t>
          </w:r>
          <w:r w:rsidRPr="00711E25">
            <w:rPr>
              <w:noProof/>
              <w:lang w:val="en-GB"/>
            </w:rPr>
            <w:t>, ed</w:t>
          </w:r>
          <w:r w:rsidR="002C58C5" w:rsidRPr="00711E25">
            <w:rPr>
              <w:noProof/>
              <w:lang w:val="en-GB"/>
            </w:rPr>
            <w:t>.</w:t>
          </w:r>
          <w:r w:rsidRPr="00711E25">
            <w:rPr>
              <w:noProof/>
              <w:lang w:val="en-GB"/>
            </w:rPr>
            <w:t xml:space="preserve"> J.</w:t>
          </w:r>
          <w:r w:rsidR="002C58C5" w:rsidRPr="00711E25">
            <w:rPr>
              <w:noProof/>
              <w:lang w:val="en-GB"/>
            </w:rPr>
            <w:t xml:space="preserve"> </w:t>
          </w:r>
          <w:r w:rsidRPr="00711E25">
            <w:rPr>
              <w:noProof/>
              <w:lang w:val="en-GB"/>
            </w:rPr>
            <w:t>C</w:t>
          </w:r>
          <w:r w:rsidR="002C58C5" w:rsidRPr="00711E25">
            <w:rPr>
              <w:noProof/>
              <w:lang w:val="en-GB"/>
            </w:rPr>
            <w:t>.</w:t>
          </w:r>
          <w:r w:rsidRPr="00711E25">
            <w:rPr>
              <w:noProof/>
              <w:lang w:val="en-GB"/>
            </w:rPr>
            <w:t xml:space="preserve"> Jenkins and B</w:t>
          </w:r>
          <w:r w:rsidR="002C58C5" w:rsidRPr="00711E25">
            <w:rPr>
              <w:noProof/>
              <w:lang w:val="en-GB"/>
            </w:rPr>
            <w:t>.</w:t>
          </w:r>
          <w:r w:rsidRPr="00711E25">
            <w:rPr>
              <w:noProof/>
              <w:lang w:val="en-GB"/>
            </w:rPr>
            <w:t xml:space="preserve"> Klandermans, 83</w:t>
          </w:r>
          <w:r w:rsidR="002C58C5" w:rsidRPr="00711E25">
            <w:rPr>
              <w:sz w:val="24"/>
              <w:szCs w:val="24"/>
              <w:lang w:val="en-GB"/>
            </w:rPr>
            <w:t>–</w:t>
          </w:r>
          <w:r w:rsidRPr="00711E25">
            <w:rPr>
              <w:noProof/>
              <w:lang w:val="en-GB"/>
            </w:rPr>
            <w:t>98. London: UCL Press Limited.</w:t>
          </w:r>
        </w:p>
        <w:p w:rsidR="00D069F0" w:rsidRPr="00711E25" w:rsidRDefault="00D069F0" w:rsidP="00FF62F9">
          <w:pPr>
            <w:pStyle w:val="Bibliografia"/>
            <w:ind w:left="284" w:hanging="284"/>
            <w:rPr>
              <w:noProof/>
              <w:lang w:val="en-GB"/>
            </w:rPr>
          </w:pPr>
          <w:r w:rsidRPr="00711E25">
            <w:rPr>
              <w:noProof/>
              <w:lang w:val="en-GB"/>
            </w:rPr>
            <w:t>Kriesi, H</w:t>
          </w:r>
          <w:r w:rsidR="00677EC5" w:rsidRPr="00711E25">
            <w:rPr>
              <w:noProof/>
              <w:lang w:val="en-GB"/>
            </w:rPr>
            <w:t>.</w:t>
          </w:r>
          <w:r w:rsidRPr="00711E25">
            <w:rPr>
              <w:noProof/>
              <w:lang w:val="en-GB"/>
            </w:rPr>
            <w:t>, R</w:t>
          </w:r>
          <w:r w:rsidR="00677EC5" w:rsidRPr="00711E25">
            <w:rPr>
              <w:noProof/>
              <w:lang w:val="en-GB"/>
            </w:rPr>
            <w:t>.</w:t>
          </w:r>
          <w:r w:rsidRPr="00711E25">
            <w:rPr>
              <w:noProof/>
              <w:lang w:val="en-GB"/>
            </w:rPr>
            <w:t xml:space="preserve"> Koopmans, J</w:t>
          </w:r>
          <w:r w:rsidR="00677EC5" w:rsidRPr="00711E25">
            <w:rPr>
              <w:noProof/>
              <w:lang w:val="en-GB"/>
            </w:rPr>
            <w:t>.</w:t>
          </w:r>
          <w:r w:rsidRPr="00711E25">
            <w:rPr>
              <w:noProof/>
              <w:lang w:val="en-GB"/>
            </w:rPr>
            <w:t xml:space="preserve"> W</w:t>
          </w:r>
          <w:r w:rsidR="00677EC5" w:rsidRPr="00711E25">
            <w:rPr>
              <w:noProof/>
              <w:lang w:val="en-GB"/>
            </w:rPr>
            <w:t>.</w:t>
          </w:r>
          <w:r w:rsidRPr="00711E25">
            <w:rPr>
              <w:noProof/>
              <w:lang w:val="en-GB"/>
            </w:rPr>
            <w:t xml:space="preserve"> Duyvendak, and M</w:t>
          </w:r>
          <w:r w:rsidR="00677EC5" w:rsidRPr="00711E25">
            <w:rPr>
              <w:noProof/>
              <w:lang w:val="en-GB"/>
            </w:rPr>
            <w:t>.</w:t>
          </w:r>
          <w:r w:rsidRPr="00711E25">
            <w:rPr>
              <w:noProof/>
              <w:lang w:val="en-GB"/>
            </w:rPr>
            <w:t xml:space="preserve"> G. Giugni.</w:t>
          </w:r>
          <w:r w:rsidR="00677EC5" w:rsidRPr="00711E25">
            <w:rPr>
              <w:noProof/>
              <w:lang w:val="en-GB"/>
            </w:rPr>
            <w:t xml:space="preserve"> 1992.</w:t>
          </w:r>
          <w:r w:rsidRPr="00711E25">
            <w:rPr>
              <w:noProof/>
              <w:lang w:val="en-GB"/>
            </w:rPr>
            <w:t xml:space="preserve"> New social movements and political opportunities in Western Europe</w:t>
          </w:r>
          <w:r w:rsidR="00677EC5" w:rsidRPr="00711E25">
            <w:rPr>
              <w:noProof/>
              <w:lang w:val="en-GB"/>
            </w:rPr>
            <w:t>.</w:t>
          </w:r>
          <w:r w:rsidRPr="00711E25">
            <w:rPr>
              <w:noProof/>
              <w:lang w:val="en-GB"/>
            </w:rPr>
            <w:t xml:space="preserve"> </w:t>
          </w:r>
          <w:r w:rsidRPr="00711E25">
            <w:rPr>
              <w:i/>
              <w:iCs/>
              <w:noProof/>
              <w:lang w:val="en-GB"/>
            </w:rPr>
            <w:t>European Journal of Political Research</w:t>
          </w:r>
          <w:r w:rsidR="00677EC5" w:rsidRPr="00711E25">
            <w:rPr>
              <w:i/>
              <w:iCs/>
              <w:noProof/>
              <w:lang w:val="en-GB"/>
            </w:rPr>
            <w:t>,</w:t>
          </w:r>
          <w:r w:rsidRPr="00711E25">
            <w:rPr>
              <w:noProof/>
              <w:lang w:val="en-GB"/>
            </w:rPr>
            <w:t xml:space="preserve"> 22</w:t>
          </w:r>
          <w:r w:rsidR="00677EC5" w:rsidRPr="00711E25">
            <w:rPr>
              <w:noProof/>
              <w:lang w:val="en-GB"/>
            </w:rPr>
            <w:t xml:space="preserve">: </w:t>
          </w:r>
          <w:r w:rsidRPr="00711E25">
            <w:rPr>
              <w:noProof/>
              <w:lang w:val="en-GB"/>
            </w:rPr>
            <w:t>219</w:t>
          </w:r>
          <w:r w:rsidR="00677EC5" w:rsidRPr="00711E25">
            <w:rPr>
              <w:sz w:val="24"/>
              <w:szCs w:val="24"/>
              <w:lang w:val="en-GB"/>
            </w:rPr>
            <w:t>–</w:t>
          </w:r>
          <w:r w:rsidRPr="00711E25">
            <w:rPr>
              <w:noProof/>
              <w:lang w:val="en-GB"/>
            </w:rPr>
            <w:t>44.</w:t>
          </w:r>
        </w:p>
        <w:p w:rsidR="00D069F0" w:rsidRPr="00711E25" w:rsidRDefault="00D069F0" w:rsidP="00FF62F9">
          <w:pPr>
            <w:pStyle w:val="Bibliografia"/>
            <w:ind w:left="284" w:hanging="284"/>
            <w:rPr>
              <w:noProof/>
              <w:lang w:val="en-GB"/>
            </w:rPr>
          </w:pPr>
          <w:r w:rsidRPr="00711E25">
            <w:rPr>
              <w:noProof/>
              <w:lang w:val="en-GB"/>
            </w:rPr>
            <w:t>Kukuriku koalicija.</w:t>
          </w:r>
          <w:r w:rsidR="00D14CB6" w:rsidRPr="00711E25">
            <w:rPr>
              <w:noProof/>
              <w:lang w:val="en-GB"/>
            </w:rPr>
            <w:t xml:space="preserve"> 2011.</w:t>
          </w:r>
          <w:r w:rsidRPr="00711E25">
            <w:rPr>
              <w:noProof/>
              <w:lang w:val="en-GB"/>
            </w:rPr>
            <w:t xml:space="preserve"> “Plan 21.” Zagreb: Kukuriku koalicija.</w:t>
          </w:r>
        </w:p>
        <w:p w:rsidR="00D069F0" w:rsidRPr="00711E25" w:rsidRDefault="00D069F0" w:rsidP="00FF62F9">
          <w:pPr>
            <w:pStyle w:val="Bibliografia"/>
            <w:ind w:left="284" w:hanging="284"/>
            <w:rPr>
              <w:noProof/>
              <w:lang w:val="en-GB"/>
            </w:rPr>
          </w:pPr>
          <w:r w:rsidRPr="00711E25">
            <w:rPr>
              <w:noProof/>
              <w:lang w:val="en-GB"/>
            </w:rPr>
            <w:t>Ladrech, R.</w:t>
          </w:r>
          <w:r w:rsidR="00430400" w:rsidRPr="00711E25">
            <w:rPr>
              <w:noProof/>
              <w:lang w:val="en-GB"/>
            </w:rPr>
            <w:t xml:space="preserve"> 1994.</w:t>
          </w:r>
          <w:r w:rsidRPr="00711E25">
            <w:rPr>
              <w:noProof/>
              <w:lang w:val="en-GB"/>
            </w:rPr>
            <w:t xml:space="preserve"> Europeanization of domestic politics and institutions: The case of France. </w:t>
          </w:r>
          <w:r w:rsidRPr="00711E25">
            <w:rPr>
              <w:i/>
              <w:iCs/>
              <w:noProof/>
              <w:lang w:val="en-GB"/>
            </w:rPr>
            <w:t>Journal of Common Market Studies</w:t>
          </w:r>
          <w:r w:rsidR="00430400" w:rsidRPr="00711E25">
            <w:rPr>
              <w:i/>
              <w:iCs/>
              <w:noProof/>
              <w:lang w:val="en-GB"/>
            </w:rPr>
            <w:t>,</w:t>
          </w:r>
          <w:r w:rsidRPr="00711E25">
            <w:rPr>
              <w:noProof/>
              <w:lang w:val="en-GB"/>
            </w:rPr>
            <w:t xml:space="preserve"> 32: 69</w:t>
          </w:r>
          <w:r w:rsidR="00430400" w:rsidRPr="00711E25">
            <w:rPr>
              <w:sz w:val="24"/>
              <w:szCs w:val="24"/>
              <w:lang w:val="en-GB"/>
            </w:rPr>
            <w:t>–</w:t>
          </w:r>
          <w:r w:rsidRPr="00711E25">
            <w:rPr>
              <w:noProof/>
              <w:lang w:val="en-GB"/>
            </w:rPr>
            <w:t>88.</w:t>
          </w:r>
        </w:p>
        <w:p w:rsidR="00D069F0" w:rsidRPr="00711E25" w:rsidRDefault="00D069F0" w:rsidP="00FF62F9">
          <w:pPr>
            <w:pStyle w:val="Bibliografia"/>
            <w:ind w:left="284" w:hanging="284"/>
            <w:rPr>
              <w:noProof/>
              <w:lang w:val="en-GB"/>
            </w:rPr>
          </w:pPr>
          <w:r w:rsidRPr="00711E25">
            <w:rPr>
              <w:noProof/>
              <w:lang w:val="en-GB"/>
            </w:rPr>
            <w:t>Lax, J</w:t>
          </w:r>
          <w:r w:rsidR="00077D04" w:rsidRPr="00711E25">
            <w:rPr>
              <w:noProof/>
              <w:lang w:val="en-GB"/>
            </w:rPr>
            <w:t>.</w:t>
          </w:r>
          <w:r w:rsidRPr="00711E25">
            <w:rPr>
              <w:noProof/>
              <w:lang w:val="en-GB"/>
            </w:rPr>
            <w:t xml:space="preserve"> R. and J</w:t>
          </w:r>
          <w:r w:rsidR="00077D04" w:rsidRPr="00711E25">
            <w:rPr>
              <w:noProof/>
              <w:lang w:val="en-GB"/>
            </w:rPr>
            <w:t>.</w:t>
          </w:r>
          <w:r w:rsidRPr="00711E25">
            <w:rPr>
              <w:noProof/>
              <w:lang w:val="en-GB"/>
            </w:rPr>
            <w:t xml:space="preserve"> H. Phillips.</w:t>
          </w:r>
          <w:r w:rsidR="00077D04" w:rsidRPr="00711E25">
            <w:rPr>
              <w:noProof/>
              <w:lang w:val="en-GB"/>
            </w:rPr>
            <w:t xml:space="preserve"> 2009.</w:t>
          </w:r>
          <w:r w:rsidRPr="00711E25">
            <w:rPr>
              <w:noProof/>
              <w:lang w:val="en-GB"/>
            </w:rPr>
            <w:t xml:space="preserve"> Gay </w:t>
          </w:r>
          <w:r w:rsidR="00077D04" w:rsidRPr="00711E25">
            <w:rPr>
              <w:noProof/>
              <w:lang w:val="en-GB"/>
            </w:rPr>
            <w:t>r</w:t>
          </w:r>
          <w:r w:rsidRPr="00711E25">
            <w:rPr>
              <w:noProof/>
              <w:lang w:val="en-GB"/>
            </w:rPr>
            <w:t xml:space="preserve">ights in the </w:t>
          </w:r>
          <w:r w:rsidR="00077D04" w:rsidRPr="00711E25">
            <w:rPr>
              <w:noProof/>
              <w:lang w:val="en-GB"/>
            </w:rPr>
            <w:t>s</w:t>
          </w:r>
          <w:r w:rsidRPr="00711E25">
            <w:rPr>
              <w:noProof/>
              <w:lang w:val="en-GB"/>
            </w:rPr>
            <w:t xml:space="preserve">tates: Public </w:t>
          </w:r>
          <w:r w:rsidR="00077D04" w:rsidRPr="00711E25">
            <w:rPr>
              <w:noProof/>
              <w:lang w:val="en-GB"/>
            </w:rPr>
            <w:t>o</w:t>
          </w:r>
          <w:r w:rsidRPr="00711E25">
            <w:rPr>
              <w:noProof/>
              <w:lang w:val="en-GB"/>
            </w:rPr>
            <w:t xml:space="preserve">pinion and </w:t>
          </w:r>
          <w:r w:rsidR="00077D04" w:rsidRPr="00711E25">
            <w:rPr>
              <w:noProof/>
              <w:lang w:val="en-GB"/>
            </w:rPr>
            <w:t>p</w:t>
          </w:r>
          <w:r w:rsidRPr="00711E25">
            <w:rPr>
              <w:noProof/>
              <w:lang w:val="en-GB"/>
            </w:rPr>
            <w:t xml:space="preserve">olicy </w:t>
          </w:r>
          <w:r w:rsidR="00077D04" w:rsidRPr="00711E25">
            <w:rPr>
              <w:noProof/>
              <w:lang w:val="en-GB"/>
            </w:rPr>
            <w:t>r</w:t>
          </w:r>
          <w:r w:rsidRPr="00711E25">
            <w:rPr>
              <w:noProof/>
              <w:lang w:val="en-GB"/>
            </w:rPr>
            <w:t xml:space="preserve">esponsiveness. </w:t>
          </w:r>
          <w:r w:rsidRPr="00711E25">
            <w:rPr>
              <w:i/>
              <w:iCs/>
              <w:noProof/>
              <w:lang w:val="en-GB"/>
            </w:rPr>
            <w:t>American Political Science Review</w:t>
          </w:r>
          <w:r w:rsidR="00077D04" w:rsidRPr="00711E25">
            <w:rPr>
              <w:i/>
              <w:iCs/>
              <w:noProof/>
              <w:lang w:val="en-GB"/>
            </w:rPr>
            <w:t>,</w:t>
          </w:r>
          <w:r w:rsidRPr="00711E25">
            <w:rPr>
              <w:noProof/>
              <w:lang w:val="en-GB"/>
            </w:rPr>
            <w:t xml:space="preserve"> 103: 367</w:t>
          </w:r>
          <w:r w:rsidR="00077D04" w:rsidRPr="00711E25">
            <w:rPr>
              <w:sz w:val="24"/>
              <w:szCs w:val="24"/>
              <w:lang w:val="en-GB"/>
            </w:rPr>
            <w:t>–</w:t>
          </w:r>
          <w:r w:rsidRPr="00711E25">
            <w:rPr>
              <w:noProof/>
              <w:lang w:val="en-GB"/>
            </w:rPr>
            <w:t>86.</w:t>
          </w:r>
        </w:p>
        <w:p w:rsidR="00D069F0" w:rsidRPr="00711E25" w:rsidRDefault="007E7DC1" w:rsidP="00FF62F9">
          <w:pPr>
            <w:pStyle w:val="Bibliografia"/>
            <w:ind w:left="284" w:hanging="284"/>
            <w:rPr>
              <w:noProof/>
              <w:lang w:val="en-GB"/>
            </w:rPr>
          </w:pPr>
          <w:r w:rsidRPr="00711E25">
            <w:rPr>
              <w:noProof/>
              <w:lang w:val="en-GB"/>
            </w:rPr>
            <w:lastRenderedPageBreak/>
            <w:t>Liberalna demokracija Slovenije, Združena lista socialnih demokratov, SLS+SKD Slovenska ljudska stranka, Demokratična stranka upokojencev Slovenije (</w:t>
          </w:r>
          <w:r w:rsidR="00D069F0" w:rsidRPr="00711E25">
            <w:rPr>
              <w:noProof/>
              <w:lang w:val="en-GB"/>
            </w:rPr>
            <w:t>LDS, ZLSD, SLS+SKD, DeSUS</w:t>
          </w:r>
          <w:r w:rsidRPr="00711E25">
            <w:rPr>
              <w:noProof/>
              <w:lang w:val="en-GB"/>
            </w:rPr>
            <w:t>)</w:t>
          </w:r>
          <w:r w:rsidR="00D069F0" w:rsidRPr="00711E25">
            <w:rPr>
              <w:noProof/>
              <w:lang w:val="en-GB"/>
            </w:rPr>
            <w:t>.</w:t>
          </w:r>
          <w:r w:rsidRPr="00711E25">
            <w:rPr>
              <w:noProof/>
              <w:lang w:val="en-GB"/>
            </w:rPr>
            <w:t xml:space="preserve"> 2000.</w:t>
          </w:r>
          <w:r w:rsidR="00D069F0" w:rsidRPr="00711E25">
            <w:rPr>
              <w:noProof/>
              <w:lang w:val="en-GB"/>
            </w:rPr>
            <w:t xml:space="preserve"> Koalicijski sporazum o sodelovan</w:t>
          </w:r>
          <w:r w:rsidRPr="00711E25">
            <w:rPr>
              <w:noProof/>
              <w:lang w:val="en-GB"/>
            </w:rPr>
            <w:t>ju v vladi Republike Slovenije.</w:t>
          </w:r>
          <w:r w:rsidR="00D069F0" w:rsidRPr="00711E25">
            <w:rPr>
              <w:noProof/>
              <w:lang w:val="en-GB"/>
            </w:rPr>
            <w:t xml:space="preserve"> Ljubljana</w:t>
          </w:r>
          <w:r w:rsidRPr="00711E25">
            <w:rPr>
              <w:noProof/>
              <w:lang w:val="en-GB"/>
            </w:rPr>
            <w:t>: LDS, ZLSD, SLS+SKD, DeSUS</w:t>
          </w:r>
          <w:r w:rsidR="00D069F0"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LESBO.</w:t>
          </w:r>
          <w:r w:rsidR="00F12291" w:rsidRPr="00711E25">
            <w:rPr>
              <w:noProof/>
              <w:lang w:val="en-GB"/>
            </w:rPr>
            <w:t xml:space="preserve"> 2015.</w:t>
          </w:r>
          <w:r w:rsidRPr="00711E25">
            <w:rPr>
              <w:noProof/>
              <w:lang w:val="en-GB"/>
            </w:rPr>
            <w:t xml:space="preserve"> </w:t>
          </w:r>
          <w:r w:rsidRPr="00711E25">
            <w:rPr>
              <w:iCs/>
              <w:noProof/>
              <w:lang w:val="en-GB"/>
            </w:rPr>
            <w:t>Arhiv Novic</w:t>
          </w:r>
          <w:r w:rsidRPr="00711E25">
            <w:rPr>
              <w:i/>
              <w:iCs/>
              <w:noProof/>
              <w:lang w:val="en-GB"/>
            </w:rPr>
            <w:t>.</w:t>
          </w:r>
          <w:r w:rsidR="00F12291" w:rsidRPr="00711E25">
            <w:rPr>
              <w:iCs/>
              <w:noProof/>
              <w:lang w:val="en-GB"/>
            </w:rPr>
            <w:t xml:space="preserve"> Ljubljana: ŠKUC-LL. Available at &lt;</w:t>
          </w:r>
          <w:r w:rsidRPr="00711E25">
            <w:rPr>
              <w:noProof/>
              <w:lang w:val="en-GB"/>
            </w:rPr>
            <w:t>http://www.ljudmila.org/lesbo/arhiv_novice.htm</w:t>
          </w:r>
          <w:r w:rsidR="00F12291" w:rsidRPr="00711E25">
            <w:rPr>
              <w:noProof/>
              <w:lang w:val="en-GB"/>
            </w:rPr>
            <w:t>&gt;</w:t>
          </w:r>
          <w:r w:rsidRPr="00711E25">
            <w:rPr>
              <w:noProof/>
              <w:lang w:val="en-GB"/>
            </w:rPr>
            <w:t xml:space="preserve"> (</w:t>
          </w:r>
          <w:r w:rsidR="00F12291" w:rsidRPr="00711E25">
            <w:rPr>
              <w:noProof/>
              <w:lang w:val="en-GB"/>
            </w:rPr>
            <w:t xml:space="preserve">last </w:t>
          </w:r>
          <w:r w:rsidRPr="00711E25">
            <w:rPr>
              <w:noProof/>
              <w:lang w:val="en-GB"/>
            </w:rPr>
            <w:t xml:space="preserve">accessed </w:t>
          </w:r>
          <w:r w:rsidR="00F12291" w:rsidRPr="00711E25">
            <w:rPr>
              <w:noProof/>
              <w:lang w:val="en-GB"/>
            </w:rPr>
            <w:t>July</w:t>
          </w:r>
          <w:r w:rsidRPr="00711E25">
            <w:rPr>
              <w:noProof/>
              <w:lang w:val="en-GB"/>
            </w:rPr>
            <w:t xml:space="preserve"> 28, 2015).</w:t>
          </w:r>
        </w:p>
        <w:p w:rsidR="005E2C01" w:rsidRPr="00711E25" w:rsidRDefault="005E2C01" w:rsidP="005E2C01">
          <w:pPr>
            <w:pStyle w:val="Bibliografia"/>
            <w:ind w:left="284" w:hanging="284"/>
            <w:rPr>
              <w:lang w:val="en-GB"/>
            </w:rPr>
          </w:pPr>
          <w:r w:rsidRPr="00711E25">
            <w:rPr>
              <w:noProof/>
              <w:lang w:val="en-GB"/>
            </w:rPr>
            <w:t xml:space="preserve">Leško, M. 1997. Vláda a Vatikán, premiér a biskupi *Základná zmluva medzi SR a Svätou stolicou z hľadiska mravných požiadaviek cirkvi na fungovanie štátov. Bratislava: </w:t>
          </w:r>
          <w:r w:rsidRPr="00711E25">
            <w:rPr>
              <w:iCs/>
              <w:noProof/>
              <w:lang w:val="en-GB"/>
            </w:rPr>
            <w:t>SME.</w:t>
          </w:r>
          <w:r w:rsidRPr="00711E25">
            <w:rPr>
              <w:noProof/>
              <w:lang w:val="en-GB"/>
            </w:rPr>
            <w:t xml:space="preserve"> Available at &lt;http://www.sme.sk/c/2053321/vlada-a-vatikan-premier-a-biskupi-zakladna-zmluva-medzi-sr-a-svatou-stolicou-z-hladiska-mravnych-poz.html&gt; (last accessed July 7, 2015).</w:t>
          </w:r>
        </w:p>
        <w:p w:rsidR="00D069F0" w:rsidRPr="00711E25" w:rsidRDefault="00D069F0" w:rsidP="00FF62F9">
          <w:pPr>
            <w:pStyle w:val="Bibliografia"/>
            <w:ind w:left="284" w:hanging="284"/>
            <w:rPr>
              <w:noProof/>
              <w:lang w:val="en-GB"/>
            </w:rPr>
          </w:pPr>
          <w:r w:rsidRPr="00983B6E">
            <w:rPr>
              <w:noProof/>
              <w:lang w:val="pl-PL"/>
            </w:rPr>
            <w:t>Leško, M.</w:t>
          </w:r>
          <w:r w:rsidR="009B769B" w:rsidRPr="00983B6E">
            <w:rPr>
              <w:noProof/>
              <w:lang w:val="pl-PL"/>
            </w:rPr>
            <w:t xml:space="preserve"> 2003.</w:t>
          </w:r>
          <w:r w:rsidRPr="00983B6E">
            <w:rPr>
              <w:noProof/>
              <w:lang w:val="pl-PL"/>
            </w:rPr>
            <w:t xml:space="preserve"> </w:t>
          </w:r>
          <w:r w:rsidRPr="00983B6E">
            <w:rPr>
              <w:iCs/>
              <w:noProof/>
              <w:lang w:val="pl-PL"/>
            </w:rPr>
            <w:t>Prečo je KDH proti</w:t>
          </w:r>
          <w:r w:rsidRPr="00983B6E">
            <w:rPr>
              <w:i/>
              <w:iCs/>
              <w:noProof/>
              <w:lang w:val="pl-PL"/>
            </w:rPr>
            <w:t>.</w:t>
          </w:r>
          <w:r w:rsidRPr="00983B6E">
            <w:rPr>
              <w:noProof/>
              <w:lang w:val="pl-PL"/>
            </w:rPr>
            <w:t xml:space="preserve"> </w:t>
          </w:r>
          <w:r w:rsidR="009B769B" w:rsidRPr="00711E25">
            <w:rPr>
              <w:noProof/>
              <w:lang w:val="en-GB"/>
            </w:rPr>
            <w:t>Bratislava: SME</w:t>
          </w:r>
          <w:r w:rsidRPr="00711E25">
            <w:rPr>
              <w:noProof/>
              <w:lang w:val="en-GB"/>
            </w:rPr>
            <w:t>.</w:t>
          </w:r>
          <w:r w:rsidR="009B769B" w:rsidRPr="00711E25">
            <w:rPr>
              <w:noProof/>
              <w:lang w:val="en-GB"/>
            </w:rPr>
            <w:t xml:space="preserve"> Available at</w:t>
          </w:r>
          <w:r w:rsidR="00151B65">
            <w:rPr>
              <w:noProof/>
              <w:lang w:val="en-GB"/>
            </w:rPr>
            <w:t xml:space="preserve"> </w:t>
          </w:r>
          <w:r w:rsidR="009B769B" w:rsidRPr="00711E25">
            <w:rPr>
              <w:noProof/>
              <w:lang w:val="en-GB"/>
            </w:rPr>
            <w:t>&lt;</w:t>
          </w:r>
          <w:r w:rsidRPr="00711E25">
            <w:rPr>
              <w:noProof/>
              <w:lang w:val="en-GB"/>
            </w:rPr>
            <w:t>http://komentare.sme.sk/c/854772/preco-je-kdh-proti.html</w:t>
          </w:r>
          <w:r w:rsidR="009B769B" w:rsidRPr="00711E25">
            <w:rPr>
              <w:noProof/>
              <w:lang w:val="en-GB"/>
            </w:rPr>
            <w:t>&gt;</w:t>
          </w:r>
          <w:r w:rsidRPr="00711E25">
            <w:rPr>
              <w:noProof/>
              <w:lang w:val="en-GB"/>
            </w:rPr>
            <w:t xml:space="preserve"> (</w:t>
          </w:r>
          <w:r w:rsidR="009B769B" w:rsidRPr="00711E25">
            <w:rPr>
              <w:noProof/>
              <w:lang w:val="en-GB"/>
            </w:rPr>
            <w:t xml:space="preserve">last </w:t>
          </w:r>
          <w:r w:rsidRPr="00711E25">
            <w:rPr>
              <w:noProof/>
              <w:lang w:val="en-GB"/>
            </w:rPr>
            <w:t xml:space="preserve">accessed </w:t>
          </w:r>
          <w:r w:rsidR="00D574F6" w:rsidRPr="00711E25">
            <w:rPr>
              <w:noProof/>
              <w:lang w:val="en-GB"/>
            </w:rPr>
            <w:t>July</w:t>
          </w:r>
          <w:r w:rsidRPr="00711E25">
            <w:rPr>
              <w:noProof/>
              <w:lang w:val="en-GB"/>
            </w:rPr>
            <w:t xml:space="preserve"> 2, 2015).</w:t>
          </w:r>
        </w:p>
        <w:p w:rsidR="00D069F0" w:rsidRPr="00711E25" w:rsidRDefault="00D069F0" w:rsidP="00FF62F9">
          <w:pPr>
            <w:pStyle w:val="Bibliografia"/>
            <w:ind w:left="284" w:hanging="284"/>
            <w:rPr>
              <w:noProof/>
              <w:lang w:val="en-GB"/>
            </w:rPr>
          </w:pPr>
          <w:r w:rsidRPr="00711E25">
            <w:rPr>
              <w:noProof/>
              <w:lang w:val="en-GB"/>
            </w:rPr>
            <w:t>Liebert, U</w:t>
          </w:r>
          <w:r w:rsidR="009074C4" w:rsidRPr="00711E25">
            <w:rPr>
              <w:noProof/>
              <w:lang w:val="en-GB"/>
            </w:rPr>
            <w:t>. 2002</w:t>
          </w:r>
          <w:r w:rsidRPr="00711E25">
            <w:rPr>
              <w:noProof/>
              <w:lang w:val="en-GB"/>
            </w:rPr>
            <w:t xml:space="preserve">. Causal </w:t>
          </w:r>
          <w:r w:rsidR="009074C4" w:rsidRPr="00711E25">
            <w:rPr>
              <w:noProof/>
              <w:lang w:val="en-GB"/>
            </w:rPr>
            <w:t>c</w:t>
          </w:r>
          <w:r w:rsidRPr="00711E25">
            <w:rPr>
              <w:noProof/>
              <w:lang w:val="en-GB"/>
            </w:rPr>
            <w:t xml:space="preserve">omplexities: Explaining </w:t>
          </w:r>
          <w:r w:rsidR="009074C4" w:rsidRPr="00711E25">
            <w:rPr>
              <w:noProof/>
              <w:lang w:val="en-GB"/>
            </w:rPr>
            <w:t>e</w:t>
          </w:r>
          <w:r w:rsidRPr="00711E25">
            <w:rPr>
              <w:noProof/>
              <w:lang w:val="en-GB"/>
            </w:rPr>
            <w:t xml:space="preserve">uropeanisation. </w:t>
          </w:r>
          <w:r w:rsidRPr="00711E25">
            <w:rPr>
              <w:iCs/>
              <w:noProof/>
              <w:lang w:val="en-GB"/>
            </w:rPr>
            <w:t>CEuS Working Paper</w:t>
          </w:r>
          <w:r w:rsidR="009074C4" w:rsidRPr="00711E25">
            <w:rPr>
              <w:iCs/>
              <w:noProof/>
              <w:lang w:val="en-GB"/>
            </w:rPr>
            <w:t>,</w:t>
          </w:r>
          <w:r w:rsidRPr="00711E25">
            <w:rPr>
              <w:iCs/>
              <w:noProof/>
              <w:lang w:val="en-GB"/>
            </w:rPr>
            <w:t xml:space="preserve"> </w:t>
          </w:r>
          <w:r w:rsidR="009074C4" w:rsidRPr="00711E25">
            <w:rPr>
              <w:iCs/>
              <w:noProof/>
              <w:lang w:val="en-GB"/>
            </w:rPr>
            <w:t>n</w:t>
          </w:r>
          <w:r w:rsidRPr="00711E25">
            <w:rPr>
              <w:iCs/>
              <w:noProof/>
              <w:lang w:val="en-GB"/>
            </w:rPr>
            <w:t>o</w:t>
          </w:r>
          <w:r w:rsidR="009074C4" w:rsidRPr="00711E25">
            <w:rPr>
              <w:iCs/>
              <w:noProof/>
              <w:lang w:val="en-GB"/>
            </w:rPr>
            <w:t>.</w:t>
          </w:r>
          <w:r w:rsidRPr="00711E25">
            <w:rPr>
              <w:iCs/>
              <w:noProof/>
              <w:lang w:val="en-GB"/>
            </w:rPr>
            <w:t xml:space="preserve"> 1</w:t>
          </w:r>
          <w:r w:rsidR="009074C4" w:rsidRPr="00711E25">
            <w:rPr>
              <w:iCs/>
              <w:noProof/>
              <w:lang w:val="en-GB"/>
            </w:rPr>
            <w:t>, 1</w:t>
          </w:r>
          <w:r w:rsidR="009074C4" w:rsidRPr="00711E25">
            <w:rPr>
              <w:sz w:val="24"/>
              <w:szCs w:val="24"/>
              <w:lang w:val="en-GB"/>
            </w:rPr>
            <w:t>–40</w:t>
          </w:r>
          <w:r w:rsidRPr="00711E25">
            <w:rPr>
              <w:noProof/>
              <w:lang w:val="en-GB"/>
            </w:rPr>
            <w:t xml:space="preserve"> Bremen: Jean Monnet Centre for European Studies, University of Bremen.</w:t>
          </w:r>
        </w:p>
        <w:p w:rsidR="00D069F0" w:rsidRPr="00711E25" w:rsidRDefault="00D069F0" w:rsidP="00FF62F9">
          <w:pPr>
            <w:pStyle w:val="Bibliografia"/>
            <w:ind w:left="284" w:hanging="284"/>
            <w:rPr>
              <w:noProof/>
              <w:lang w:val="en-GB"/>
            </w:rPr>
          </w:pPr>
          <w:r w:rsidRPr="00983B6E">
            <w:rPr>
              <w:noProof/>
              <w:lang w:val="sv-SE"/>
            </w:rPr>
            <w:t>Ljubljana Pride.</w:t>
          </w:r>
          <w:r w:rsidR="00F95FB8" w:rsidRPr="00983B6E">
            <w:rPr>
              <w:noProof/>
              <w:lang w:val="sv-SE"/>
            </w:rPr>
            <w:t xml:space="preserve"> 2015.</w:t>
          </w:r>
          <w:r w:rsidRPr="00983B6E">
            <w:rPr>
              <w:noProof/>
              <w:lang w:val="sv-SE"/>
            </w:rPr>
            <w:t xml:space="preserve"> </w:t>
          </w:r>
          <w:r w:rsidRPr="00983B6E">
            <w:rPr>
              <w:iCs/>
              <w:noProof/>
              <w:lang w:val="sv-SE"/>
            </w:rPr>
            <w:t>Zgodovina.</w:t>
          </w:r>
          <w:r w:rsidRPr="00983B6E">
            <w:rPr>
              <w:noProof/>
              <w:lang w:val="sv-SE"/>
            </w:rPr>
            <w:t xml:space="preserve"> </w:t>
          </w:r>
          <w:r w:rsidR="00F95FB8" w:rsidRPr="00983B6E">
            <w:rPr>
              <w:noProof/>
              <w:lang w:val="sv-SE"/>
            </w:rPr>
            <w:t>Ljubljana: Ljubljana Pride</w:t>
          </w:r>
          <w:r w:rsidRPr="00983B6E">
            <w:rPr>
              <w:noProof/>
              <w:lang w:val="sv-SE"/>
            </w:rPr>
            <w:t>.</w:t>
          </w:r>
          <w:r w:rsidR="00F95FB8" w:rsidRPr="00983B6E">
            <w:rPr>
              <w:noProof/>
              <w:lang w:val="sv-SE"/>
            </w:rPr>
            <w:t xml:space="preserve"> </w:t>
          </w:r>
          <w:r w:rsidR="00F95FB8" w:rsidRPr="00711E25">
            <w:rPr>
              <w:noProof/>
              <w:lang w:val="en-GB"/>
            </w:rPr>
            <w:t>Available at</w:t>
          </w:r>
          <w:r w:rsidR="00151B65">
            <w:rPr>
              <w:noProof/>
              <w:lang w:val="en-GB"/>
            </w:rPr>
            <w:t xml:space="preserve"> </w:t>
          </w:r>
          <w:r w:rsidR="00F95FB8" w:rsidRPr="00711E25">
            <w:rPr>
              <w:noProof/>
              <w:lang w:val="en-GB"/>
            </w:rPr>
            <w:t>&lt;</w:t>
          </w:r>
          <w:r w:rsidRPr="00711E25">
            <w:rPr>
              <w:noProof/>
              <w:lang w:val="en-GB"/>
            </w:rPr>
            <w:t>http://www.ljubljanapride.org/?page_id=41</w:t>
          </w:r>
          <w:r w:rsidR="00F95FB8" w:rsidRPr="00711E25">
            <w:rPr>
              <w:noProof/>
              <w:lang w:val="en-GB"/>
            </w:rPr>
            <w:t>&gt;</w:t>
          </w:r>
          <w:r w:rsidRPr="00711E25">
            <w:rPr>
              <w:noProof/>
              <w:lang w:val="en-GB"/>
            </w:rPr>
            <w:t xml:space="preserve"> (</w:t>
          </w:r>
          <w:r w:rsidR="00F95FB8" w:rsidRPr="00711E25">
            <w:rPr>
              <w:noProof/>
              <w:lang w:val="en-GB"/>
            </w:rPr>
            <w:t xml:space="preserve">last </w:t>
          </w:r>
          <w:r w:rsidRPr="00711E25">
            <w:rPr>
              <w:noProof/>
              <w:lang w:val="en-GB"/>
            </w:rPr>
            <w:t xml:space="preserve">accessed </w:t>
          </w:r>
          <w:r w:rsidR="0047514F" w:rsidRPr="00711E25">
            <w:rPr>
              <w:noProof/>
              <w:lang w:val="en-GB"/>
            </w:rPr>
            <w:t>July</w:t>
          </w:r>
          <w:r w:rsidRPr="00711E25">
            <w:rPr>
              <w:noProof/>
              <w:lang w:val="en-GB"/>
            </w:rPr>
            <w:t xml:space="preserve"> 28, 201</w:t>
          </w:r>
          <w:r w:rsidR="0047514F" w:rsidRPr="00711E25">
            <w:rPr>
              <w:noProof/>
              <w:lang w:val="en-GB"/>
            </w:rPr>
            <w:t>5</w:t>
          </w:r>
          <w:r w:rsidRPr="00711E25">
            <w:rPr>
              <w:noProof/>
              <w:lang w:val="en-GB"/>
            </w:rPr>
            <w:t>).</w:t>
          </w:r>
        </w:p>
        <w:p w:rsidR="00E42F9F" w:rsidRPr="00711E25" w:rsidRDefault="00E42F9F" w:rsidP="00E42F9F">
          <w:pPr>
            <w:pStyle w:val="Bibliografia"/>
            <w:ind w:left="284" w:hanging="284"/>
            <w:rPr>
              <w:lang w:val="en-GB"/>
            </w:rPr>
          </w:pPr>
          <w:r w:rsidRPr="00711E25">
            <w:rPr>
              <w:noProof/>
              <w:lang w:val="en-GB"/>
            </w:rPr>
            <w:t xml:space="preserve">lori.hr. 1997. </w:t>
          </w:r>
          <w:r w:rsidRPr="00711E25">
            <w:rPr>
              <w:iCs/>
              <w:noProof/>
              <w:lang w:val="en-GB"/>
            </w:rPr>
            <w:t>Prva lezbijska nedjelja.</w:t>
          </w:r>
          <w:r w:rsidRPr="00711E25">
            <w:rPr>
              <w:noProof/>
              <w:lang w:val="en-GB"/>
            </w:rPr>
            <w:t xml:space="preserve"> Zagreb: Lori. Available at &lt;http://www.lori.hr/aktivizam/regionalna-lezbijska-mreza/30-prva-lezbijska-nedjelja.html&gt; (last accessed </w:t>
          </w:r>
          <w:r w:rsidR="0000407A" w:rsidRPr="00711E25">
            <w:rPr>
              <w:noProof/>
              <w:lang w:val="en-GB"/>
            </w:rPr>
            <w:t>July</w:t>
          </w:r>
          <w:r w:rsidRPr="00711E25">
            <w:rPr>
              <w:noProof/>
              <w:lang w:val="en-GB"/>
            </w:rPr>
            <w:t xml:space="preserve"> 28, 2015).</w:t>
          </w:r>
        </w:p>
        <w:p w:rsidR="00D069F0" w:rsidRPr="00711E25" w:rsidRDefault="00D069F0" w:rsidP="00FF62F9">
          <w:pPr>
            <w:pStyle w:val="Bibliografia"/>
            <w:ind w:left="284" w:hanging="284"/>
            <w:rPr>
              <w:noProof/>
              <w:lang w:val="en-GB"/>
            </w:rPr>
          </w:pPr>
          <w:r w:rsidRPr="00983B6E">
            <w:rPr>
              <w:noProof/>
              <w:lang w:val="sv-SE"/>
            </w:rPr>
            <w:t>lori.hr.</w:t>
          </w:r>
          <w:r w:rsidR="00D83255" w:rsidRPr="00983B6E">
            <w:rPr>
              <w:noProof/>
              <w:lang w:val="sv-SE"/>
            </w:rPr>
            <w:t xml:space="preserve"> 2000.</w:t>
          </w:r>
          <w:r w:rsidRPr="00983B6E">
            <w:rPr>
              <w:noProof/>
              <w:lang w:val="sv-SE"/>
            </w:rPr>
            <w:t xml:space="preserve"> </w:t>
          </w:r>
          <w:r w:rsidRPr="00983B6E">
            <w:rPr>
              <w:iCs/>
              <w:noProof/>
              <w:lang w:val="sv-SE"/>
            </w:rPr>
            <w:t>Druga lezbijska nedjelja.</w:t>
          </w:r>
          <w:r w:rsidRPr="00983B6E">
            <w:rPr>
              <w:noProof/>
              <w:lang w:val="sv-SE"/>
            </w:rPr>
            <w:t xml:space="preserve"> </w:t>
          </w:r>
          <w:r w:rsidR="00D83255" w:rsidRPr="00711E25">
            <w:rPr>
              <w:noProof/>
              <w:lang w:val="en-GB"/>
            </w:rPr>
            <w:t>Zagreb: Lori</w:t>
          </w:r>
          <w:r w:rsidRPr="00711E25">
            <w:rPr>
              <w:noProof/>
              <w:lang w:val="en-GB"/>
            </w:rPr>
            <w:t>.</w:t>
          </w:r>
          <w:r w:rsidR="00D83255" w:rsidRPr="00711E25">
            <w:rPr>
              <w:noProof/>
              <w:lang w:val="en-GB"/>
            </w:rPr>
            <w:t xml:space="preserve"> Available at</w:t>
          </w:r>
          <w:r w:rsidRPr="00711E25">
            <w:rPr>
              <w:noProof/>
              <w:lang w:val="en-GB"/>
            </w:rPr>
            <w:t xml:space="preserve"> </w:t>
          </w:r>
          <w:r w:rsidR="00D83255" w:rsidRPr="00711E25">
            <w:rPr>
              <w:noProof/>
              <w:lang w:val="en-GB"/>
            </w:rPr>
            <w:t>&lt;</w:t>
          </w:r>
          <w:r w:rsidRPr="00711E25">
            <w:rPr>
              <w:noProof/>
              <w:lang w:val="en-GB"/>
            </w:rPr>
            <w:t>http://www.lori.hr/aktivizam/regionalna-lezbijska-mreza/31-druga-lezbijska-nedjelja.html</w:t>
          </w:r>
          <w:r w:rsidR="00D83255" w:rsidRPr="00711E25">
            <w:rPr>
              <w:noProof/>
              <w:lang w:val="en-GB"/>
            </w:rPr>
            <w:t>&gt;</w:t>
          </w:r>
          <w:r w:rsidRPr="00711E25">
            <w:rPr>
              <w:noProof/>
              <w:lang w:val="en-GB"/>
            </w:rPr>
            <w:t xml:space="preserve"> (</w:t>
          </w:r>
          <w:r w:rsidR="00D83255" w:rsidRPr="00711E25">
            <w:rPr>
              <w:noProof/>
              <w:lang w:val="en-GB"/>
            </w:rPr>
            <w:t xml:space="preserve">last </w:t>
          </w:r>
          <w:r w:rsidRPr="00711E25">
            <w:rPr>
              <w:noProof/>
              <w:lang w:val="en-GB"/>
            </w:rPr>
            <w:t xml:space="preserve">accessed </w:t>
          </w:r>
          <w:r w:rsidR="0047514F" w:rsidRPr="00711E25">
            <w:rPr>
              <w:noProof/>
              <w:lang w:val="en-GB"/>
            </w:rPr>
            <w:t>July</w:t>
          </w:r>
          <w:r w:rsidRPr="00711E25">
            <w:rPr>
              <w:noProof/>
              <w:lang w:val="en-GB"/>
            </w:rPr>
            <w:t xml:space="preserve"> 23, 2015).</w:t>
          </w:r>
        </w:p>
        <w:p w:rsidR="00E42F9F" w:rsidRPr="00711E25" w:rsidRDefault="00E42F9F" w:rsidP="00E42F9F">
          <w:pPr>
            <w:pStyle w:val="Bibliografia"/>
            <w:ind w:left="284" w:hanging="284"/>
            <w:rPr>
              <w:noProof/>
              <w:lang w:val="en-GB"/>
            </w:rPr>
          </w:pPr>
          <w:r w:rsidRPr="00711E25">
            <w:rPr>
              <w:noProof/>
              <w:lang w:val="en-GB"/>
            </w:rPr>
            <w:t xml:space="preserve">lori.hr. 2001. </w:t>
          </w:r>
          <w:r w:rsidRPr="00711E25">
            <w:rPr>
              <w:iCs/>
              <w:noProof/>
              <w:lang w:val="en-GB"/>
            </w:rPr>
            <w:t>Lezbijski aktivistički skup „Ravnopravno državljanstvo“ 2001.</w:t>
          </w:r>
          <w:r w:rsidRPr="00711E25">
            <w:rPr>
              <w:noProof/>
              <w:lang w:val="en-GB"/>
            </w:rPr>
            <w:t xml:space="preserve"> Zagreb: Lori. Available at &lt;http://www.lori.hr/aktivizam/regionalna-lezbijska-mreza/32-lezbijski-aktivistiki-skup-ravnopravno-dravljanstvo.html&gt; (last accessed July 23, 2015).</w:t>
          </w:r>
        </w:p>
        <w:p w:rsidR="00D069F0" w:rsidRPr="00711E25" w:rsidRDefault="00667C2A" w:rsidP="00FF62F9">
          <w:pPr>
            <w:pStyle w:val="Bibliografia"/>
            <w:ind w:left="284" w:hanging="284"/>
            <w:rPr>
              <w:noProof/>
              <w:lang w:val="en-GB"/>
            </w:rPr>
          </w:pPr>
          <w:r w:rsidRPr="00711E25">
            <w:rPr>
              <w:noProof/>
              <w:lang w:val="en-GB"/>
            </w:rPr>
            <w:t>lori.hr</w:t>
          </w:r>
          <w:r w:rsidR="00D069F0" w:rsidRPr="00711E25">
            <w:rPr>
              <w:noProof/>
              <w:lang w:val="en-GB"/>
            </w:rPr>
            <w:t>.</w:t>
          </w:r>
          <w:r w:rsidRPr="00711E25">
            <w:rPr>
              <w:noProof/>
              <w:lang w:val="en-GB"/>
            </w:rPr>
            <w:t xml:space="preserve"> 2002.</w:t>
          </w:r>
          <w:r w:rsidR="00D069F0" w:rsidRPr="00711E25">
            <w:rPr>
              <w:noProof/>
              <w:lang w:val="en-GB"/>
            </w:rPr>
            <w:t xml:space="preserve"> </w:t>
          </w:r>
          <w:r w:rsidR="00D069F0" w:rsidRPr="00711E25">
            <w:rPr>
              <w:iCs/>
              <w:noProof/>
              <w:lang w:val="en-GB"/>
            </w:rPr>
            <w:t>Lezbijski aktivistički skup „Jednakopravno državljanstvo“ 2002.</w:t>
          </w:r>
          <w:r w:rsidRPr="00711E25">
            <w:rPr>
              <w:iCs/>
              <w:noProof/>
              <w:lang w:val="en-GB"/>
            </w:rPr>
            <w:t xml:space="preserve"> </w:t>
          </w:r>
          <w:r w:rsidRPr="00711E25">
            <w:rPr>
              <w:noProof/>
              <w:lang w:val="en-GB"/>
            </w:rPr>
            <w:t>Zagreb: Lori.</w:t>
          </w:r>
          <w:r w:rsidR="00D069F0" w:rsidRPr="00711E25">
            <w:rPr>
              <w:noProof/>
              <w:lang w:val="en-GB"/>
            </w:rPr>
            <w:t xml:space="preserve"> </w:t>
          </w:r>
          <w:r w:rsidRPr="00711E25">
            <w:rPr>
              <w:noProof/>
              <w:lang w:val="en-GB"/>
            </w:rPr>
            <w:t>Available at</w:t>
          </w:r>
          <w:r w:rsidR="00D069F0" w:rsidRPr="00711E25">
            <w:rPr>
              <w:noProof/>
              <w:lang w:val="en-GB"/>
            </w:rPr>
            <w:t xml:space="preserve"> </w:t>
          </w:r>
          <w:r w:rsidRPr="00711E25">
            <w:rPr>
              <w:noProof/>
              <w:lang w:val="en-GB"/>
            </w:rPr>
            <w:t>&lt;</w:t>
          </w:r>
          <w:r w:rsidR="00D069F0" w:rsidRPr="00711E25">
            <w:rPr>
              <w:noProof/>
              <w:lang w:val="en-GB"/>
            </w:rPr>
            <w:t>http://www.lori.hr/aktivizam/regionalna-lezbijska-mreza/33-</w:t>
          </w:r>
          <w:r w:rsidR="00D069F0" w:rsidRPr="00711E25">
            <w:rPr>
              <w:noProof/>
              <w:lang w:val="en-GB"/>
            </w:rPr>
            <w:lastRenderedPageBreak/>
            <w:t>lezbijski-aktivistiki-skup-jednakopravno-dravljanstvo-2002.html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007F20" w:rsidRPr="00711E25">
            <w:rPr>
              <w:noProof/>
              <w:lang w:val="en-GB"/>
            </w:rPr>
            <w:t>July</w:t>
          </w:r>
          <w:r w:rsidR="00D069F0" w:rsidRPr="00711E25">
            <w:rPr>
              <w:noProof/>
              <w:lang w:val="en-GB"/>
            </w:rPr>
            <w:t xml:space="preserve"> 23, 2015).</w:t>
          </w:r>
        </w:p>
        <w:p w:rsidR="00D069F0" w:rsidRPr="00711E25" w:rsidRDefault="001F245C" w:rsidP="00FF62F9">
          <w:pPr>
            <w:pStyle w:val="Bibliografia"/>
            <w:ind w:left="284" w:hanging="284"/>
            <w:rPr>
              <w:noProof/>
              <w:lang w:val="en-GB"/>
            </w:rPr>
          </w:pPr>
          <w:r w:rsidRPr="00711E25">
            <w:rPr>
              <w:noProof/>
              <w:lang w:val="en-GB"/>
            </w:rPr>
            <w:t xml:space="preserve">lori.hr. 2003. </w:t>
          </w:r>
          <w:r w:rsidR="00D069F0" w:rsidRPr="00711E25">
            <w:rPr>
              <w:iCs/>
              <w:noProof/>
              <w:lang w:val="en-GB"/>
            </w:rPr>
            <w:t>Treća lezbijska nedjelj</w:t>
          </w:r>
          <w:r w:rsidRPr="00711E25">
            <w:rPr>
              <w:iCs/>
              <w:noProof/>
              <w:lang w:val="en-GB"/>
            </w:rPr>
            <w:t>a „Naša mreža-naša snaga”</w:t>
          </w:r>
          <w:r w:rsidR="00D069F0" w:rsidRPr="00711E25">
            <w:rPr>
              <w:iCs/>
              <w:noProof/>
              <w:lang w:val="en-GB"/>
            </w:rPr>
            <w:t>.</w:t>
          </w:r>
          <w:r w:rsidR="00D069F0" w:rsidRPr="00711E25">
            <w:rPr>
              <w:noProof/>
              <w:lang w:val="en-GB"/>
            </w:rPr>
            <w:t xml:space="preserve"> </w:t>
          </w:r>
          <w:r w:rsidRPr="00711E25">
            <w:rPr>
              <w:noProof/>
              <w:lang w:val="en-GB"/>
            </w:rPr>
            <w:t>Zagreb: Lori. Available at &lt;</w:t>
          </w:r>
          <w:r w:rsidR="00D069F0" w:rsidRPr="00711E25">
            <w:rPr>
              <w:noProof/>
              <w:lang w:val="en-GB"/>
            </w:rPr>
            <w:t>http://www.lori.hr/aktivizam/regionalna-lezbijska-mreza/34-trea-lezbijska-nedjelja.html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007F20" w:rsidRPr="00711E25">
            <w:rPr>
              <w:noProof/>
              <w:lang w:val="en-GB"/>
            </w:rPr>
            <w:t>July</w:t>
          </w:r>
          <w:r w:rsidR="00D069F0" w:rsidRPr="00711E25">
            <w:rPr>
              <w:noProof/>
              <w:lang w:val="en-GB"/>
            </w:rPr>
            <w:t xml:space="preserve"> 23, 2015).</w:t>
          </w:r>
        </w:p>
        <w:p w:rsidR="00D069F0" w:rsidRPr="00711E25" w:rsidRDefault="00D069F0" w:rsidP="00FF62F9">
          <w:pPr>
            <w:pStyle w:val="Bibliografia"/>
            <w:ind w:left="284" w:hanging="284"/>
            <w:rPr>
              <w:noProof/>
              <w:lang w:val="en-GB"/>
            </w:rPr>
          </w:pPr>
          <w:r w:rsidRPr="00711E25">
            <w:rPr>
              <w:noProof/>
              <w:lang w:val="en-GB"/>
            </w:rPr>
            <w:t>Maguire, D.</w:t>
          </w:r>
          <w:r w:rsidR="0000407A" w:rsidRPr="00711E25">
            <w:rPr>
              <w:noProof/>
              <w:lang w:val="en-GB"/>
            </w:rPr>
            <w:t xml:space="preserve"> 1995.</w:t>
          </w:r>
          <w:r w:rsidRPr="00711E25">
            <w:rPr>
              <w:noProof/>
              <w:lang w:val="en-GB"/>
            </w:rPr>
            <w:t xml:space="preserve"> The </w:t>
          </w:r>
          <w:r w:rsidR="0000407A" w:rsidRPr="00711E25">
            <w:rPr>
              <w:noProof/>
              <w:lang w:val="en-GB"/>
            </w:rPr>
            <w:t>p</w:t>
          </w:r>
          <w:r w:rsidRPr="00711E25">
            <w:rPr>
              <w:noProof/>
              <w:lang w:val="en-GB"/>
            </w:rPr>
            <w:t xml:space="preserve">olitics of </w:t>
          </w:r>
          <w:r w:rsidR="0000407A" w:rsidRPr="00711E25">
            <w:rPr>
              <w:noProof/>
              <w:lang w:val="en-GB"/>
            </w:rPr>
            <w:t>s</w:t>
          </w:r>
          <w:r w:rsidRPr="00711E25">
            <w:rPr>
              <w:noProof/>
              <w:lang w:val="en-GB"/>
            </w:rPr>
            <w:t xml:space="preserve">ocial </w:t>
          </w:r>
          <w:r w:rsidR="0000407A" w:rsidRPr="00711E25">
            <w:rPr>
              <w:noProof/>
              <w:lang w:val="en-GB"/>
            </w:rPr>
            <w:t>p</w:t>
          </w:r>
          <w:r w:rsidRPr="00711E25">
            <w:rPr>
              <w:noProof/>
              <w:lang w:val="en-GB"/>
            </w:rPr>
            <w:t xml:space="preserve">rotest. In </w:t>
          </w:r>
          <w:r w:rsidRPr="00711E25">
            <w:rPr>
              <w:i/>
              <w:iCs/>
              <w:noProof/>
              <w:lang w:val="en-GB"/>
            </w:rPr>
            <w:t>The Politics of Social Protest: Comparative Perspectives on States and Social Movements</w:t>
          </w:r>
          <w:r w:rsidRPr="00711E25">
            <w:rPr>
              <w:noProof/>
              <w:lang w:val="en-GB"/>
            </w:rPr>
            <w:t>, ed</w:t>
          </w:r>
          <w:r w:rsidR="0000407A" w:rsidRPr="00711E25">
            <w:rPr>
              <w:noProof/>
              <w:lang w:val="en-GB"/>
            </w:rPr>
            <w:t>.</w:t>
          </w:r>
          <w:r w:rsidRPr="00711E25">
            <w:rPr>
              <w:noProof/>
              <w:lang w:val="en-GB"/>
            </w:rPr>
            <w:t xml:space="preserve"> J. C</w:t>
          </w:r>
          <w:r w:rsidR="0000407A" w:rsidRPr="00711E25">
            <w:rPr>
              <w:noProof/>
              <w:lang w:val="en-GB"/>
            </w:rPr>
            <w:t>.</w:t>
          </w:r>
          <w:r w:rsidRPr="00711E25">
            <w:rPr>
              <w:noProof/>
              <w:lang w:val="en-GB"/>
            </w:rPr>
            <w:t xml:space="preserve"> Jenkins and B</w:t>
          </w:r>
          <w:r w:rsidR="0000407A" w:rsidRPr="00711E25">
            <w:rPr>
              <w:noProof/>
              <w:lang w:val="en-GB"/>
            </w:rPr>
            <w:t xml:space="preserve">. </w:t>
          </w:r>
          <w:r w:rsidRPr="00711E25">
            <w:rPr>
              <w:noProof/>
              <w:lang w:val="en-GB"/>
            </w:rPr>
            <w:t>Klandermans, 99</w:t>
          </w:r>
          <w:r w:rsidR="00CA0694" w:rsidRPr="00711E25">
            <w:rPr>
              <w:sz w:val="24"/>
              <w:szCs w:val="24"/>
              <w:lang w:val="en-GB"/>
            </w:rPr>
            <w:t>–</w:t>
          </w:r>
          <w:r w:rsidRPr="00711E25">
            <w:rPr>
              <w:noProof/>
              <w:lang w:val="en-GB"/>
            </w:rPr>
            <w:t>112. London: UCL Press Limited.</w:t>
          </w:r>
        </w:p>
        <w:p w:rsidR="00D069F0" w:rsidRPr="00711E25" w:rsidRDefault="00D069F0" w:rsidP="00FF62F9">
          <w:pPr>
            <w:pStyle w:val="Bibliografia"/>
            <w:ind w:left="284" w:hanging="284"/>
            <w:rPr>
              <w:noProof/>
              <w:lang w:val="en-GB"/>
            </w:rPr>
          </w:pPr>
          <w:r w:rsidRPr="00711E25">
            <w:rPr>
              <w:noProof/>
              <w:lang w:val="en-GB"/>
            </w:rPr>
            <w:t>Mahoney, C</w:t>
          </w:r>
          <w:r w:rsidR="0035040B" w:rsidRPr="00711E25">
            <w:rPr>
              <w:noProof/>
              <w:lang w:val="en-GB"/>
            </w:rPr>
            <w:t>.</w:t>
          </w:r>
          <w:r w:rsidRPr="00711E25">
            <w:rPr>
              <w:noProof/>
              <w:lang w:val="en-GB"/>
            </w:rPr>
            <w:t xml:space="preserve"> and F</w:t>
          </w:r>
          <w:r w:rsidR="0035040B" w:rsidRPr="00711E25">
            <w:rPr>
              <w:noProof/>
              <w:lang w:val="en-GB"/>
            </w:rPr>
            <w:t>.</w:t>
          </w:r>
          <w:r w:rsidRPr="00711E25">
            <w:rPr>
              <w:noProof/>
              <w:lang w:val="en-GB"/>
            </w:rPr>
            <w:t xml:space="preserve"> Baumgartner.</w:t>
          </w:r>
          <w:r w:rsidR="0035040B" w:rsidRPr="00711E25">
            <w:rPr>
              <w:noProof/>
              <w:lang w:val="en-GB"/>
            </w:rPr>
            <w:t xml:space="preserve"> 2008.</w:t>
          </w:r>
          <w:r w:rsidRPr="00711E25">
            <w:rPr>
              <w:noProof/>
              <w:lang w:val="en-GB"/>
            </w:rPr>
            <w:t xml:space="preserve"> Converging </w:t>
          </w:r>
          <w:r w:rsidR="0035040B" w:rsidRPr="00711E25">
            <w:rPr>
              <w:noProof/>
              <w:lang w:val="en-GB"/>
            </w:rPr>
            <w:t>p</w:t>
          </w:r>
          <w:r w:rsidRPr="00711E25">
            <w:rPr>
              <w:noProof/>
              <w:lang w:val="en-GB"/>
            </w:rPr>
            <w:t xml:space="preserve">erspectives on </w:t>
          </w:r>
          <w:r w:rsidR="0035040B" w:rsidRPr="00711E25">
            <w:rPr>
              <w:noProof/>
              <w:lang w:val="en-GB"/>
            </w:rPr>
            <w:t>i</w:t>
          </w:r>
          <w:r w:rsidRPr="00711E25">
            <w:rPr>
              <w:noProof/>
              <w:lang w:val="en-GB"/>
            </w:rPr>
            <w:t xml:space="preserve">nterest </w:t>
          </w:r>
          <w:r w:rsidR="0035040B" w:rsidRPr="00711E25">
            <w:rPr>
              <w:noProof/>
              <w:lang w:val="en-GB"/>
            </w:rPr>
            <w:t>g</w:t>
          </w:r>
          <w:r w:rsidRPr="00711E25">
            <w:rPr>
              <w:noProof/>
              <w:lang w:val="en-GB"/>
            </w:rPr>
            <w:t xml:space="preserve">roup </w:t>
          </w:r>
          <w:r w:rsidR="0035040B" w:rsidRPr="00711E25">
            <w:rPr>
              <w:noProof/>
              <w:lang w:val="en-GB"/>
            </w:rPr>
            <w:t>r</w:t>
          </w:r>
          <w:r w:rsidRPr="00711E25">
            <w:rPr>
              <w:noProof/>
              <w:lang w:val="en-GB"/>
            </w:rPr>
            <w:t xml:space="preserve">esearch in Europe and America. </w:t>
          </w:r>
          <w:r w:rsidR="0035040B" w:rsidRPr="00711E25">
            <w:rPr>
              <w:i/>
              <w:noProof/>
              <w:lang w:val="en-GB"/>
            </w:rPr>
            <w:t>W</w:t>
          </w:r>
          <w:r w:rsidRPr="00711E25">
            <w:rPr>
              <w:i/>
              <w:iCs/>
              <w:noProof/>
              <w:lang w:val="en-GB"/>
            </w:rPr>
            <w:t>est European Politics</w:t>
          </w:r>
          <w:r w:rsidR="0035040B" w:rsidRPr="00711E25">
            <w:rPr>
              <w:i/>
              <w:iCs/>
              <w:noProof/>
              <w:lang w:val="en-GB"/>
            </w:rPr>
            <w:t>,</w:t>
          </w:r>
          <w:r w:rsidRPr="00711E25">
            <w:rPr>
              <w:noProof/>
              <w:lang w:val="en-GB"/>
            </w:rPr>
            <w:t xml:space="preserve"> 31: 1253</w:t>
          </w:r>
          <w:r w:rsidR="0035040B" w:rsidRPr="00711E25">
            <w:rPr>
              <w:sz w:val="24"/>
              <w:szCs w:val="24"/>
              <w:lang w:val="en-GB"/>
            </w:rPr>
            <w:t>–</w:t>
          </w:r>
          <w:r w:rsidRPr="00711E25">
            <w:rPr>
              <w:noProof/>
              <w:lang w:val="en-GB"/>
            </w:rPr>
            <w:t>73.</w:t>
          </w:r>
        </w:p>
        <w:p w:rsidR="00D069F0" w:rsidRPr="00711E25" w:rsidRDefault="00D069F0" w:rsidP="00FF62F9">
          <w:pPr>
            <w:pStyle w:val="Bibliografia"/>
            <w:ind w:left="284" w:hanging="284"/>
            <w:rPr>
              <w:noProof/>
              <w:lang w:val="en-GB"/>
            </w:rPr>
          </w:pPr>
          <w:r w:rsidRPr="00711E25">
            <w:rPr>
              <w:noProof/>
              <w:lang w:val="en-GB"/>
            </w:rPr>
            <w:t>Majdandžić, S.</w:t>
          </w:r>
          <w:r w:rsidR="00BA6454" w:rsidRPr="00711E25">
            <w:rPr>
              <w:noProof/>
              <w:lang w:val="en-GB"/>
            </w:rPr>
            <w:t xml:space="preserve"> 2010.</w:t>
          </w:r>
          <w:r w:rsidRPr="00711E25">
            <w:rPr>
              <w:noProof/>
              <w:lang w:val="en-GB"/>
            </w:rPr>
            <w:t xml:space="preserve"> HČSP: Prosvjed protiv gay-parade u Zagrebu.</w:t>
          </w:r>
          <w:r w:rsidR="00BA6454" w:rsidRPr="00711E25">
            <w:rPr>
              <w:noProof/>
              <w:lang w:val="en-GB"/>
            </w:rPr>
            <w:t xml:space="preserve"> Zagreb:</w:t>
          </w:r>
          <w:r w:rsidRPr="00711E25">
            <w:rPr>
              <w:noProof/>
              <w:lang w:val="en-GB"/>
            </w:rPr>
            <w:t xml:space="preserve"> </w:t>
          </w:r>
          <w:r w:rsidRPr="00711E25">
            <w:rPr>
              <w:iCs/>
              <w:noProof/>
              <w:lang w:val="en-GB"/>
            </w:rPr>
            <w:t>Večernji list</w:t>
          </w:r>
          <w:r w:rsidR="00BA6454" w:rsidRPr="00711E25">
            <w:rPr>
              <w:noProof/>
              <w:lang w:val="en-GB"/>
            </w:rPr>
            <w:t>. Available at &lt;http://www.vecernji.hr/zg-vijesti/hcsp-prosvjed-protiv-gay-parade-u-zagrebu-152786&gt;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983B6E">
            <w:rPr>
              <w:noProof/>
              <w:lang w:val="pl-PL"/>
            </w:rPr>
            <w:t>Marušić, A.</w:t>
          </w:r>
          <w:r w:rsidR="00F05E82" w:rsidRPr="00983B6E">
            <w:rPr>
              <w:noProof/>
              <w:lang w:val="pl-PL"/>
            </w:rPr>
            <w:t xml:space="preserve"> 2014.</w:t>
          </w:r>
          <w:r w:rsidRPr="00983B6E">
            <w:rPr>
              <w:noProof/>
              <w:lang w:val="pl-PL"/>
            </w:rPr>
            <w:t xml:space="preserve"> </w:t>
          </w:r>
          <w:r w:rsidRPr="00983B6E">
            <w:rPr>
              <w:iCs/>
              <w:noProof/>
              <w:lang w:val="pl-PL"/>
            </w:rPr>
            <w:t>25 godina lezbijskog pokreta: od Lila inicijative i ratnih godina do anarhističkih dana Kontre</w:t>
          </w:r>
          <w:r w:rsidRPr="00983B6E">
            <w:rPr>
              <w:i/>
              <w:iCs/>
              <w:noProof/>
              <w:lang w:val="pl-PL"/>
            </w:rPr>
            <w:t>.</w:t>
          </w:r>
          <w:r w:rsidRPr="00983B6E">
            <w:rPr>
              <w:noProof/>
              <w:lang w:val="pl-PL"/>
            </w:rPr>
            <w:t xml:space="preserve"> </w:t>
          </w:r>
          <w:r w:rsidR="00F05E82" w:rsidRPr="00711E25">
            <w:rPr>
              <w:noProof/>
              <w:lang w:val="en-GB"/>
            </w:rPr>
            <w:t>Zagreb: crol.hr</w:t>
          </w:r>
          <w:r w:rsidRPr="00711E25">
            <w:rPr>
              <w:noProof/>
              <w:lang w:val="en-GB"/>
            </w:rPr>
            <w:t>.</w:t>
          </w:r>
          <w:r w:rsidR="007C2E00" w:rsidRPr="00711E25">
            <w:rPr>
              <w:noProof/>
              <w:lang w:val="en-GB"/>
            </w:rPr>
            <w:t xml:space="preserve"> Available</w:t>
          </w:r>
          <w:r w:rsidR="00151B65">
            <w:rPr>
              <w:noProof/>
              <w:lang w:val="en-GB"/>
            </w:rPr>
            <w:t xml:space="preserve"> </w:t>
          </w:r>
          <w:r w:rsidR="007C2E00" w:rsidRPr="00711E25">
            <w:rPr>
              <w:noProof/>
              <w:lang w:val="en-GB"/>
            </w:rPr>
            <w:t>at</w:t>
          </w:r>
          <w:r w:rsidR="00151B65">
            <w:rPr>
              <w:noProof/>
              <w:lang w:val="en-GB"/>
            </w:rPr>
            <w:t xml:space="preserve"> </w:t>
          </w:r>
          <w:r w:rsidR="007C2E00" w:rsidRPr="00711E25">
            <w:rPr>
              <w:noProof/>
              <w:lang w:val="en-GB"/>
            </w:rPr>
            <w:t>&lt;</w:t>
          </w:r>
          <w:r w:rsidRPr="00711E25">
            <w:rPr>
              <w:noProof/>
              <w:lang w:val="en-GB"/>
            </w:rPr>
            <w:t>http://www.crol.hr/index.php/politika-aktivizam/6268-25-godina-lezbijskog-pokreta-od-lila-inicijative-i-ratnih-godina-do-anarhistickih-dana-kontre</w:t>
          </w:r>
          <w:r w:rsidR="007C2E00" w:rsidRPr="00711E25">
            <w:rPr>
              <w:noProof/>
              <w:lang w:val="en-GB"/>
            </w:rPr>
            <w:t>&gt;</w:t>
          </w:r>
          <w:r w:rsidRPr="00711E25">
            <w:rPr>
              <w:noProof/>
              <w:lang w:val="en-GB"/>
            </w:rPr>
            <w:t xml:space="preserve"> (</w:t>
          </w:r>
          <w:r w:rsidR="007C2E00" w:rsidRPr="00711E25">
            <w:rPr>
              <w:noProof/>
              <w:lang w:val="en-GB"/>
            </w:rPr>
            <w:t xml:space="preserve">last </w:t>
          </w:r>
          <w:r w:rsidRPr="00711E25">
            <w:rPr>
              <w:noProof/>
              <w:lang w:val="en-GB"/>
            </w:rPr>
            <w:t xml:space="preserve">accessed </w:t>
          </w:r>
          <w:r w:rsidR="007C2E00" w:rsidRPr="00711E25">
            <w:rPr>
              <w:noProof/>
              <w:lang w:val="en-GB"/>
            </w:rPr>
            <w:t>July</w:t>
          </w:r>
          <w:r w:rsidRPr="00711E25">
            <w:rPr>
              <w:noProof/>
              <w:lang w:val="en-GB"/>
            </w:rPr>
            <w:t xml:space="preserve"> 28, 2015).</w:t>
          </w:r>
        </w:p>
        <w:p w:rsidR="00D069F0" w:rsidRPr="00711E25" w:rsidRDefault="00D069F0" w:rsidP="00FF62F9">
          <w:pPr>
            <w:pStyle w:val="Bibliografia"/>
            <w:ind w:left="284" w:hanging="284"/>
            <w:rPr>
              <w:noProof/>
              <w:lang w:val="en-GB"/>
            </w:rPr>
          </w:pPr>
          <w:r w:rsidRPr="00711E25">
            <w:rPr>
              <w:noProof/>
              <w:lang w:val="en-GB"/>
            </w:rPr>
            <w:t>Meyer, D</w:t>
          </w:r>
          <w:r w:rsidR="004C6923" w:rsidRPr="00711E25">
            <w:rPr>
              <w:noProof/>
              <w:lang w:val="en-GB"/>
            </w:rPr>
            <w:t xml:space="preserve">. S. 2004. </w:t>
          </w:r>
          <w:r w:rsidRPr="00711E25">
            <w:rPr>
              <w:noProof/>
              <w:lang w:val="en-GB"/>
            </w:rPr>
            <w:t xml:space="preserve">Protest and </w:t>
          </w:r>
          <w:r w:rsidR="004C6923" w:rsidRPr="00711E25">
            <w:rPr>
              <w:noProof/>
              <w:lang w:val="en-GB"/>
            </w:rPr>
            <w:t>p</w:t>
          </w:r>
          <w:r w:rsidRPr="00711E25">
            <w:rPr>
              <w:noProof/>
              <w:lang w:val="en-GB"/>
            </w:rPr>
            <w:t xml:space="preserve">olitical </w:t>
          </w:r>
          <w:r w:rsidR="004C6923" w:rsidRPr="00711E25">
            <w:rPr>
              <w:noProof/>
              <w:lang w:val="en-GB"/>
            </w:rPr>
            <w:t>o</w:t>
          </w:r>
          <w:r w:rsidRPr="00711E25">
            <w:rPr>
              <w:noProof/>
              <w:lang w:val="en-GB"/>
            </w:rPr>
            <w:t xml:space="preserve">pportunities. </w:t>
          </w:r>
          <w:r w:rsidRPr="00711E25">
            <w:rPr>
              <w:i/>
              <w:iCs/>
              <w:noProof/>
              <w:lang w:val="en-GB"/>
            </w:rPr>
            <w:t>Annual Review of Sociology</w:t>
          </w:r>
          <w:r w:rsidR="004C6923" w:rsidRPr="00711E25">
            <w:rPr>
              <w:i/>
              <w:iCs/>
              <w:noProof/>
              <w:lang w:val="en-GB"/>
            </w:rPr>
            <w:t>,</w:t>
          </w:r>
          <w:r w:rsidRPr="00711E25">
            <w:rPr>
              <w:noProof/>
              <w:lang w:val="en-GB"/>
            </w:rPr>
            <w:t xml:space="preserve"> 30</w:t>
          </w:r>
          <w:r w:rsidR="004C6923" w:rsidRPr="00711E25">
            <w:rPr>
              <w:noProof/>
              <w:lang w:val="en-GB"/>
            </w:rPr>
            <w:t xml:space="preserve">: </w:t>
          </w:r>
          <w:r w:rsidRPr="00711E25">
            <w:rPr>
              <w:noProof/>
              <w:lang w:val="en-GB"/>
            </w:rPr>
            <w:t>125</w:t>
          </w:r>
          <w:r w:rsidR="004C6923" w:rsidRPr="00711E25">
            <w:rPr>
              <w:sz w:val="24"/>
              <w:szCs w:val="24"/>
              <w:lang w:val="en-GB"/>
            </w:rPr>
            <w:t>–</w:t>
          </w:r>
          <w:r w:rsidRPr="00711E25">
            <w:rPr>
              <w:noProof/>
              <w:lang w:val="en-GB"/>
            </w:rPr>
            <w:t>45.</w:t>
          </w:r>
        </w:p>
        <w:p w:rsidR="00D069F0" w:rsidRPr="00711E25" w:rsidRDefault="00D069F0" w:rsidP="00FF62F9">
          <w:pPr>
            <w:pStyle w:val="Bibliografia"/>
            <w:ind w:left="284" w:hanging="284"/>
            <w:rPr>
              <w:noProof/>
              <w:lang w:val="en-GB"/>
            </w:rPr>
          </w:pPr>
          <w:r w:rsidRPr="00711E25">
            <w:rPr>
              <w:noProof/>
              <w:lang w:val="en-GB"/>
            </w:rPr>
            <w:t>Meyer, D</w:t>
          </w:r>
          <w:r w:rsidR="004C6923" w:rsidRPr="00711E25">
            <w:rPr>
              <w:noProof/>
              <w:lang w:val="en-GB"/>
            </w:rPr>
            <w:t>.</w:t>
          </w:r>
          <w:r w:rsidRPr="00711E25">
            <w:rPr>
              <w:noProof/>
              <w:lang w:val="en-GB"/>
            </w:rPr>
            <w:t xml:space="preserve"> S. and D</w:t>
          </w:r>
          <w:r w:rsidR="004C6923" w:rsidRPr="00711E25">
            <w:rPr>
              <w:noProof/>
              <w:lang w:val="en-GB"/>
            </w:rPr>
            <w:t>.</w:t>
          </w:r>
          <w:r w:rsidRPr="00711E25">
            <w:rPr>
              <w:noProof/>
              <w:lang w:val="en-GB"/>
            </w:rPr>
            <w:t xml:space="preserve"> C. Minkoff.</w:t>
          </w:r>
          <w:r w:rsidR="004C6923" w:rsidRPr="00711E25">
            <w:rPr>
              <w:noProof/>
              <w:lang w:val="en-GB"/>
            </w:rPr>
            <w:t xml:space="preserve"> 2004.</w:t>
          </w:r>
          <w:r w:rsidRPr="00711E25">
            <w:rPr>
              <w:noProof/>
              <w:lang w:val="en-GB"/>
            </w:rPr>
            <w:t xml:space="preserve"> Conceptualizing </w:t>
          </w:r>
          <w:r w:rsidR="004C6923" w:rsidRPr="00711E25">
            <w:rPr>
              <w:noProof/>
              <w:lang w:val="en-GB"/>
            </w:rPr>
            <w:t>p</w:t>
          </w:r>
          <w:r w:rsidRPr="00711E25">
            <w:rPr>
              <w:noProof/>
              <w:lang w:val="en-GB"/>
            </w:rPr>
            <w:t xml:space="preserve">olitical </w:t>
          </w:r>
          <w:r w:rsidR="004C6923" w:rsidRPr="00711E25">
            <w:rPr>
              <w:noProof/>
              <w:lang w:val="en-GB"/>
            </w:rPr>
            <w:t>o</w:t>
          </w:r>
          <w:r w:rsidRPr="00711E25">
            <w:rPr>
              <w:noProof/>
              <w:lang w:val="en-GB"/>
            </w:rPr>
            <w:t xml:space="preserve">pportunity. </w:t>
          </w:r>
          <w:r w:rsidRPr="00711E25">
            <w:rPr>
              <w:i/>
              <w:iCs/>
              <w:noProof/>
              <w:lang w:val="en-GB"/>
            </w:rPr>
            <w:t>Social Forces</w:t>
          </w:r>
          <w:r w:rsidR="004C6923" w:rsidRPr="00711E25">
            <w:rPr>
              <w:i/>
              <w:iCs/>
              <w:noProof/>
              <w:lang w:val="en-GB"/>
            </w:rPr>
            <w:t>,</w:t>
          </w:r>
          <w:r w:rsidRPr="00711E25">
            <w:rPr>
              <w:noProof/>
              <w:lang w:val="en-GB"/>
            </w:rPr>
            <w:t xml:space="preserve"> 82: 1457</w:t>
          </w:r>
          <w:r w:rsidR="004C6923" w:rsidRPr="00711E25">
            <w:rPr>
              <w:sz w:val="24"/>
              <w:szCs w:val="24"/>
              <w:lang w:val="en-GB"/>
            </w:rPr>
            <w:t>–</w:t>
          </w:r>
          <w:r w:rsidRPr="00711E25">
            <w:rPr>
              <w:noProof/>
              <w:lang w:val="en-GB"/>
            </w:rPr>
            <w:t>92.</w:t>
          </w:r>
        </w:p>
        <w:p w:rsidR="00D069F0" w:rsidRPr="00711E25" w:rsidRDefault="00D069F0" w:rsidP="00FF62F9">
          <w:pPr>
            <w:pStyle w:val="Bibliografia"/>
            <w:ind w:left="284" w:hanging="284"/>
            <w:rPr>
              <w:noProof/>
              <w:lang w:val="en-GB"/>
            </w:rPr>
          </w:pPr>
          <w:r w:rsidRPr="00711E25">
            <w:rPr>
              <w:noProof/>
              <w:lang w:val="en-GB"/>
            </w:rPr>
            <w:t>Meyer, D</w:t>
          </w:r>
          <w:r w:rsidR="009C61C8" w:rsidRPr="00711E25">
            <w:rPr>
              <w:noProof/>
              <w:lang w:val="en-GB"/>
            </w:rPr>
            <w:t>.</w:t>
          </w:r>
          <w:r w:rsidRPr="00711E25">
            <w:rPr>
              <w:noProof/>
              <w:lang w:val="en-GB"/>
            </w:rPr>
            <w:t xml:space="preserve"> S. and S</w:t>
          </w:r>
          <w:r w:rsidR="009C61C8" w:rsidRPr="00711E25">
            <w:rPr>
              <w:noProof/>
              <w:lang w:val="en-GB"/>
            </w:rPr>
            <w:t xml:space="preserve">. Staggenborg. 1996. </w:t>
          </w:r>
          <w:r w:rsidRPr="00711E25">
            <w:rPr>
              <w:noProof/>
              <w:lang w:val="en-GB"/>
            </w:rPr>
            <w:t xml:space="preserve">Movements, countermovements, and the structure of political opportunity. </w:t>
          </w:r>
          <w:r w:rsidRPr="00711E25">
            <w:rPr>
              <w:i/>
              <w:iCs/>
              <w:noProof/>
              <w:lang w:val="en-GB"/>
            </w:rPr>
            <w:t>American Journal of Sociology</w:t>
          </w:r>
          <w:r w:rsidR="009C61C8" w:rsidRPr="00711E25">
            <w:rPr>
              <w:i/>
              <w:iCs/>
              <w:noProof/>
              <w:lang w:val="en-GB"/>
            </w:rPr>
            <w:t>,</w:t>
          </w:r>
          <w:r w:rsidRPr="00711E25">
            <w:rPr>
              <w:noProof/>
              <w:lang w:val="en-GB"/>
            </w:rPr>
            <w:t xml:space="preserve"> 101: 1628</w:t>
          </w:r>
          <w:r w:rsidR="009C61C8" w:rsidRPr="00711E25">
            <w:rPr>
              <w:sz w:val="24"/>
              <w:szCs w:val="24"/>
              <w:lang w:val="en-GB"/>
            </w:rPr>
            <w:t>–</w:t>
          </w:r>
          <w:r w:rsidRPr="00711E25">
            <w:rPr>
              <w:noProof/>
              <w:lang w:val="en-GB"/>
            </w:rPr>
            <w:t>60.</w:t>
          </w:r>
        </w:p>
        <w:p w:rsidR="007E58C3" w:rsidRPr="00711E25" w:rsidRDefault="007E58C3" w:rsidP="007E58C3">
          <w:pPr>
            <w:pStyle w:val="Bibliografia"/>
            <w:ind w:left="284" w:hanging="284"/>
            <w:rPr>
              <w:lang w:val="en-GB"/>
            </w:rPr>
          </w:pPr>
          <w:r w:rsidRPr="00711E25">
            <w:rPr>
              <w:noProof/>
              <w:lang w:val="en-GB"/>
            </w:rPr>
            <w:t xml:space="preserve">MF Dnes. 2003. Stát chce legalizovat svazky gayů. Praha: </w:t>
          </w:r>
          <w:r w:rsidRPr="00711E25">
            <w:rPr>
              <w:iCs/>
              <w:noProof/>
              <w:lang w:val="en-GB"/>
            </w:rPr>
            <w:t>MF Dnes</w:t>
          </w:r>
          <w:r w:rsidRPr="00711E25">
            <w:rPr>
              <w:noProof/>
              <w:lang w:val="en-GB"/>
            </w:rPr>
            <w:t>. Available at &lt;http://zpravy.idnes.cz/stat-chce-legalizovat-svazky-gayu-drv-/domaci.aspx?c=A030620_214016_domaci_mad&gt; (last accessed August 16, 2015).</w:t>
          </w:r>
        </w:p>
        <w:p w:rsidR="00D069F0" w:rsidRPr="00711E25" w:rsidRDefault="00D069F0" w:rsidP="005B69CB">
          <w:pPr>
            <w:pStyle w:val="Bibliografia"/>
            <w:ind w:left="284" w:hanging="284"/>
            <w:rPr>
              <w:noProof/>
              <w:lang w:val="en-GB"/>
            </w:rPr>
          </w:pPr>
          <w:r w:rsidRPr="00983B6E">
            <w:rPr>
              <w:noProof/>
              <w:lang w:val="pl-PL"/>
            </w:rPr>
            <w:t>MF Dnes.</w:t>
          </w:r>
          <w:r w:rsidR="005B69CB" w:rsidRPr="00983B6E">
            <w:rPr>
              <w:noProof/>
              <w:lang w:val="pl-PL"/>
            </w:rPr>
            <w:t xml:space="preserve"> 2004.</w:t>
          </w:r>
          <w:r w:rsidRPr="00983B6E">
            <w:rPr>
              <w:noProof/>
              <w:lang w:val="pl-PL"/>
            </w:rPr>
            <w:t xml:space="preserve"> Poslanci rozhodn</w:t>
          </w:r>
          <w:r w:rsidR="005B69CB" w:rsidRPr="00983B6E">
            <w:rPr>
              <w:noProof/>
              <w:lang w:val="pl-PL"/>
            </w:rPr>
            <w:t xml:space="preserve">ou o registrovaném partnerství. </w:t>
          </w:r>
          <w:r w:rsidR="005B69CB" w:rsidRPr="00711E25">
            <w:rPr>
              <w:noProof/>
              <w:lang w:val="en-GB"/>
            </w:rPr>
            <w:t>Praha:</w:t>
          </w:r>
          <w:r w:rsidRPr="00711E25">
            <w:rPr>
              <w:noProof/>
              <w:lang w:val="en-GB"/>
            </w:rPr>
            <w:t xml:space="preserve"> </w:t>
          </w:r>
          <w:r w:rsidRPr="00711E25">
            <w:rPr>
              <w:iCs/>
              <w:noProof/>
              <w:lang w:val="en-GB"/>
            </w:rPr>
            <w:t>MF Dnes</w:t>
          </w:r>
          <w:r w:rsidR="005B69CB" w:rsidRPr="00711E25">
            <w:rPr>
              <w:noProof/>
              <w:lang w:val="en-GB"/>
            </w:rPr>
            <w:t>. Available at &lt;http://zpravy.idnes.cz/poslanci-rozhodnou-o-registrovanem-partnerstvi-fb0-/domaci.aspx?c=A041014_222749_domaci_pol&gt;</w:t>
          </w:r>
          <w:r w:rsidRPr="00711E25">
            <w:rPr>
              <w:noProof/>
              <w:lang w:val="en-GB"/>
            </w:rPr>
            <w:t xml:space="preserve"> </w:t>
          </w:r>
          <w:r w:rsidR="005B69CB" w:rsidRPr="00711E25">
            <w:rPr>
              <w:noProof/>
              <w:lang w:val="en-GB"/>
            </w:rPr>
            <w:t>(last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lastRenderedPageBreak/>
            <w:t>Mila.</w:t>
          </w:r>
          <w:r w:rsidR="00872E05" w:rsidRPr="00711E25">
            <w:rPr>
              <w:noProof/>
              <w:lang w:val="en-GB"/>
            </w:rPr>
            <w:t xml:space="preserve"> 2001.</w:t>
          </w:r>
          <w:r w:rsidRPr="00711E25">
            <w:rPr>
              <w:noProof/>
              <w:lang w:val="en-GB"/>
            </w:rPr>
            <w:t xml:space="preserve"> </w:t>
          </w:r>
          <w:r w:rsidRPr="00711E25">
            <w:rPr>
              <w:iCs/>
              <w:noProof/>
              <w:lang w:val="en-GB"/>
            </w:rPr>
            <w:t>Duhový festival připomene životní styl gayů a lesbiček</w:t>
          </w:r>
          <w:r w:rsidRPr="00711E25">
            <w:rPr>
              <w:i/>
              <w:iCs/>
              <w:noProof/>
              <w:lang w:val="en-GB"/>
            </w:rPr>
            <w:t>.</w:t>
          </w:r>
          <w:r w:rsidR="00872E05" w:rsidRPr="00711E25">
            <w:rPr>
              <w:iCs/>
              <w:noProof/>
              <w:lang w:val="en-GB"/>
            </w:rPr>
            <w:t xml:space="preserve"> Praha: transgender.cz</w:t>
          </w:r>
          <w:r w:rsidR="00872E05" w:rsidRPr="00711E25">
            <w:rPr>
              <w:noProof/>
              <w:lang w:val="en-GB"/>
            </w:rPr>
            <w:t>. Available at &lt;</w:t>
          </w:r>
          <w:r w:rsidRPr="00711E25">
            <w:rPr>
              <w:noProof/>
              <w:lang w:val="en-GB"/>
            </w:rPr>
            <w:t>http://www.transgender.cz/cs-zurnal-z%20domova-duhovy_festival_pripomene_zivotni_styl_gayu_a_lesbicek_-309</w:t>
          </w:r>
          <w:r w:rsidR="00872E05" w:rsidRPr="00711E25">
            <w:rPr>
              <w:noProof/>
              <w:lang w:val="en-GB"/>
            </w:rPr>
            <w:t>&gt;</w:t>
          </w:r>
          <w:r w:rsidRPr="00711E25">
            <w:rPr>
              <w:noProof/>
              <w:lang w:val="en-GB"/>
            </w:rPr>
            <w:t xml:space="preserve"> (</w:t>
          </w:r>
          <w:r w:rsidR="00872E05" w:rsidRPr="00711E25">
            <w:rPr>
              <w:noProof/>
              <w:lang w:val="en-GB"/>
            </w:rPr>
            <w:t xml:space="preserve">last </w:t>
          </w:r>
          <w:r w:rsidRPr="00711E25">
            <w:rPr>
              <w:noProof/>
              <w:lang w:val="en-GB"/>
            </w:rPr>
            <w:t xml:space="preserve">accessed </w:t>
          </w:r>
          <w:r w:rsidR="00872E05" w:rsidRPr="00711E25">
            <w:rPr>
              <w:noProof/>
              <w:lang w:val="en-GB"/>
            </w:rPr>
            <w:t>July</w:t>
          </w:r>
          <w:r w:rsidRPr="00711E25">
            <w:rPr>
              <w:noProof/>
              <w:lang w:val="en-GB"/>
            </w:rPr>
            <w:t xml:space="preserve"> 27, 2015).</w:t>
          </w:r>
        </w:p>
        <w:p w:rsidR="00D069F0" w:rsidRPr="00711E25" w:rsidRDefault="00D069F0" w:rsidP="00FF62F9">
          <w:pPr>
            <w:pStyle w:val="Bibliografia"/>
            <w:ind w:left="284" w:hanging="284"/>
            <w:rPr>
              <w:noProof/>
              <w:lang w:val="en-GB"/>
            </w:rPr>
          </w:pPr>
          <w:r w:rsidRPr="00711E25">
            <w:rPr>
              <w:noProof/>
              <w:lang w:val="en-GB"/>
            </w:rPr>
            <w:t>Mirovni inštitut.</w:t>
          </w:r>
          <w:r w:rsidR="00C7028E" w:rsidRPr="00711E25">
            <w:rPr>
              <w:noProof/>
              <w:lang w:val="en-GB"/>
            </w:rPr>
            <w:t xml:space="preserve"> 2009.</w:t>
          </w:r>
          <w:r w:rsidRPr="00711E25">
            <w:rPr>
              <w:noProof/>
              <w:lang w:val="en-GB"/>
            </w:rPr>
            <w:t xml:space="preserve"> </w:t>
          </w:r>
          <w:r w:rsidRPr="00711E25">
            <w:rPr>
              <w:iCs/>
              <w:noProof/>
              <w:lang w:val="en-GB"/>
            </w:rPr>
            <w:t>Mednarodna konferenca ‘LGBT družine: Nove manjšine?’.</w:t>
          </w:r>
          <w:r w:rsidRPr="00711E25">
            <w:rPr>
              <w:noProof/>
              <w:lang w:val="en-GB"/>
            </w:rPr>
            <w:t xml:space="preserve"> </w:t>
          </w:r>
          <w:r w:rsidR="00C7028E" w:rsidRPr="00711E25">
            <w:rPr>
              <w:noProof/>
              <w:lang w:val="en-GB"/>
            </w:rPr>
            <w:t>Ljubljana: Mirovni inštitut. Available at</w:t>
          </w:r>
          <w:r w:rsidRPr="00711E25">
            <w:rPr>
              <w:noProof/>
              <w:lang w:val="en-GB"/>
            </w:rPr>
            <w:t xml:space="preserve"> </w:t>
          </w:r>
          <w:r w:rsidR="00C7028E" w:rsidRPr="00711E25">
            <w:rPr>
              <w:noProof/>
              <w:lang w:val="en-GB"/>
            </w:rPr>
            <w:t>&lt;</w:t>
          </w:r>
          <w:r w:rsidRPr="00711E25">
            <w:rPr>
              <w:noProof/>
              <w:lang w:val="en-GB"/>
            </w:rPr>
            <w:t>http://www.mirovni-institut.si/mednarodna-konferenca-lgbt-druzine-nove-manjsine/</w:t>
          </w:r>
          <w:r w:rsidR="00C7028E" w:rsidRPr="00711E25">
            <w:rPr>
              <w:noProof/>
              <w:lang w:val="en-GB"/>
            </w:rPr>
            <w:t>&gt;</w:t>
          </w:r>
          <w:r w:rsidRPr="00711E25">
            <w:rPr>
              <w:noProof/>
              <w:lang w:val="en-GB"/>
            </w:rPr>
            <w:t xml:space="preserve"> (</w:t>
          </w:r>
          <w:r w:rsidR="00C7028E" w:rsidRPr="00711E25">
            <w:rPr>
              <w:noProof/>
              <w:lang w:val="en-GB"/>
            </w:rPr>
            <w:t xml:space="preserve">last </w:t>
          </w:r>
          <w:r w:rsidRPr="00711E25">
            <w:rPr>
              <w:noProof/>
              <w:lang w:val="en-GB"/>
            </w:rPr>
            <w:t xml:space="preserve">accessed </w:t>
          </w:r>
          <w:r w:rsidR="00C7028E" w:rsidRPr="00711E25">
            <w:rPr>
              <w:noProof/>
              <w:lang w:val="en-GB"/>
            </w:rPr>
            <w:t>July</w:t>
          </w:r>
          <w:r w:rsidRPr="00711E25">
            <w:rPr>
              <w:noProof/>
              <w:lang w:val="en-GB"/>
            </w:rPr>
            <w:t xml:space="preserve"> 28, 2015).</w:t>
          </w:r>
        </w:p>
        <w:p w:rsidR="00D069F0" w:rsidRPr="00711E25" w:rsidRDefault="00D069F0" w:rsidP="00FF62F9">
          <w:pPr>
            <w:pStyle w:val="Bibliografia"/>
            <w:ind w:left="284" w:hanging="284"/>
            <w:rPr>
              <w:noProof/>
              <w:lang w:val="en-GB"/>
            </w:rPr>
          </w:pPr>
          <w:r w:rsidRPr="00711E25">
            <w:rPr>
              <w:noProof/>
              <w:lang w:val="en-GB"/>
            </w:rPr>
            <w:t>Newton, K.</w:t>
          </w:r>
          <w:r w:rsidR="00176BB1" w:rsidRPr="00711E25">
            <w:rPr>
              <w:noProof/>
              <w:lang w:val="en-GB"/>
            </w:rPr>
            <w:t xml:space="preserve"> 2006.</w:t>
          </w:r>
          <w:r w:rsidRPr="00711E25">
            <w:rPr>
              <w:noProof/>
              <w:lang w:val="en-GB"/>
            </w:rPr>
            <w:t xml:space="preserve"> May the weak force be with you: The power of the mass media in modern politics. </w:t>
          </w:r>
          <w:r w:rsidRPr="00711E25">
            <w:rPr>
              <w:i/>
              <w:iCs/>
              <w:noProof/>
              <w:lang w:val="en-GB"/>
            </w:rPr>
            <w:t>European Journal of Political Research</w:t>
          </w:r>
          <w:r w:rsidR="00176BB1" w:rsidRPr="00711E25">
            <w:rPr>
              <w:i/>
              <w:iCs/>
              <w:noProof/>
              <w:lang w:val="en-GB"/>
            </w:rPr>
            <w:t>,</w:t>
          </w:r>
          <w:r w:rsidRPr="00711E25">
            <w:rPr>
              <w:noProof/>
              <w:lang w:val="en-GB"/>
            </w:rPr>
            <w:t xml:space="preserve"> 45: 209</w:t>
          </w:r>
          <w:r w:rsidR="00176BB1" w:rsidRPr="00711E25">
            <w:rPr>
              <w:sz w:val="24"/>
              <w:szCs w:val="24"/>
              <w:lang w:val="en-GB"/>
            </w:rPr>
            <w:t>–</w:t>
          </w:r>
          <w:r w:rsidRPr="00711E25">
            <w:rPr>
              <w:noProof/>
              <w:lang w:val="en-GB"/>
            </w:rPr>
            <w:t>34.</w:t>
          </w:r>
        </w:p>
        <w:p w:rsidR="00D069F0" w:rsidRPr="00711E25" w:rsidRDefault="00D069F0" w:rsidP="00FF62F9">
          <w:pPr>
            <w:pStyle w:val="Bibliografia"/>
            <w:ind w:left="284" w:hanging="284"/>
            <w:rPr>
              <w:noProof/>
              <w:lang w:val="en-GB"/>
            </w:rPr>
          </w:pPr>
          <w:r w:rsidRPr="00711E25">
            <w:rPr>
              <w:noProof/>
              <w:lang w:val="en-GB"/>
            </w:rPr>
            <w:t>Novak, L.</w:t>
          </w:r>
          <w:r w:rsidR="00176BB1" w:rsidRPr="00711E25">
            <w:rPr>
              <w:noProof/>
              <w:lang w:val="en-GB"/>
            </w:rPr>
            <w:t xml:space="preserve"> 2004. </w:t>
          </w:r>
          <w:r w:rsidRPr="00711E25">
            <w:rPr>
              <w:noProof/>
              <w:lang w:val="en-GB"/>
            </w:rPr>
            <w:t>Homoseksualci su žrtve ucjena.</w:t>
          </w:r>
          <w:r w:rsidR="00176BB1" w:rsidRPr="00711E25">
            <w:rPr>
              <w:noProof/>
              <w:lang w:val="en-GB"/>
            </w:rPr>
            <w:t xml:space="preserve"> Zagreb:</w:t>
          </w:r>
          <w:r w:rsidRPr="00711E25">
            <w:rPr>
              <w:noProof/>
              <w:lang w:val="en-GB"/>
            </w:rPr>
            <w:t xml:space="preserve"> </w:t>
          </w:r>
          <w:r w:rsidRPr="00711E25">
            <w:rPr>
              <w:iCs/>
              <w:noProof/>
              <w:lang w:val="en-GB"/>
            </w:rPr>
            <w:t>Večernji list</w:t>
          </w:r>
          <w:r w:rsidR="00176BB1" w:rsidRPr="00711E25">
            <w:rPr>
              <w:noProof/>
              <w:lang w:val="en-GB"/>
            </w:rPr>
            <w:t>. Available at &lt;http://www.vecernji.hr/hrvatska/homoseksualci-su-zrtve-ucjena-753205&gt; (last accessed July 24</w:t>
          </w:r>
          <w:r w:rsidRPr="00711E25">
            <w:rPr>
              <w:noProof/>
              <w:lang w:val="en-GB"/>
            </w:rPr>
            <w:t xml:space="preserve"> 20</w:t>
          </w:r>
          <w:r w:rsidR="00176BB1" w:rsidRPr="00711E25">
            <w:rPr>
              <w:noProof/>
              <w:lang w:val="en-GB"/>
            </w:rPr>
            <w:t>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Novak, S.</w:t>
          </w:r>
          <w:r w:rsidR="00227305" w:rsidRPr="00711E25">
            <w:rPr>
              <w:noProof/>
              <w:lang w:val="en-GB"/>
            </w:rPr>
            <w:t xml:space="preserve"> 2013. </w:t>
          </w:r>
          <w:r w:rsidRPr="00711E25">
            <w:rPr>
              <w:noProof/>
              <w:lang w:val="en-GB"/>
            </w:rPr>
            <w:t>Kad dvojica ili dvije tepaju 'dijete moje' – licemjerno lažu!</w:t>
          </w:r>
          <w:r w:rsidR="00227305" w:rsidRPr="00711E25">
            <w:rPr>
              <w:noProof/>
              <w:lang w:val="en-GB"/>
            </w:rPr>
            <w:t xml:space="preserve"> Zagreb:</w:t>
          </w:r>
          <w:r w:rsidRPr="00711E25">
            <w:rPr>
              <w:noProof/>
              <w:lang w:val="en-GB"/>
            </w:rPr>
            <w:t xml:space="preserve"> </w:t>
          </w:r>
          <w:r w:rsidRPr="00711E25">
            <w:rPr>
              <w:iCs/>
              <w:noProof/>
              <w:lang w:val="en-GB"/>
            </w:rPr>
            <w:t>Večernji list</w:t>
          </w:r>
          <w:r w:rsidR="00227305" w:rsidRPr="00711E25">
            <w:rPr>
              <w:noProof/>
              <w:lang w:val="en-GB"/>
            </w:rPr>
            <w:t>. Available at &lt;http://www.vecernji.hr/hrvatska/nisu-svi-u-stanju-ispuniti-svoju-svrhu-902314&gt;</w:t>
          </w:r>
          <w:r w:rsidRPr="00711E25">
            <w:rPr>
              <w:noProof/>
              <w:lang w:val="en-GB"/>
            </w:rPr>
            <w:t xml:space="preserve"> </w:t>
          </w:r>
          <w:r w:rsidR="00227305" w:rsidRPr="00711E25">
            <w:rPr>
              <w:noProof/>
              <w:lang w:val="en-GB"/>
            </w:rPr>
            <w:t>(last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O’Dwyer, C</w:t>
          </w:r>
          <w:r w:rsidR="00AE7D0E" w:rsidRPr="00711E25">
            <w:rPr>
              <w:noProof/>
              <w:lang w:val="en-GB"/>
            </w:rPr>
            <w:t>.</w:t>
          </w:r>
          <w:r w:rsidRPr="00711E25">
            <w:rPr>
              <w:noProof/>
              <w:lang w:val="en-GB"/>
            </w:rPr>
            <w:t xml:space="preserve"> and K</w:t>
          </w:r>
          <w:r w:rsidR="00AE7D0E" w:rsidRPr="00711E25">
            <w:rPr>
              <w:noProof/>
              <w:lang w:val="en-GB"/>
            </w:rPr>
            <w:t>.</w:t>
          </w:r>
          <w:r w:rsidRPr="00711E25">
            <w:rPr>
              <w:noProof/>
              <w:lang w:val="en-GB"/>
            </w:rPr>
            <w:t xml:space="preserve"> Z.</w:t>
          </w:r>
          <w:r w:rsidR="00AE7D0E" w:rsidRPr="00711E25">
            <w:rPr>
              <w:noProof/>
              <w:lang w:val="en-GB"/>
            </w:rPr>
            <w:t xml:space="preserve"> </w:t>
          </w:r>
          <w:r w:rsidRPr="00711E25">
            <w:rPr>
              <w:noProof/>
              <w:lang w:val="en-GB"/>
            </w:rPr>
            <w:t>S. Schwartz.</w:t>
          </w:r>
          <w:r w:rsidR="00AE7D0E" w:rsidRPr="00711E25">
            <w:rPr>
              <w:noProof/>
              <w:lang w:val="en-GB"/>
            </w:rPr>
            <w:t xml:space="preserve"> 2010.</w:t>
          </w:r>
          <w:r w:rsidRPr="00711E25">
            <w:rPr>
              <w:noProof/>
              <w:lang w:val="en-GB"/>
            </w:rPr>
            <w:t xml:space="preserve"> Minority rights after EU enlargement: A comparison of antigay politics in Poland and Latvia. </w:t>
          </w:r>
          <w:r w:rsidRPr="00711E25">
            <w:rPr>
              <w:i/>
              <w:iCs/>
              <w:noProof/>
              <w:lang w:val="en-GB"/>
            </w:rPr>
            <w:t>Comparative European politics</w:t>
          </w:r>
          <w:r w:rsidR="00AE7D0E" w:rsidRPr="00711E25">
            <w:rPr>
              <w:i/>
              <w:iCs/>
              <w:noProof/>
              <w:lang w:val="en-GB"/>
            </w:rPr>
            <w:t>,</w:t>
          </w:r>
          <w:r w:rsidRPr="00711E25">
            <w:rPr>
              <w:noProof/>
              <w:lang w:val="en-GB"/>
            </w:rPr>
            <w:t xml:space="preserve"> 8: 220</w:t>
          </w:r>
          <w:r w:rsidR="00AE7D0E" w:rsidRPr="00711E25">
            <w:rPr>
              <w:sz w:val="24"/>
              <w:szCs w:val="24"/>
              <w:lang w:val="en-GB"/>
            </w:rPr>
            <w:t>–</w:t>
          </w:r>
          <w:r w:rsidRPr="00711E25">
            <w:rPr>
              <w:noProof/>
              <w:lang w:val="en-GB"/>
            </w:rPr>
            <w:t>43.</w:t>
          </w:r>
        </w:p>
        <w:p w:rsidR="00D069F0" w:rsidRPr="00711E25" w:rsidRDefault="00D069F0" w:rsidP="00FF62F9">
          <w:pPr>
            <w:pStyle w:val="Bibliografia"/>
            <w:ind w:left="284" w:hanging="284"/>
            <w:rPr>
              <w:noProof/>
              <w:lang w:val="en-GB"/>
            </w:rPr>
          </w:pPr>
          <w:r w:rsidRPr="00711E25">
            <w:rPr>
              <w:noProof/>
              <w:lang w:val="en-GB"/>
            </w:rPr>
            <w:t>O'Dwyer, C.</w:t>
          </w:r>
          <w:r w:rsidR="00C14C43" w:rsidRPr="00711E25">
            <w:rPr>
              <w:noProof/>
              <w:lang w:val="en-GB"/>
            </w:rPr>
            <w:t xml:space="preserve"> 2010.</w:t>
          </w:r>
          <w:r w:rsidRPr="00711E25">
            <w:rPr>
              <w:noProof/>
              <w:lang w:val="en-GB"/>
            </w:rPr>
            <w:t xml:space="preserve"> From </w:t>
          </w:r>
          <w:r w:rsidR="00C14C43" w:rsidRPr="00711E25">
            <w:rPr>
              <w:noProof/>
              <w:lang w:val="en-GB"/>
            </w:rPr>
            <w:t>c</w:t>
          </w:r>
          <w:r w:rsidRPr="00711E25">
            <w:rPr>
              <w:noProof/>
              <w:lang w:val="en-GB"/>
            </w:rPr>
            <w:t xml:space="preserve">onditionality to </w:t>
          </w:r>
          <w:r w:rsidR="00C14C43" w:rsidRPr="00711E25">
            <w:rPr>
              <w:noProof/>
              <w:lang w:val="en-GB"/>
            </w:rPr>
            <w:t>p</w:t>
          </w:r>
          <w:r w:rsidRPr="00711E25">
            <w:rPr>
              <w:noProof/>
              <w:lang w:val="en-GB"/>
            </w:rPr>
            <w:t xml:space="preserve">ersuasion? Europeanization and the </w:t>
          </w:r>
          <w:r w:rsidR="00C14C43" w:rsidRPr="00711E25">
            <w:rPr>
              <w:noProof/>
              <w:lang w:val="en-GB"/>
            </w:rPr>
            <w:t>r</w:t>
          </w:r>
          <w:r w:rsidRPr="00711E25">
            <w:rPr>
              <w:noProof/>
              <w:lang w:val="en-GB"/>
            </w:rPr>
            <w:t xml:space="preserve">ights of </w:t>
          </w:r>
          <w:r w:rsidR="00C14C43" w:rsidRPr="00711E25">
            <w:rPr>
              <w:noProof/>
              <w:lang w:val="en-GB"/>
            </w:rPr>
            <w:t>s</w:t>
          </w:r>
          <w:r w:rsidRPr="00711E25">
            <w:rPr>
              <w:noProof/>
              <w:lang w:val="en-GB"/>
            </w:rPr>
            <w:t xml:space="preserve">exual </w:t>
          </w:r>
          <w:r w:rsidR="00C14C43" w:rsidRPr="00711E25">
            <w:rPr>
              <w:noProof/>
              <w:lang w:val="en-GB"/>
            </w:rPr>
            <w:t>m</w:t>
          </w:r>
          <w:r w:rsidRPr="00711E25">
            <w:rPr>
              <w:noProof/>
              <w:lang w:val="en-GB"/>
            </w:rPr>
            <w:t xml:space="preserve">inorities in </w:t>
          </w:r>
          <w:r w:rsidR="00C14C43" w:rsidRPr="00711E25">
            <w:rPr>
              <w:noProof/>
              <w:lang w:val="en-GB"/>
            </w:rPr>
            <w:t>p</w:t>
          </w:r>
          <w:r w:rsidRPr="00711E25">
            <w:rPr>
              <w:noProof/>
              <w:lang w:val="en-GB"/>
            </w:rPr>
            <w:t>ost</w:t>
          </w:r>
          <w:r w:rsidRPr="00711E25">
            <w:rPr>
              <w:rFonts w:ascii="Cambria Math" w:hAnsi="Cambria Math" w:cs="Cambria Math"/>
              <w:noProof/>
              <w:lang w:val="en-GB"/>
            </w:rPr>
            <w:t>‐</w:t>
          </w:r>
          <w:r w:rsidR="00C14C43" w:rsidRPr="00711E25">
            <w:rPr>
              <w:rFonts w:ascii="Century" w:hAnsi="Century" w:cs="Century"/>
              <w:noProof/>
              <w:lang w:val="en-GB"/>
            </w:rPr>
            <w:t>a</w:t>
          </w:r>
          <w:r w:rsidRPr="00711E25">
            <w:rPr>
              <w:rFonts w:ascii="Century" w:hAnsi="Century" w:cs="Century"/>
              <w:noProof/>
              <w:lang w:val="en-GB"/>
            </w:rPr>
            <w:t xml:space="preserve">ccession </w:t>
          </w:r>
          <w:r w:rsidR="00C14C43" w:rsidRPr="00711E25">
            <w:rPr>
              <w:noProof/>
              <w:lang w:val="en-GB"/>
            </w:rPr>
            <w:t>Poland.</w:t>
          </w:r>
          <w:r w:rsidRPr="00711E25">
            <w:rPr>
              <w:noProof/>
              <w:lang w:val="en-GB"/>
            </w:rPr>
            <w:t xml:space="preserve"> </w:t>
          </w:r>
          <w:r w:rsidRPr="00711E25">
            <w:rPr>
              <w:i/>
              <w:iCs/>
              <w:noProof/>
              <w:lang w:val="en-GB"/>
            </w:rPr>
            <w:t>Journal of European Integration</w:t>
          </w:r>
          <w:r w:rsidR="00C14C43" w:rsidRPr="00711E25">
            <w:rPr>
              <w:i/>
              <w:iCs/>
              <w:noProof/>
              <w:lang w:val="en-GB"/>
            </w:rPr>
            <w:t>,</w:t>
          </w:r>
          <w:r w:rsidRPr="00711E25">
            <w:rPr>
              <w:noProof/>
              <w:lang w:val="en-GB"/>
            </w:rPr>
            <w:t xml:space="preserve"> 32</w:t>
          </w:r>
          <w:r w:rsidR="009468A8" w:rsidRPr="00711E25">
            <w:rPr>
              <w:noProof/>
              <w:lang w:val="en-GB"/>
            </w:rPr>
            <w:t xml:space="preserve">: </w:t>
          </w:r>
          <w:r w:rsidRPr="00711E25">
            <w:rPr>
              <w:noProof/>
              <w:lang w:val="en-GB"/>
            </w:rPr>
            <w:t>229</w:t>
          </w:r>
          <w:r w:rsidR="009468A8" w:rsidRPr="00711E25">
            <w:rPr>
              <w:sz w:val="24"/>
              <w:szCs w:val="24"/>
              <w:lang w:val="en-GB"/>
            </w:rPr>
            <w:t>–</w:t>
          </w:r>
          <w:r w:rsidRPr="00711E25">
            <w:rPr>
              <w:noProof/>
              <w:lang w:val="en-GB"/>
            </w:rPr>
            <w:t>247.</w:t>
          </w:r>
        </w:p>
        <w:p w:rsidR="00D069F0" w:rsidRPr="00711E25" w:rsidRDefault="00D069F0" w:rsidP="00FF62F9">
          <w:pPr>
            <w:pStyle w:val="Bibliografia"/>
            <w:ind w:left="284" w:hanging="284"/>
            <w:rPr>
              <w:noProof/>
              <w:lang w:val="en-GB"/>
            </w:rPr>
          </w:pPr>
          <w:r w:rsidRPr="00711E25">
            <w:rPr>
              <w:noProof/>
              <w:lang w:val="en-GB"/>
            </w:rPr>
            <w:t>O'Mahony, J</w:t>
          </w:r>
          <w:r w:rsidR="00177A6F" w:rsidRPr="00711E25">
            <w:rPr>
              <w:noProof/>
              <w:lang w:val="en-GB"/>
            </w:rPr>
            <w:t>. 2003</w:t>
          </w:r>
          <w:r w:rsidRPr="00711E25">
            <w:rPr>
              <w:noProof/>
              <w:lang w:val="en-GB"/>
            </w:rPr>
            <w:t xml:space="preserve">. The Catholic church and civil society: democratic options in the post-communist Czech Republic. </w:t>
          </w:r>
          <w:r w:rsidRPr="00711E25">
            <w:rPr>
              <w:i/>
              <w:iCs/>
              <w:noProof/>
              <w:lang w:val="en-GB"/>
            </w:rPr>
            <w:t>West European Politics</w:t>
          </w:r>
          <w:r w:rsidR="00177A6F" w:rsidRPr="00711E25">
            <w:rPr>
              <w:i/>
              <w:iCs/>
              <w:noProof/>
              <w:lang w:val="en-GB"/>
            </w:rPr>
            <w:t>,</w:t>
          </w:r>
          <w:r w:rsidRPr="00711E25">
            <w:rPr>
              <w:noProof/>
              <w:lang w:val="en-GB"/>
            </w:rPr>
            <w:t xml:space="preserve"> 26: 177</w:t>
          </w:r>
          <w:r w:rsidR="00177A6F" w:rsidRPr="00711E25">
            <w:rPr>
              <w:sz w:val="24"/>
              <w:szCs w:val="24"/>
              <w:lang w:val="en-GB"/>
            </w:rPr>
            <w:t>–</w:t>
          </w:r>
          <w:r w:rsidRPr="00711E25">
            <w:rPr>
              <w:noProof/>
              <w:lang w:val="en-GB"/>
            </w:rPr>
            <w:t>94.</w:t>
          </w:r>
        </w:p>
        <w:p w:rsidR="00D069F0" w:rsidRPr="00711E25" w:rsidRDefault="00D069F0" w:rsidP="00FF62F9">
          <w:pPr>
            <w:pStyle w:val="Bibliografia"/>
            <w:ind w:left="284" w:hanging="284"/>
            <w:rPr>
              <w:noProof/>
              <w:lang w:val="en-GB"/>
            </w:rPr>
          </w:pPr>
          <w:r w:rsidRPr="00711E25">
            <w:rPr>
              <w:noProof/>
              <w:lang w:val="en-GB"/>
            </w:rPr>
            <w:t>Party of the Democratic Left.</w:t>
          </w:r>
          <w:r w:rsidR="00B174F8" w:rsidRPr="00711E25">
            <w:rPr>
              <w:noProof/>
              <w:lang w:val="en-GB"/>
            </w:rPr>
            <w:t xml:space="preserve"> 1996.</w:t>
          </w:r>
          <w:r w:rsidRPr="00711E25">
            <w:rPr>
              <w:noProof/>
              <w:lang w:val="en-GB"/>
            </w:rPr>
            <w:t xml:space="preserve"> Political programme of the Party of the Democratic Left. Bratislava: SDL - the Party of the Democratic Left.</w:t>
          </w:r>
        </w:p>
        <w:p w:rsidR="00D069F0" w:rsidRPr="00711E25" w:rsidRDefault="00D069F0" w:rsidP="00FF62F9">
          <w:pPr>
            <w:pStyle w:val="Bibliografia"/>
            <w:ind w:left="284" w:hanging="284"/>
            <w:rPr>
              <w:noProof/>
              <w:lang w:val="en-GB"/>
            </w:rPr>
          </w:pPr>
          <w:r w:rsidRPr="00711E25">
            <w:rPr>
              <w:noProof/>
              <w:lang w:val="en-GB"/>
            </w:rPr>
            <w:t>Paternotte, D</w:t>
          </w:r>
          <w:r w:rsidR="005623B5" w:rsidRPr="00711E25">
            <w:rPr>
              <w:noProof/>
              <w:lang w:val="en-GB"/>
            </w:rPr>
            <w:t>.</w:t>
          </w:r>
          <w:r w:rsidRPr="00711E25">
            <w:rPr>
              <w:noProof/>
              <w:lang w:val="en-GB"/>
            </w:rPr>
            <w:t xml:space="preserve"> and K</w:t>
          </w:r>
          <w:r w:rsidR="005623B5" w:rsidRPr="00711E25">
            <w:rPr>
              <w:noProof/>
              <w:lang w:val="en-GB"/>
            </w:rPr>
            <w:t>.</w:t>
          </w:r>
          <w:r w:rsidRPr="00711E25">
            <w:rPr>
              <w:noProof/>
              <w:lang w:val="en-GB"/>
            </w:rPr>
            <w:t xml:space="preserve"> Kollman.</w:t>
          </w:r>
          <w:r w:rsidR="00D33C8E" w:rsidRPr="00711E25">
            <w:rPr>
              <w:noProof/>
              <w:lang w:val="en-GB"/>
            </w:rPr>
            <w:t xml:space="preserve"> 2013.</w:t>
          </w:r>
          <w:r w:rsidRPr="00711E25">
            <w:rPr>
              <w:noProof/>
              <w:lang w:val="en-GB"/>
            </w:rPr>
            <w:t xml:space="preserve"> Regulating intimate relationships in the European polity: same-sex unions and policy convergence. </w:t>
          </w:r>
          <w:r w:rsidRPr="00711E25">
            <w:rPr>
              <w:i/>
              <w:iCs/>
              <w:noProof/>
              <w:lang w:val="en-GB"/>
            </w:rPr>
            <w:t>Social Politics</w:t>
          </w:r>
          <w:r w:rsidR="00D33C8E" w:rsidRPr="00711E25">
            <w:rPr>
              <w:i/>
              <w:iCs/>
              <w:noProof/>
              <w:lang w:val="en-GB"/>
            </w:rPr>
            <w:t>,</w:t>
          </w:r>
          <w:r w:rsidRPr="00711E25">
            <w:rPr>
              <w:noProof/>
              <w:lang w:val="en-GB"/>
            </w:rPr>
            <w:t xml:space="preserve"> 20: 510</w:t>
          </w:r>
          <w:r w:rsidR="00D33C8E" w:rsidRPr="00711E25">
            <w:rPr>
              <w:sz w:val="24"/>
              <w:szCs w:val="24"/>
              <w:lang w:val="en-GB"/>
            </w:rPr>
            <w:t>–</w:t>
          </w:r>
          <w:r w:rsidRPr="00711E25">
            <w:rPr>
              <w:noProof/>
              <w:lang w:val="en-GB"/>
            </w:rPr>
            <w:t>533.</w:t>
          </w:r>
        </w:p>
        <w:p w:rsidR="00D069F0" w:rsidRPr="00711E25" w:rsidRDefault="00D069F0" w:rsidP="00FF62F9">
          <w:pPr>
            <w:pStyle w:val="Bibliografia"/>
            <w:ind w:left="284" w:hanging="284"/>
            <w:rPr>
              <w:noProof/>
              <w:lang w:val="en-GB"/>
            </w:rPr>
          </w:pPr>
          <w:r w:rsidRPr="00711E25">
            <w:rPr>
              <w:noProof/>
              <w:lang w:val="en-GB"/>
            </w:rPr>
            <w:t>Pelz, M</w:t>
          </w:r>
          <w:r w:rsidR="00B41527" w:rsidRPr="00711E25">
            <w:rPr>
              <w:noProof/>
              <w:lang w:val="en-GB"/>
            </w:rPr>
            <w:t>. 2014</w:t>
          </w:r>
          <w:r w:rsidRPr="00711E25">
            <w:rPr>
              <w:noProof/>
              <w:lang w:val="en-GB"/>
            </w:rPr>
            <w:t xml:space="preserve">. Europeanization, </w:t>
          </w:r>
          <w:r w:rsidR="00B41527" w:rsidRPr="00711E25">
            <w:rPr>
              <w:noProof/>
              <w:lang w:val="en-GB"/>
            </w:rPr>
            <w:t>p</w:t>
          </w:r>
          <w:r w:rsidRPr="00711E25">
            <w:rPr>
              <w:noProof/>
              <w:lang w:val="en-GB"/>
            </w:rPr>
            <w:t xml:space="preserve">arty </w:t>
          </w:r>
          <w:r w:rsidR="00B41527" w:rsidRPr="00711E25">
            <w:rPr>
              <w:noProof/>
              <w:lang w:val="en-GB"/>
            </w:rPr>
            <w:t>s</w:t>
          </w:r>
          <w:r w:rsidRPr="00711E25">
            <w:rPr>
              <w:noProof/>
              <w:lang w:val="en-GB"/>
            </w:rPr>
            <w:t xml:space="preserve">ystems, and LGBT </w:t>
          </w:r>
          <w:r w:rsidR="00B41527" w:rsidRPr="00711E25">
            <w:rPr>
              <w:noProof/>
              <w:lang w:val="en-GB"/>
            </w:rPr>
            <w:t>r</w:t>
          </w:r>
          <w:r w:rsidRPr="00711E25">
            <w:rPr>
              <w:noProof/>
              <w:lang w:val="en-GB"/>
            </w:rPr>
            <w:t xml:space="preserve">ights: The </w:t>
          </w:r>
          <w:r w:rsidR="00B41527" w:rsidRPr="00711E25">
            <w:rPr>
              <w:noProof/>
              <w:lang w:val="en-GB"/>
            </w:rPr>
            <w:t>c</w:t>
          </w:r>
          <w:r w:rsidRPr="00711E25">
            <w:rPr>
              <w:noProof/>
              <w:lang w:val="en-GB"/>
            </w:rPr>
            <w:t xml:space="preserve">ases of Estonia, Latvia, Montenegro and Serbia. </w:t>
          </w:r>
          <w:r w:rsidRPr="00711E25">
            <w:rPr>
              <w:iCs/>
              <w:noProof/>
              <w:lang w:val="en-GB"/>
            </w:rPr>
            <w:t>Paper presented at the IPSA World Congress</w:t>
          </w:r>
          <w:r w:rsidRPr="00711E25">
            <w:rPr>
              <w:i/>
              <w:iCs/>
              <w:noProof/>
              <w:lang w:val="en-GB"/>
            </w:rPr>
            <w:t>.</w:t>
          </w:r>
          <w:r w:rsidRPr="00711E25">
            <w:rPr>
              <w:noProof/>
              <w:lang w:val="en-GB"/>
            </w:rPr>
            <w:t xml:space="preserve"> Montreal.</w:t>
          </w:r>
        </w:p>
        <w:p w:rsidR="00D069F0" w:rsidRPr="00711E25" w:rsidRDefault="00D069F0" w:rsidP="00FF62F9">
          <w:pPr>
            <w:pStyle w:val="Bibliografia"/>
            <w:ind w:left="284" w:hanging="284"/>
            <w:rPr>
              <w:noProof/>
              <w:lang w:val="en-GB"/>
            </w:rPr>
          </w:pPr>
          <w:r w:rsidRPr="00711E25">
            <w:rPr>
              <w:noProof/>
              <w:lang w:val="en-GB"/>
            </w:rPr>
            <w:lastRenderedPageBreak/>
            <w:t>Perica, V.</w:t>
          </w:r>
          <w:r w:rsidR="00EF2D6D" w:rsidRPr="00711E25">
            <w:rPr>
              <w:noProof/>
              <w:lang w:val="en-GB"/>
            </w:rPr>
            <w:t xml:space="preserve"> 2006.</w:t>
          </w:r>
          <w:r w:rsidRPr="00711E25">
            <w:rPr>
              <w:noProof/>
              <w:lang w:val="en-GB"/>
            </w:rPr>
            <w:t xml:space="preserve"> The most Catholic country in Europe? </w:t>
          </w:r>
          <w:r w:rsidR="00EF2D6D" w:rsidRPr="00711E25">
            <w:rPr>
              <w:noProof/>
              <w:lang w:val="en-GB"/>
            </w:rPr>
            <w:t>C</w:t>
          </w:r>
          <w:r w:rsidRPr="00711E25">
            <w:rPr>
              <w:noProof/>
              <w:lang w:val="en-GB"/>
            </w:rPr>
            <w:t xml:space="preserve">hurch, state, and society in contemporary Croatia. </w:t>
          </w:r>
          <w:r w:rsidRPr="00711E25">
            <w:rPr>
              <w:i/>
              <w:iCs/>
              <w:noProof/>
              <w:lang w:val="en-GB"/>
            </w:rPr>
            <w:t>Religion, State &amp; Society</w:t>
          </w:r>
          <w:r w:rsidR="00EF2D6D" w:rsidRPr="00711E25">
            <w:rPr>
              <w:i/>
              <w:iCs/>
              <w:noProof/>
              <w:lang w:val="en-GB"/>
            </w:rPr>
            <w:t>,</w:t>
          </w:r>
          <w:r w:rsidRPr="00711E25">
            <w:rPr>
              <w:noProof/>
              <w:lang w:val="en-GB"/>
            </w:rPr>
            <w:t xml:space="preserve"> 34</w:t>
          </w:r>
          <w:r w:rsidR="00EF2D6D" w:rsidRPr="00711E25">
            <w:rPr>
              <w:noProof/>
              <w:lang w:val="en-GB"/>
            </w:rPr>
            <w:t xml:space="preserve">: </w:t>
          </w:r>
          <w:r w:rsidRPr="00711E25">
            <w:rPr>
              <w:noProof/>
              <w:lang w:val="en-GB"/>
            </w:rPr>
            <w:t>311</w:t>
          </w:r>
          <w:r w:rsidR="00EF2D6D" w:rsidRPr="00711E25">
            <w:rPr>
              <w:sz w:val="24"/>
              <w:szCs w:val="24"/>
              <w:lang w:val="en-GB"/>
            </w:rPr>
            <w:t>–</w:t>
          </w:r>
          <w:r w:rsidRPr="00711E25">
            <w:rPr>
              <w:noProof/>
              <w:lang w:val="en-GB"/>
            </w:rPr>
            <w:t>46.</w:t>
          </w:r>
        </w:p>
        <w:p w:rsidR="00D069F0" w:rsidRPr="00711E25" w:rsidRDefault="00D069F0" w:rsidP="00FF62F9">
          <w:pPr>
            <w:pStyle w:val="Bibliografia"/>
            <w:ind w:left="284" w:hanging="284"/>
            <w:rPr>
              <w:noProof/>
              <w:lang w:val="en-GB"/>
            </w:rPr>
          </w:pPr>
          <w:r w:rsidRPr="00711E25">
            <w:rPr>
              <w:noProof/>
              <w:lang w:val="en-GB"/>
            </w:rPr>
            <w:t>PES.</w:t>
          </w:r>
          <w:r w:rsidR="00641DBF" w:rsidRPr="00711E25">
            <w:rPr>
              <w:noProof/>
              <w:lang w:val="en-GB"/>
            </w:rPr>
            <w:t xml:space="preserve"> 2014.</w:t>
          </w:r>
          <w:r w:rsidRPr="00711E25">
            <w:rPr>
              <w:noProof/>
              <w:lang w:val="en-GB"/>
            </w:rPr>
            <w:t xml:space="preserve"> </w:t>
          </w:r>
          <w:r w:rsidRPr="00711E25">
            <w:rPr>
              <w:iCs/>
              <w:noProof/>
              <w:lang w:val="en-GB"/>
            </w:rPr>
            <w:t>Socijaldemokratska Partija Hrvatske</w:t>
          </w:r>
          <w:r w:rsidRPr="00711E25">
            <w:rPr>
              <w:i/>
              <w:iCs/>
              <w:noProof/>
              <w:lang w:val="en-GB"/>
            </w:rPr>
            <w:t>.</w:t>
          </w:r>
          <w:r w:rsidRPr="00711E25">
            <w:rPr>
              <w:noProof/>
              <w:lang w:val="en-GB"/>
            </w:rPr>
            <w:t xml:space="preserve"> </w:t>
          </w:r>
          <w:r w:rsidR="00641DBF" w:rsidRPr="00711E25">
            <w:rPr>
              <w:noProof/>
              <w:lang w:val="en-GB"/>
            </w:rPr>
            <w:t>Available at</w:t>
          </w:r>
          <w:r w:rsidRPr="00711E25">
            <w:rPr>
              <w:noProof/>
              <w:lang w:val="en-GB"/>
            </w:rPr>
            <w:t xml:space="preserve"> </w:t>
          </w:r>
          <w:r w:rsidR="00641DBF" w:rsidRPr="00711E25">
            <w:rPr>
              <w:noProof/>
              <w:lang w:val="en-GB"/>
            </w:rPr>
            <w:t>&lt;</w:t>
          </w:r>
          <w:r w:rsidRPr="00711E25">
            <w:rPr>
              <w:noProof/>
              <w:lang w:val="en-GB"/>
            </w:rPr>
            <w:t>http://sdph.nationbuilder.com/</w:t>
          </w:r>
          <w:r w:rsidR="00641DBF" w:rsidRPr="00711E25">
            <w:rPr>
              <w:noProof/>
              <w:lang w:val="en-GB"/>
            </w:rPr>
            <w:t>&gt;</w:t>
          </w:r>
          <w:r w:rsidRPr="00711E25">
            <w:rPr>
              <w:noProof/>
              <w:lang w:val="en-GB"/>
            </w:rPr>
            <w:t xml:space="preserve"> (</w:t>
          </w:r>
          <w:r w:rsidR="009046E0" w:rsidRPr="00711E25">
            <w:rPr>
              <w:noProof/>
              <w:lang w:val="en-GB"/>
            </w:rPr>
            <w:t xml:space="preserve">last </w:t>
          </w:r>
          <w:r w:rsidRPr="00711E25">
            <w:rPr>
              <w:noProof/>
              <w:lang w:val="en-GB"/>
            </w:rPr>
            <w:t>accessed 7 16, 2015).</w:t>
          </w:r>
        </w:p>
        <w:p w:rsidR="00D069F0" w:rsidRPr="00711E25" w:rsidRDefault="00D069F0" w:rsidP="00FF62F9">
          <w:pPr>
            <w:pStyle w:val="Bibliografia"/>
            <w:ind w:left="284" w:hanging="284"/>
            <w:rPr>
              <w:noProof/>
              <w:lang w:val="en-GB"/>
            </w:rPr>
          </w:pPr>
          <w:r w:rsidRPr="00983B6E">
            <w:rPr>
              <w:noProof/>
              <w:lang w:val="pl-PL"/>
            </w:rPr>
            <w:t>Petkovič, B.</w:t>
          </w:r>
          <w:r w:rsidR="004C751D" w:rsidRPr="00983B6E">
            <w:rPr>
              <w:noProof/>
              <w:lang w:val="pl-PL"/>
            </w:rPr>
            <w:t xml:space="preserve"> 2011.</w:t>
          </w:r>
          <w:r w:rsidRPr="00983B6E">
            <w:rPr>
              <w:noProof/>
              <w:lang w:val="pl-PL"/>
            </w:rPr>
            <w:t xml:space="preserve"> </w:t>
          </w:r>
          <w:r w:rsidRPr="00983B6E">
            <w:rPr>
              <w:iCs/>
              <w:noProof/>
              <w:lang w:val="pl-PL"/>
            </w:rPr>
            <w:t>Pater opozoril vernike, da zbirajo podpise za referendumsko pobudo.</w:t>
          </w:r>
          <w:r w:rsidR="004C751D" w:rsidRPr="00983B6E">
            <w:rPr>
              <w:iCs/>
              <w:noProof/>
              <w:lang w:val="pl-PL"/>
            </w:rPr>
            <w:t xml:space="preserve"> </w:t>
          </w:r>
          <w:r w:rsidR="004C751D" w:rsidRPr="00711E25">
            <w:rPr>
              <w:iCs/>
              <w:noProof/>
              <w:lang w:val="en-GB"/>
            </w:rPr>
            <w:t>Ljubljana: Delo.</w:t>
          </w:r>
          <w:r w:rsidRPr="00711E25">
            <w:rPr>
              <w:noProof/>
              <w:lang w:val="en-GB"/>
            </w:rPr>
            <w:t xml:space="preserve"> </w:t>
          </w:r>
          <w:r w:rsidR="004C751D" w:rsidRPr="00711E25">
            <w:rPr>
              <w:noProof/>
              <w:lang w:val="en-GB"/>
            </w:rPr>
            <w:t>Available at &lt;</w:t>
          </w:r>
          <w:r w:rsidRPr="00711E25">
            <w:rPr>
              <w:noProof/>
              <w:lang w:val="en-GB"/>
            </w:rPr>
            <w:t>https://www.dnevnik.si/1042453895/</w:t>
          </w:r>
          <w:r w:rsidR="004C751D" w:rsidRPr="00711E25">
            <w:rPr>
              <w:noProof/>
              <w:lang w:val="en-GB"/>
            </w:rPr>
            <w:t xml:space="preserve"> </w:t>
          </w:r>
          <w:r w:rsidRPr="00711E25">
            <w:rPr>
              <w:noProof/>
              <w:lang w:val="en-GB"/>
            </w:rPr>
            <w:t>slovenija/1042453895</w:t>
          </w:r>
          <w:r w:rsidR="004C751D" w:rsidRPr="00711E25">
            <w:rPr>
              <w:noProof/>
              <w:lang w:val="en-GB"/>
            </w:rPr>
            <w:t>&gt;</w:t>
          </w:r>
          <w:r w:rsidRPr="00711E25">
            <w:rPr>
              <w:noProof/>
              <w:lang w:val="en-GB"/>
            </w:rPr>
            <w:t xml:space="preserve"> (</w:t>
          </w:r>
          <w:r w:rsidR="004C751D" w:rsidRPr="00711E25">
            <w:rPr>
              <w:noProof/>
              <w:lang w:val="en-GB"/>
            </w:rPr>
            <w:t xml:space="preserve">last </w:t>
          </w:r>
          <w:r w:rsidRPr="00711E25">
            <w:rPr>
              <w:noProof/>
              <w:lang w:val="en-GB"/>
            </w:rPr>
            <w:t>accessed 7 14, 2015).</w:t>
          </w:r>
        </w:p>
        <w:p w:rsidR="00D069F0" w:rsidRPr="00711E25" w:rsidRDefault="00D069F0" w:rsidP="00FF62F9">
          <w:pPr>
            <w:pStyle w:val="Bibliografia"/>
            <w:ind w:left="284" w:hanging="284"/>
            <w:rPr>
              <w:noProof/>
              <w:lang w:val="en-GB"/>
            </w:rPr>
          </w:pPr>
          <w:r w:rsidRPr="00711E25">
            <w:rPr>
              <w:noProof/>
              <w:lang w:val="en-GB"/>
            </w:rPr>
            <w:t>Petrova, T</w:t>
          </w:r>
          <w:r w:rsidR="00390CEC" w:rsidRPr="00711E25">
            <w:rPr>
              <w:noProof/>
              <w:lang w:val="en-GB"/>
            </w:rPr>
            <w:t>.</w:t>
          </w:r>
          <w:r w:rsidRPr="00711E25">
            <w:rPr>
              <w:noProof/>
              <w:lang w:val="en-GB"/>
            </w:rPr>
            <w:t xml:space="preserve"> and S</w:t>
          </w:r>
          <w:r w:rsidR="00390CEC" w:rsidRPr="00711E25">
            <w:rPr>
              <w:noProof/>
              <w:lang w:val="en-GB"/>
            </w:rPr>
            <w:t>.</w:t>
          </w:r>
          <w:r w:rsidRPr="00711E25">
            <w:rPr>
              <w:noProof/>
              <w:lang w:val="en-GB"/>
            </w:rPr>
            <w:t xml:space="preserve"> Tarrow.</w:t>
          </w:r>
          <w:r w:rsidR="00390CEC" w:rsidRPr="00711E25">
            <w:rPr>
              <w:noProof/>
              <w:lang w:val="en-GB"/>
            </w:rPr>
            <w:t xml:space="preserve"> 2007.</w:t>
          </w:r>
          <w:r w:rsidRPr="00711E25">
            <w:rPr>
              <w:noProof/>
              <w:lang w:val="en-GB"/>
            </w:rPr>
            <w:t xml:space="preserve"> Transactional and </w:t>
          </w:r>
          <w:r w:rsidR="00390CEC" w:rsidRPr="00711E25">
            <w:rPr>
              <w:noProof/>
              <w:lang w:val="en-GB"/>
            </w:rPr>
            <w:t>p</w:t>
          </w:r>
          <w:r w:rsidRPr="00711E25">
            <w:rPr>
              <w:noProof/>
              <w:lang w:val="en-GB"/>
            </w:rPr>
            <w:t xml:space="preserve">articipatory </w:t>
          </w:r>
          <w:r w:rsidR="00390CEC" w:rsidRPr="00711E25">
            <w:rPr>
              <w:noProof/>
              <w:lang w:val="en-GB"/>
            </w:rPr>
            <w:t>a</w:t>
          </w:r>
          <w:r w:rsidRPr="00711E25">
            <w:rPr>
              <w:noProof/>
              <w:lang w:val="en-GB"/>
            </w:rPr>
            <w:t xml:space="preserve">ctivism in the </w:t>
          </w:r>
          <w:r w:rsidR="00390CEC" w:rsidRPr="00711E25">
            <w:rPr>
              <w:noProof/>
              <w:lang w:val="en-GB"/>
            </w:rPr>
            <w:t>e</w:t>
          </w:r>
          <w:r w:rsidRPr="00711E25">
            <w:rPr>
              <w:noProof/>
              <w:lang w:val="en-GB"/>
            </w:rPr>
            <w:t xml:space="preserve">merging European </w:t>
          </w:r>
          <w:r w:rsidR="00390CEC" w:rsidRPr="00711E25">
            <w:rPr>
              <w:noProof/>
              <w:lang w:val="en-GB"/>
            </w:rPr>
            <w:t>p</w:t>
          </w:r>
          <w:r w:rsidRPr="00711E25">
            <w:rPr>
              <w:noProof/>
              <w:lang w:val="en-GB"/>
            </w:rPr>
            <w:t xml:space="preserve">olity. </w:t>
          </w:r>
          <w:r w:rsidRPr="00711E25">
            <w:rPr>
              <w:i/>
              <w:iCs/>
              <w:noProof/>
              <w:lang w:val="en-GB"/>
            </w:rPr>
            <w:t>Comparative Political Studies</w:t>
          </w:r>
          <w:r w:rsidR="00390CEC" w:rsidRPr="00711E25">
            <w:rPr>
              <w:i/>
              <w:iCs/>
              <w:noProof/>
              <w:lang w:val="en-GB"/>
            </w:rPr>
            <w:t>,</w:t>
          </w:r>
          <w:r w:rsidRPr="00711E25">
            <w:rPr>
              <w:noProof/>
              <w:lang w:val="en-GB"/>
            </w:rPr>
            <w:t xml:space="preserve"> 40: 74</w:t>
          </w:r>
          <w:r w:rsidR="00390CEC" w:rsidRPr="00711E25">
            <w:rPr>
              <w:sz w:val="24"/>
              <w:szCs w:val="24"/>
              <w:lang w:val="en-GB"/>
            </w:rPr>
            <w:t>–</w:t>
          </w:r>
          <w:r w:rsidRPr="00711E25">
            <w:rPr>
              <w:noProof/>
              <w:lang w:val="en-GB"/>
            </w:rPr>
            <w:t>94.</w:t>
          </w:r>
        </w:p>
        <w:p w:rsidR="00D069F0" w:rsidRPr="00711E25" w:rsidRDefault="00D069F0" w:rsidP="00FF62F9">
          <w:pPr>
            <w:pStyle w:val="Bibliografia"/>
            <w:ind w:left="284" w:hanging="284"/>
            <w:rPr>
              <w:noProof/>
              <w:lang w:val="en-GB"/>
            </w:rPr>
          </w:pPr>
          <w:r w:rsidRPr="00711E25">
            <w:rPr>
              <w:noProof/>
              <w:lang w:val="en-GB"/>
            </w:rPr>
            <w:t>Pietruchová, O.</w:t>
          </w:r>
          <w:r w:rsidR="00114373" w:rsidRPr="00711E25">
            <w:rPr>
              <w:noProof/>
              <w:lang w:val="en-GB"/>
            </w:rPr>
            <w:t xml:space="preserve"> 2002.</w:t>
          </w:r>
          <w:r w:rsidRPr="00711E25">
            <w:rPr>
              <w:noProof/>
              <w:lang w:val="en-GB"/>
            </w:rPr>
            <w:t xml:space="preserve"> </w:t>
          </w:r>
          <w:r w:rsidRPr="00711E25">
            <w:rPr>
              <w:i/>
              <w:iCs/>
              <w:noProof/>
              <w:lang w:val="en-GB"/>
            </w:rPr>
            <w:t>Volebné programy 1998 a ich plnenie v oblasti ženy a rodová agenda.</w:t>
          </w:r>
          <w:r w:rsidR="00114373" w:rsidRPr="00711E25">
            <w:rPr>
              <w:i/>
              <w:iCs/>
              <w:noProof/>
              <w:lang w:val="en-GB"/>
            </w:rPr>
            <w:t xml:space="preserve"> </w:t>
          </w:r>
          <w:r w:rsidR="00114373" w:rsidRPr="00711E25">
            <w:rPr>
              <w:iCs/>
              <w:noProof/>
              <w:lang w:val="en-GB"/>
            </w:rPr>
            <w:t>Bratislava:</w:t>
          </w:r>
          <w:r w:rsidR="00114373" w:rsidRPr="00711E25">
            <w:rPr>
              <w:noProof/>
              <w:lang w:val="en-GB"/>
            </w:rPr>
            <w:t xml:space="preserve"> </w:t>
          </w:r>
          <w:r w:rsidRPr="00711E25">
            <w:rPr>
              <w:noProof/>
              <w:lang w:val="en-GB"/>
            </w:rPr>
            <w:t>Možnosť voľby, Aspekt, Aliancia žien Slovenska.</w:t>
          </w:r>
        </w:p>
        <w:p w:rsidR="00D069F0" w:rsidRPr="00711E25" w:rsidRDefault="00D069F0" w:rsidP="00FF62F9">
          <w:pPr>
            <w:pStyle w:val="Bibliografia"/>
            <w:ind w:left="284" w:hanging="284"/>
            <w:rPr>
              <w:noProof/>
              <w:lang w:val="en-GB"/>
            </w:rPr>
          </w:pPr>
          <w:r w:rsidRPr="00711E25">
            <w:rPr>
              <w:noProof/>
              <w:lang w:val="en-GB"/>
            </w:rPr>
            <w:t>Pofuk, B.</w:t>
          </w:r>
          <w:r w:rsidR="002C62AF" w:rsidRPr="00711E25">
            <w:rPr>
              <w:noProof/>
              <w:lang w:val="en-GB"/>
            </w:rPr>
            <w:t xml:space="preserve"> 2013.</w:t>
          </w:r>
          <w:r w:rsidRPr="00711E25">
            <w:rPr>
              <w:noProof/>
              <w:lang w:val="en-GB"/>
            </w:rPr>
            <w:t xml:space="preserve"> Samorazotkrivanje uvaženog akademika Slobodana</w:t>
          </w:r>
          <w:r w:rsidR="002C62AF" w:rsidRPr="00711E25">
            <w:rPr>
              <w:noProof/>
              <w:lang w:val="en-GB"/>
            </w:rPr>
            <w:t xml:space="preserve"> Novaka. Zagreb:</w:t>
          </w:r>
          <w:r w:rsidRPr="00711E25">
            <w:rPr>
              <w:noProof/>
              <w:lang w:val="en-GB"/>
            </w:rPr>
            <w:t xml:space="preserve"> </w:t>
          </w:r>
          <w:r w:rsidRPr="00711E25">
            <w:rPr>
              <w:iCs/>
              <w:noProof/>
              <w:lang w:val="en-GB"/>
            </w:rPr>
            <w:t>Večernji List</w:t>
          </w:r>
          <w:r w:rsidRPr="00711E25">
            <w:rPr>
              <w:noProof/>
              <w:lang w:val="en-GB"/>
            </w:rPr>
            <w:t>.</w:t>
          </w:r>
          <w:r w:rsidR="002C62AF" w:rsidRPr="00711E25">
            <w:rPr>
              <w:noProof/>
              <w:lang w:val="en-GB"/>
            </w:rPr>
            <w:t xml:space="preserve"> Available at &lt;http://www.vecernji.hr/hrvatska/samorazotkrivanje-cijenjenog-knjizevnika-i-akademika-902527&gt; (last accessed August 16, 2015)</w:t>
          </w:r>
          <w:r w:rsidR="007D203E" w:rsidRPr="00711E25">
            <w:rPr>
              <w:noProof/>
              <w:lang w:val="en-GB"/>
            </w:rPr>
            <w:t>.</w:t>
          </w:r>
        </w:p>
        <w:p w:rsidR="00D069F0" w:rsidRPr="00983B6E" w:rsidRDefault="007D203E" w:rsidP="00FF62F9">
          <w:pPr>
            <w:pStyle w:val="Bibliografia"/>
            <w:ind w:left="284" w:hanging="284"/>
            <w:rPr>
              <w:noProof/>
              <w:lang w:val="sv-SE"/>
            </w:rPr>
          </w:pPr>
          <w:r w:rsidRPr="00983B6E">
            <w:rPr>
              <w:noProof/>
              <w:lang w:val="sv-SE"/>
            </w:rPr>
            <w:t>Pozitivna Slovenija, Socialni Demokrati, Demokratična stranka uspokojencov Slovenije (</w:t>
          </w:r>
          <w:r w:rsidR="00D069F0" w:rsidRPr="00983B6E">
            <w:rPr>
              <w:noProof/>
              <w:lang w:val="sv-SE"/>
            </w:rPr>
            <w:t>PS, SD, DeSUS</w:t>
          </w:r>
          <w:r w:rsidRPr="00983B6E">
            <w:rPr>
              <w:noProof/>
              <w:lang w:val="sv-SE"/>
            </w:rPr>
            <w:t>)</w:t>
          </w:r>
          <w:r w:rsidR="00D069F0" w:rsidRPr="00983B6E">
            <w:rPr>
              <w:noProof/>
              <w:lang w:val="sv-SE"/>
            </w:rPr>
            <w:t>.</w:t>
          </w:r>
          <w:r w:rsidRPr="00983B6E">
            <w:rPr>
              <w:noProof/>
              <w:lang w:val="sv-SE"/>
            </w:rPr>
            <w:t xml:space="preserve"> 2013.</w:t>
          </w:r>
          <w:r w:rsidR="00D069F0" w:rsidRPr="00983B6E">
            <w:rPr>
              <w:noProof/>
              <w:lang w:val="sv-SE"/>
            </w:rPr>
            <w:t xml:space="preserve"> Dogovor o sodelovanju Pozitivne Slovenije, Socialnih demokratov, Državljanske liste in Demokratične stranke upokojencev Slovenije v Vladi Republike Slovenije. Ljubljana</w:t>
          </w:r>
          <w:r w:rsidRPr="00983B6E">
            <w:rPr>
              <w:noProof/>
              <w:lang w:val="sv-SE"/>
            </w:rPr>
            <w:t>:</w:t>
          </w:r>
          <w:r w:rsidR="00D069F0" w:rsidRPr="00983B6E">
            <w:rPr>
              <w:noProof/>
              <w:lang w:val="sv-SE"/>
            </w:rPr>
            <w:t xml:space="preserve"> </w:t>
          </w:r>
          <w:r w:rsidRPr="00983B6E">
            <w:rPr>
              <w:noProof/>
              <w:lang w:val="sv-SE"/>
            </w:rPr>
            <w:t>PS, SD, DeSUS</w:t>
          </w:r>
          <w:r w:rsidR="00D069F0" w:rsidRPr="00983B6E">
            <w:rPr>
              <w:noProof/>
              <w:lang w:val="sv-SE"/>
            </w:rPr>
            <w:t>.</w:t>
          </w:r>
        </w:p>
        <w:p w:rsidR="00D069F0" w:rsidRPr="00983B6E" w:rsidRDefault="00D069F0" w:rsidP="00FF62F9">
          <w:pPr>
            <w:pStyle w:val="Bibliografia"/>
            <w:ind w:left="284" w:hanging="284"/>
            <w:rPr>
              <w:noProof/>
              <w:lang w:val="pl-PL"/>
            </w:rPr>
          </w:pPr>
          <w:r w:rsidRPr="00983B6E">
            <w:rPr>
              <w:noProof/>
              <w:lang w:val="sv-SE"/>
            </w:rPr>
            <w:t>Pšeja, P.</w:t>
          </w:r>
          <w:r w:rsidR="00BD5516" w:rsidRPr="00983B6E">
            <w:rPr>
              <w:noProof/>
              <w:lang w:val="sv-SE"/>
            </w:rPr>
            <w:t xml:space="preserve"> 2005.</w:t>
          </w:r>
          <w:r w:rsidRPr="00983B6E">
            <w:rPr>
              <w:noProof/>
              <w:lang w:val="sv-SE"/>
            </w:rPr>
            <w:t xml:space="preserve"> </w:t>
          </w:r>
          <w:r w:rsidRPr="00983B6E">
            <w:rPr>
              <w:i/>
              <w:iCs/>
              <w:noProof/>
              <w:lang w:val="sv-SE"/>
            </w:rPr>
            <w:t xml:space="preserve">Stranický systém České republiky. </w:t>
          </w:r>
          <w:r w:rsidRPr="00983B6E">
            <w:rPr>
              <w:i/>
              <w:iCs/>
              <w:noProof/>
              <w:lang w:val="pl-PL"/>
            </w:rPr>
            <w:t>Politické strany a jejich vývoj 1989 – 1998.</w:t>
          </w:r>
          <w:r w:rsidRPr="00983B6E">
            <w:rPr>
              <w:noProof/>
              <w:lang w:val="pl-PL"/>
            </w:rPr>
            <w:t xml:space="preserve"> Brno: CDK and IPSO.</w:t>
          </w:r>
        </w:p>
        <w:p w:rsidR="00D069F0" w:rsidRPr="00711E25" w:rsidRDefault="00D069F0" w:rsidP="00FF62F9">
          <w:pPr>
            <w:pStyle w:val="Bibliografia"/>
            <w:ind w:left="284" w:hanging="284"/>
            <w:rPr>
              <w:noProof/>
              <w:lang w:val="en-GB"/>
            </w:rPr>
          </w:pPr>
          <w:r w:rsidRPr="00983B6E">
            <w:rPr>
              <w:noProof/>
              <w:lang w:val="pl-PL"/>
            </w:rPr>
            <w:t>Puhalo, N.</w:t>
          </w:r>
          <w:r w:rsidR="00C4239B" w:rsidRPr="00983B6E">
            <w:rPr>
              <w:noProof/>
              <w:lang w:val="pl-PL"/>
            </w:rPr>
            <w:t xml:space="preserve"> 2003.</w:t>
          </w:r>
          <w:r w:rsidRPr="00983B6E">
            <w:rPr>
              <w:noProof/>
              <w:lang w:val="pl-PL"/>
            </w:rPr>
            <w:t xml:space="preserve"> Policija</w:t>
          </w:r>
          <w:r w:rsidR="00C4239B" w:rsidRPr="00983B6E">
            <w:rPr>
              <w:noProof/>
              <w:lang w:val="pl-PL"/>
            </w:rPr>
            <w:t xml:space="preserve"> spriječila napad na Gay pride. </w:t>
          </w:r>
          <w:r w:rsidR="00C4239B" w:rsidRPr="00711E25">
            <w:rPr>
              <w:noProof/>
              <w:lang w:val="en-GB"/>
            </w:rPr>
            <w:t xml:space="preserve">Zagreb: </w:t>
          </w:r>
          <w:r w:rsidRPr="00711E25">
            <w:rPr>
              <w:iCs/>
              <w:noProof/>
              <w:lang w:val="en-GB"/>
            </w:rPr>
            <w:t>Večernji list</w:t>
          </w:r>
          <w:r w:rsidR="00C4239B" w:rsidRPr="00711E25">
            <w:rPr>
              <w:noProof/>
              <w:lang w:val="en-GB"/>
            </w:rPr>
            <w:t>. Available at &lt;http://www.vecernji.hr/hrvatska/policija-sprijecila-napad-na-gay-pride-737979&gt; (last accessed August 16, 2015)</w:t>
          </w:r>
          <w:r w:rsidR="00671E01"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Queer.hr.</w:t>
          </w:r>
          <w:r w:rsidR="001B74B6" w:rsidRPr="00711E25">
            <w:rPr>
              <w:noProof/>
              <w:lang w:val="en-GB"/>
            </w:rPr>
            <w:t xml:space="preserve"> 2012.</w:t>
          </w:r>
          <w:r w:rsidRPr="00711E25">
            <w:rPr>
              <w:noProof/>
              <w:lang w:val="en-GB"/>
            </w:rPr>
            <w:t xml:space="preserve"> </w:t>
          </w:r>
          <w:r w:rsidRPr="00711E25">
            <w:rPr>
              <w:iCs/>
              <w:noProof/>
              <w:lang w:val="en-GB"/>
            </w:rPr>
            <w:t>Ministarstvo uprave: izradit ćemo zakon za istospolna partnerstva!</w:t>
          </w:r>
          <w:r w:rsidRPr="00711E25">
            <w:rPr>
              <w:noProof/>
              <w:lang w:val="en-GB"/>
            </w:rPr>
            <w:t xml:space="preserve"> </w:t>
          </w:r>
          <w:r w:rsidR="001B74B6" w:rsidRPr="00711E25">
            <w:rPr>
              <w:noProof/>
              <w:lang w:val="en-GB"/>
            </w:rPr>
            <w:t>Zagreb: Queer.hr</w:t>
          </w:r>
          <w:r w:rsidRPr="00711E25">
            <w:rPr>
              <w:noProof/>
              <w:lang w:val="en-GB"/>
            </w:rPr>
            <w:t>.</w:t>
          </w:r>
          <w:r w:rsidR="001B74B6" w:rsidRPr="00711E25">
            <w:rPr>
              <w:noProof/>
              <w:lang w:val="en-GB"/>
            </w:rPr>
            <w:t xml:space="preserve"> Available at</w:t>
          </w:r>
          <w:r w:rsidRPr="00711E25">
            <w:rPr>
              <w:noProof/>
              <w:lang w:val="en-GB"/>
            </w:rPr>
            <w:t xml:space="preserve"> </w:t>
          </w:r>
          <w:r w:rsidR="001B74B6" w:rsidRPr="00711E25">
            <w:rPr>
              <w:noProof/>
              <w:lang w:val="en-GB"/>
            </w:rPr>
            <w:t>&lt;</w:t>
          </w:r>
          <w:r w:rsidRPr="00711E25">
            <w:rPr>
              <w:noProof/>
              <w:lang w:val="en-GB"/>
            </w:rPr>
            <w:t>http://queer.hr/21003/ministarstvo-uprave-izradit-cemo-zakon-za-partnerstva/</w:t>
          </w:r>
          <w:r w:rsidR="001B74B6" w:rsidRPr="00711E25">
            <w:rPr>
              <w:noProof/>
              <w:lang w:val="en-GB"/>
            </w:rPr>
            <w:t>&gt;</w:t>
          </w:r>
          <w:r w:rsidRPr="00711E25">
            <w:rPr>
              <w:noProof/>
              <w:lang w:val="en-GB"/>
            </w:rPr>
            <w:t xml:space="preserve"> (</w:t>
          </w:r>
          <w:r w:rsidR="001B74B6" w:rsidRPr="00711E25">
            <w:rPr>
              <w:noProof/>
              <w:lang w:val="en-GB"/>
            </w:rPr>
            <w:t xml:space="preserve">last </w:t>
          </w:r>
          <w:r w:rsidRPr="00711E25">
            <w:rPr>
              <w:noProof/>
              <w:lang w:val="en-GB"/>
            </w:rPr>
            <w:t xml:space="preserve">accessed </w:t>
          </w:r>
          <w:r w:rsidR="00CB0AA5" w:rsidRPr="00711E25">
            <w:rPr>
              <w:noProof/>
              <w:lang w:val="en-GB"/>
            </w:rPr>
            <w:t>July</w:t>
          </w:r>
          <w:r w:rsidRPr="00711E25">
            <w:rPr>
              <w:noProof/>
              <w:lang w:val="en-GB"/>
            </w:rPr>
            <w:t xml:space="preserve"> 23, 2015).</w:t>
          </w:r>
        </w:p>
        <w:p w:rsidR="00D069F0" w:rsidRPr="00711E25" w:rsidRDefault="00D069F0" w:rsidP="00FF62F9">
          <w:pPr>
            <w:pStyle w:val="Bibliografia"/>
            <w:ind w:left="284" w:hanging="284"/>
            <w:rPr>
              <w:noProof/>
              <w:lang w:val="en-GB"/>
            </w:rPr>
          </w:pPr>
          <w:r w:rsidRPr="00711E25">
            <w:rPr>
              <w:noProof/>
              <w:lang w:val="en-GB"/>
            </w:rPr>
            <w:t>Radaelli, C</w:t>
          </w:r>
          <w:r w:rsidR="006D720E" w:rsidRPr="00711E25">
            <w:rPr>
              <w:noProof/>
              <w:lang w:val="en-GB"/>
            </w:rPr>
            <w:t xml:space="preserve">. M. 2003. </w:t>
          </w:r>
          <w:r w:rsidRPr="00711E25">
            <w:rPr>
              <w:noProof/>
              <w:lang w:val="en-GB"/>
            </w:rPr>
            <w:t xml:space="preserve">The Europeanization of </w:t>
          </w:r>
          <w:r w:rsidR="006D720E" w:rsidRPr="00711E25">
            <w:rPr>
              <w:noProof/>
              <w:lang w:val="en-GB"/>
            </w:rPr>
            <w:t>p</w:t>
          </w:r>
          <w:r w:rsidRPr="00711E25">
            <w:rPr>
              <w:noProof/>
              <w:lang w:val="en-GB"/>
            </w:rPr>
            <w:t xml:space="preserve">ublic </w:t>
          </w:r>
          <w:r w:rsidR="006D720E" w:rsidRPr="00711E25">
            <w:rPr>
              <w:noProof/>
              <w:lang w:val="en-GB"/>
            </w:rPr>
            <w:t>p</w:t>
          </w:r>
          <w:r w:rsidRPr="00711E25">
            <w:rPr>
              <w:noProof/>
              <w:lang w:val="en-GB"/>
            </w:rPr>
            <w:t xml:space="preserve">olicy. In </w:t>
          </w:r>
          <w:r w:rsidRPr="00711E25">
            <w:rPr>
              <w:i/>
              <w:iCs/>
              <w:noProof/>
              <w:lang w:val="en-GB"/>
            </w:rPr>
            <w:t>The Politics of Europeanization</w:t>
          </w:r>
          <w:r w:rsidRPr="00711E25">
            <w:rPr>
              <w:noProof/>
              <w:lang w:val="en-GB"/>
            </w:rPr>
            <w:t>, ed</w:t>
          </w:r>
          <w:r w:rsidR="006D720E" w:rsidRPr="00711E25">
            <w:rPr>
              <w:noProof/>
              <w:lang w:val="en-GB"/>
            </w:rPr>
            <w:t>.</w:t>
          </w:r>
          <w:r w:rsidRPr="00711E25">
            <w:rPr>
              <w:noProof/>
              <w:lang w:val="en-GB"/>
            </w:rPr>
            <w:t xml:space="preserve"> K</w:t>
          </w:r>
          <w:r w:rsidR="006D720E" w:rsidRPr="00711E25">
            <w:rPr>
              <w:noProof/>
              <w:lang w:val="en-GB"/>
            </w:rPr>
            <w:t>.</w:t>
          </w:r>
          <w:r w:rsidRPr="00711E25">
            <w:rPr>
              <w:noProof/>
              <w:lang w:val="en-GB"/>
            </w:rPr>
            <w:t xml:space="preserve"> Featherstone and C</w:t>
          </w:r>
          <w:r w:rsidR="006D720E" w:rsidRPr="00711E25">
            <w:rPr>
              <w:noProof/>
              <w:lang w:val="en-GB"/>
            </w:rPr>
            <w:t>.</w:t>
          </w:r>
          <w:r w:rsidRPr="00711E25">
            <w:rPr>
              <w:noProof/>
              <w:lang w:val="en-GB"/>
            </w:rPr>
            <w:t xml:space="preserve"> M. Radaelli, 27</w:t>
          </w:r>
          <w:r w:rsidR="006D720E" w:rsidRPr="00711E25">
            <w:rPr>
              <w:sz w:val="24"/>
              <w:szCs w:val="24"/>
              <w:lang w:val="en-GB"/>
            </w:rPr>
            <w:t>–</w:t>
          </w:r>
          <w:r w:rsidRPr="00711E25">
            <w:rPr>
              <w:noProof/>
              <w:lang w:val="en-GB"/>
            </w:rPr>
            <w:t>56. Oxford: Oxford University Press.</w:t>
          </w:r>
        </w:p>
        <w:p w:rsidR="00D069F0" w:rsidRPr="00711E25" w:rsidRDefault="00D069F0" w:rsidP="00FF62F9">
          <w:pPr>
            <w:pStyle w:val="Bibliografia"/>
            <w:ind w:left="284" w:hanging="284"/>
            <w:rPr>
              <w:noProof/>
              <w:lang w:val="en-GB"/>
            </w:rPr>
          </w:pPr>
          <w:r w:rsidRPr="00711E25">
            <w:rPr>
              <w:noProof/>
              <w:lang w:val="en-GB"/>
            </w:rPr>
            <w:lastRenderedPageBreak/>
            <w:t>Ragin, C.</w:t>
          </w:r>
          <w:r w:rsidR="00090906" w:rsidRPr="00711E25">
            <w:rPr>
              <w:noProof/>
              <w:lang w:val="en-GB"/>
            </w:rPr>
            <w:t xml:space="preserve"> 1987.</w:t>
          </w:r>
          <w:r w:rsidRPr="00711E25">
            <w:rPr>
              <w:noProof/>
              <w:lang w:val="en-GB"/>
            </w:rPr>
            <w:t xml:space="preserve"> </w:t>
          </w:r>
          <w:r w:rsidRPr="00711E25">
            <w:rPr>
              <w:i/>
              <w:iCs/>
              <w:noProof/>
              <w:lang w:val="en-GB"/>
            </w:rPr>
            <w:t>The Comparative Method. Moving Beyond Qualitative And Quantitative Strategies.</w:t>
          </w:r>
          <w:r w:rsidRPr="00711E25">
            <w:rPr>
              <w:noProof/>
              <w:lang w:val="en-GB"/>
            </w:rPr>
            <w:t xml:space="preserve"> Los Angeles: University of California Press.</w:t>
          </w:r>
        </w:p>
        <w:p w:rsidR="00D069F0" w:rsidRPr="00711E25" w:rsidRDefault="00D069F0" w:rsidP="009947B3">
          <w:pPr>
            <w:pStyle w:val="Bibliografia"/>
            <w:ind w:left="284" w:hanging="284"/>
            <w:rPr>
              <w:noProof/>
              <w:lang w:val="en-GB"/>
            </w:rPr>
          </w:pPr>
          <w:r w:rsidRPr="00711E25">
            <w:rPr>
              <w:noProof/>
              <w:lang w:val="en-GB"/>
            </w:rPr>
            <w:t>Republic of Slovenia.</w:t>
          </w:r>
          <w:r w:rsidR="009947B3" w:rsidRPr="00711E25">
            <w:rPr>
              <w:noProof/>
              <w:lang w:val="en-GB"/>
            </w:rPr>
            <w:t xml:space="preserve"> 1991.</w:t>
          </w:r>
          <w:r w:rsidRPr="00711E25">
            <w:rPr>
              <w:noProof/>
              <w:lang w:val="en-GB"/>
            </w:rPr>
            <w:t xml:space="preserve"> Constitution. Ljubljana: Official Gazette RS.</w:t>
          </w:r>
        </w:p>
        <w:p w:rsidR="00D069F0" w:rsidRPr="00711E25" w:rsidRDefault="00D069F0" w:rsidP="00FF62F9">
          <w:pPr>
            <w:pStyle w:val="Bibliografia"/>
            <w:ind w:left="284" w:hanging="284"/>
            <w:rPr>
              <w:noProof/>
              <w:lang w:val="en-GB"/>
            </w:rPr>
          </w:pPr>
          <w:r w:rsidRPr="00711E25">
            <w:rPr>
              <w:noProof/>
              <w:lang w:val="en-GB"/>
            </w:rPr>
            <w:t>Reuters.</w:t>
          </w:r>
          <w:r w:rsidR="00567B34" w:rsidRPr="00711E25">
            <w:rPr>
              <w:noProof/>
              <w:lang w:val="en-GB"/>
            </w:rPr>
            <w:t xml:space="preserve"> 2015.</w:t>
          </w:r>
          <w:r w:rsidRPr="00711E25">
            <w:rPr>
              <w:noProof/>
              <w:lang w:val="en-GB"/>
            </w:rPr>
            <w:t xml:space="preserve"> </w:t>
          </w:r>
          <w:r w:rsidRPr="00711E25">
            <w:rPr>
              <w:iCs/>
              <w:noProof/>
              <w:lang w:val="en-GB"/>
            </w:rPr>
            <w:t>Slovenia allows same-sex couples to marry, adopt children</w:t>
          </w:r>
          <w:r w:rsidRPr="00711E25">
            <w:rPr>
              <w:i/>
              <w:iCs/>
              <w:noProof/>
              <w:lang w:val="en-GB"/>
            </w:rPr>
            <w:t>.</w:t>
          </w:r>
          <w:r w:rsidR="00567B34" w:rsidRPr="00711E25">
            <w:rPr>
              <w:iCs/>
              <w:noProof/>
              <w:lang w:val="en-GB"/>
            </w:rPr>
            <w:t xml:space="preserve"> Ljubljana: Reuters. Available at</w:t>
          </w:r>
          <w:r w:rsidR="00567B34" w:rsidRPr="00711E25">
            <w:rPr>
              <w:noProof/>
              <w:lang w:val="en-GB"/>
            </w:rPr>
            <w:t xml:space="preserve"> &lt;</w:t>
          </w:r>
          <w:r w:rsidRPr="00711E25">
            <w:rPr>
              <w:noProof/>
              <w:lang w:val="en-GB"/>
            </w:rPr>
            <w:t>http://www.reuters.com/article/2015/03/04/us-slovenia-gaymarriage-idUSKBN0M00ZP20150304</w:t>
          </w:r>
          <w:r w:rsidR="00567B34" w:rsidRPr="00711E25">
            <w:rPr>
              <w:noProof/>
              <w:lang w:val="en-GB"/>
            </w:rPr>
            <w:t>&gt;</w:t>
          </w:r>
          <w:r w:rsidRPr="00711E25">
            <w:rPr>
              <w:noProof/>
              <w:lang w:val="en-GB"/>
            </w:rPr>
            <w:t xml:space="preserve"> (</w:t>
          </w:r>
          <w:r w:rsidR="00567B34" w:rsidRPr="00711E25">
            <w:rPr>
              <w:noProof/>
              <w:lang w:val="en-GB"/>
            </w:rPr>
            <w:t xml:space="preserve">last </w:t>
          </w:r>
          <w:r w:rsidRPr="00711E25">
            <w:rPr>
              <w:noProof/>
              <w:lang w:val="en-GB"/>
            </w:rPr>
            <w:t xml:space="preserve">accessed </w:t>
          </w:r>
          <w:r w:rsidR="00A40735" w:rsidRPr="00711E25">
            <w:rPr>
              <w:noProof/>
              <w:lang w:val="en-GB"/>
            </w:rPr>
            <w:t>July</w:t>
          </w:r>
          <w:r w:rsidRPr="00711E25">
            <w:rPr>
              <w:noProof/>
              <w:lang w:val="en-GB"/>
            </w:rPr>
            <w:t xml:space="preserve"> 14, 2015).</w:t>
          </w:r>
        </w:p>
        <w:p w:rsidR="00D069F0" w:rsidRPr="00711E25" w:rsidRDefault="00D069F0" w:rsidP="00FF62F9">
          <w:pPr>
            <w:pStyle w:val="Bibliografia"/>
            <w:ind w:left="284" w:hanging="284"/>
            <w:rPr>
              <w:noProof/>
              <w:lang w:val="en-GB"/>
            </w:rPr>
          </w:pPr>
          <w:r w:rsidRPr="00711E25">
            <w:rPr>
              <w:noProof/>
              <w:lang w:val="en-GB"/>
            </w:rPr>
            <w:t>Riebauerová, M.</w:t>
          </w:r>
          <w:r w:rsidR="00FF6513" w:rsidRPr="00711E25">
            <w:rPr>
              <w:noProof/>
              <w:lang w:val="en-GB"/>
            </w:rPr>
            <w:t xml:space="preserve"> 1995.</w:t>
          </w:r>
          <w:r w:rsidRPr="00711E25">
            <w:rPr>
              <w:noProof/>
              <w:lang w:val="en-GB"/>
            </w:rPr>
            <w:t xml:space="preserve"> Homosexuálové žádají, aby mohli uzavírat partnerský svazek.</w:t>
          </w:r>
          <w:r w:rsidR="00FF6513" w:rsidRPr="00711E25">
            <w:rPr>
              <w:noProof/>
              <w:lang w:val="en-GB"/>
            </w:rPr>
            <w:t xml:space="preserve"> Praha:</w:t>
          </w:r>
          <w:r w:rsidRPr="00711E25">
            <w:rPr>
              <w:noProof/>
              <w:lang w:val="en-GB"/>
            </w:rPr>
            <w:t xml:space="preserve"> </w:t>
          </w:r>
          <w:r w:rsidRPr="00711E25">
            <w:rPr>
              <w:iCs/>
              <w:noProof/>
              <w:lang w:val="en-GB"/>
            </w:rPr>
            <w:t>MF Dnes</w:t>
          </w:r>
          <w:r w:rsidRPr="00711E25">
            <w:rPr>
              <w:noProof/>
              <w:lang w:val="en-GB"/>
            </w:rPr>
            <w:t>.</w:t>
          </w:r>
          <w:r w:rsidR="00FF6513" w:rsidRPr="00711E25">
            <w:rPr>
              <w:noProof/>
              <w:lang w:val="en-GB"/>
            </w:rPr>
            <w:t xml:space="preserve"> Available at &lt;</w:t>
          </w:r>
          <w:r w:rsidR="00FF6513" w:rsidRPr="00711E25">
            <w:rPr>
              <w:lang w:val="en-GB"/>
            </w:rPr>
            <w:t xml:space="preserve"> </w:t>
          </w:r>
          <w:r w:rsidR="00FF6513" w:rsidRPr="00711E25">
            <w:rPr>
              <w:noProof/>
              <w:lang w:val="en-GB"/>
            </w:rPr>
            <w:t>http://gay.iniciativa.cz/www/index.php/?page=clanek&amp;id=1067&gt; (last accessed August 16, 2015)</w:t>
          </w:r>
          <w:r w:rsidR="001C6D32"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Rohlinger, D</w:t>
          </w:r>
          <w:r w:rsidR="008E7BF6" w:rsidRPr="00711E25">
            <w:rPr>
              <w:noProof/>
              <w:lang w:val="en-GB"/>
            </w:rPr>
            <w:t>.</w:t>
          </w:r>
          <w:r w:rsidRPr="00711E25">
            <w:rPr>
              <w:noProof/>
              <w:lang w:val="en-GB"/>
            </w:rPr>
            <w:t xml:space="preserve"> A.</w:t>
          </w:r>
          <w:r w:rsidR="008E7BF6" w:rsidRPr="00711E25">
            <w:rPr>
              <w:noProof/>
              <w:lang w:val="en-GB"/>
            </w:rPr>
            <w:t xml:space="preserve"> 2002.</w:t>
          </w:r>
          <w:r w:rsidRPr="00711E25">
            <w:rPr>
              <w:noProof/>
              <w:lang w:val="en-GB"/>
            </w:rPr>
            <w:t xml:space="preserve"> Framing the Abortion Debate: Organizational Resources, Media Strategies, and Movement-Countermovement Dynamics. </w:t>
          </w:r>
          <w:r w:rsidRPr="00711E25">
            <w:rPr>
              <w:i/>
              <w:iCs/>
              <w:noProof/>
              <w:lang w:val="en-GB"/>
            </w:rPr>
            <w:t>The Sociological Quarterly</w:t>
          </w:r>
          <w:r w:rsidR="008E7BF6" w:rsidRPr="00711E25">
            <w:rPr>
              <w:i/>
              <w:iCs/>
              <w:noProof/>
              <w:lang w:val="en-GB"/>
            </w:rPr>
            <w:t>,</w:t>
          </w:r>
          <w:r w:rsidRPr="00711E25">
            <w:rPr>
              <w:noProof/>
              <w:lang w:val="en-GB"/>
            </w:rPr>
            <w:t xml:space="preserve"> 43</w:t>
          </w:r>
          <w:r w:rsidR="008E7BF6" w:rsidRPr="00711E25">
            <w:rPr>
              <w:noProof/>
              <w:lang w:val="en-GB"/>
            </w:rPr>
            <w:t xml:space="preserve">: </w:t>
          </w:r>
          <w:r w:rsidRPr="00711E25">
            <w:rPr>
              <w:noProof/>
              <w:lang w:val="en-GB"/>
            </w:rPr>
            <w:t>479</w:t>
          </w:r>
          <w:r w:rsidR="008E7BF6" w:rsidRPr="00711E25">
            <w:rPr>
              <w:sz w:val="24"/>
              <w:szCs w:val="24"/>
              <w:lang w:val="en-GB"/>
            </w:rPr>
            <w:t>–</w:t>
          </w:r>
          <w:r w:rsidRPr="00711E25">
            <w:rPr>
              <w:noProof/>
              <w:lang w:val="en-GB"/>
            </w:rPr>
            <w:t>507.</w:t>
          </w:r>
        </w:p>
        <w:p w:rsidR="00D069F0" w:rsidRPr="00711E25" w:rsidRDefault="00D069F0" w:rsidP="00FF62F9">
          <w:pPr>
            <w:pStyle w:val="Bibliografia"/>
            <w:ind w:left="284" w:hanging="284"/>
            <w:rPr>
              <w:noProof/>
              <w:lang w:val="en-GB"/>
            </w:rPr>
          </w:pPr>
          <w:r w:rsidRPr="00711E25">
            <w:rPr>
              <w:noProof/>
              <w:lang w:val="en-GB"/>
            </w:rPr>
            <w:t>Rovny, J.</w:t>
          </w:r>
          <w:r w:rsidR="008E7BF6" w:rsidRPr="00711E25">
            <w:rPr>
              <w:noProof/>
              <w:lang w:val="en-GB"/>
            </w:rPr>
            <w:t xml:space="preserve"> 2014.</w:t>
          </w:r>
          <w:r w:rsidRPr="00711E25">
            <w:rPr>
              <w:noProof/>
              <w:lang w:val="en-GB"/>
            </w:rPr>
            <w:t xml:space="preserve"> Communism, </w:t>
          </w:r>
          <w:r w:rsidR="008E7BF6" w:rsidRPr="00711E25">
            <w:rPr>
              <w:noProof/>
              <w:lang w:val="en-GB"/>
            </w:rPr>
            <w:t>f</w:t>
          </w:r>
          <w:r w:rsidRPr="00711E25">
            <w:rPr>
              <w:noProof/>
              <w:lang w:val="en-GB"/>
            </w:rPr>
            <w:t xml:space="preserve">ederalism, and </w:t>
          </w:r>
          <w:r w:rsidR="008E7BF6" w:rsidRPr="00711E25">
            <w:rPr>
              <w:noProof/>
              <w:lang w:val="en-GB"/>
            </w:rPr>
            <w:t>e</w:t>
          </w:r>
          <w:r w:rsidRPr="00711E25">
            <w:rPr>
              <w:noProof/>
              <w:lang w:val="en-GB"/>
            </w:rPr>
            <w:t xml:space="preserve">thnic </w:t>
          </w:r>
          <w:r w:rsidR="008E7BF6" w:rsidRPr="00711E25">
            <w:rPr>
              <w:noProof/>
              <w:lang w:val="en-GB"/>
            </w:rPr>
            <w:t>m</w:t>
          </w:r>
          <w:r w:rsidRPr="00711E25">
            <w:rPr>
              <w:noProof/>
              <w:lang w:val="en-GB"/>
            </w:rPr>
            <w:t xml:space="preserve">inorities: Explaining </w:t>
          </w:r>
          <w:r w:rsidR="008E7BF6" w:rsidRPr="00711E25">
            <w:rPr>
              <w:noProof/>
              <w:lang w:val="en-GB"/>
            </w:rPr>
            <w:t>p</w:t>
          </w:r>
          <w:r w:rsidRPr="00711E25">
            <w:rPr>
              <w:noProof/>
              <w:lang w:val="en-GB"/>
            </w:rPr>
            <w:t xml:space="preserve">arty </w:t>
          </w:r>
          <w:r w:rsidR="008E7BF6" w:rsidRPr="00711E25">
            <w:rPr>
              <w:noProof/>
              <w:lang w:val="en-GB"/>
            </w:rPr>
            <w:t>c</w:t>
          </w:r>
          <w:r w:rsidRPr="00711E25">
            <w:rPr>
              <w:noProof/>
              <w:lang w:val="en-GB"/>
            </w:rPr>
            <w:t xml:space="preserve">ompetition </w:t>
          </w:r>
          <w:r w:rsidR="008E7BF6" w:rsidRPr="00711E25">
            <w:rPr>
              <w:noProof/>
              <w:lang w:val="en-GB"/>
            </w:rPr>
            <w:t xml:space="preserve">patterns in Eastern Europe. </w:t>
          </w:r>
          <w:r w:rsidRPr="00711E25">
            <w:rPr>
              <w:i/>
              <w:iCs/>
              <w:noProof/>
              <w:lang w:val="en-GB"/>
            </w:rPr>
            <w:t>World Politics</w:t>
          </w:r>
          <w:r w:rsidR="008E7BF6" w:rsidRPr="00711E25">
            <w:rPr>
              <w:i/>
              <w:iCs/>
              <w:noProof/>
              <w:lang w:val="en-GB"/>
            </w:rPr>
            <w:t>,</w:t>
          </w:r>
          <w:r w:rsidRPr="00711E25">
            <w:rPr>
              <w:noProof/>
              <w:lang w:val="en-GB"/>
            </w:rPr>
            <w:t xml:space="preserve"> 66: 669</w:t>
          </w:r>
          <w:r w:rsidR="008E7BF6" w:rsidRPr="00711E25">
            <w:rPr>
              <w:sz w:val="24"/>
              <w:szCs w:val="24"/>
              <w:lang w:val="en-GB"/>
            </w:rPr>
            <w:t>–</w:t>
          </w:r>
          <w:r w:rsidRPr="00711E25">
            <w:rPr>
              <w:noProof/>
              <w:lang w:val="en-GB"/>
            </w:rPr>
            <w:t>708.</w:t>
          </w:r>
        </w:p>
        <w:p w:rsidR="00D069F0" w:rsidRPr="00711E25" w:rsidRDefault="00D069F0" w:rsidP="00FF62F9">
          <w:pPr>
            <w:pStyle w:val="Bibliografia"/>
            <w:ind w:left="284" w:hanging="284"/>
            <w:rPr>
              <w:noProof/>
              <w:lang w:val="en-GB"/>
            </w:rPr>
          </w:pPr>
          <w:r w:rsidRPr="00711E25">
            <w:rPr>
              <w:noProof/>
              <w:lang w:val="en-GB"/>
            </w:rPr>
            <w:t>Sagasta, S.</w:t>
          </w:r>
          <w:r w:rsidR="001D57B2" w:rsidRPr="00711E25">
            <w:rPr>
              <w:noProof/>
              <w:lang w:val="en-GB"/>
            </w:rPr>
            <w:t xml:space="preserve"> 2001.</w:t>
          </w:r>
          <w:r w:rsidRPr="00711E25">
            <w:rPr>
              <w:noProof/>
              <w:lang w:val="en-GB"/>
            </w:rPr>
            <w:t xml:space="preserve"> State of the </w:t>
          </w:r>
          <w:r w:rsidR="001D57B2" w:rsidRPr="00711E25">
            <w:rPr>
              <w:noProof/>
              <w:lang w:val="en-GB"/>
            </w:rPr>
            <w:t>a</w:t>
          </w:r>
          <w:r w:rsidRPr="00711E25">
            <w:rPr>
              <w:noProof/>
              <w:lang w:val="en-GB"/>
            </w:rPr>
            <w:t xml:space="preserve">rt: Lesbian </w:t>
          </w:r>
          <w:r w:rsidR="001D57B2" w:rsidRPr="00711E25">
            <w:rPr>
              <w:noProof/>
              <w:lang w:val="en-GB"/>
            </w:rPr>
            <w:t>m</w:t>
          </w:r>
          <w:r w:rsidRPr="00711E25">
            <w:rPr>
              <w:noProof/>
              <w:lang w:val="en-GB"/>
            </w:rPr>
            <w:t xml:space="preserve">ovements in </w:t>
          </w:r>
          <w:r w:rsidR="001D57B2" w:rsidRPr="00711E25">
            <w:rPr>
              <w:noProof/>
              <w:lang w:val="en-GB"/>
            </w:rPr>
            <w:t>f</w:t>
          </w:r>
          <w:r w:rsidRPr="00711E25">
            <w:rPr>
              <w:noProof/>
              <w:lang w:val="en-GB"/>
            </w:rPr>
            <w:t xml:space="preserve">ormer </w:t>
          </w:r>
          <w:r w:rsidR="001D57B2" w:rsidRPr="00711E25">
            <w:rPr>
              <w:noProof/>
              <w:lang w:val="en-GB"/>
            </w:rPr>
            <w:t>Y</w:t>
          </w:r>
          <w:r w:rsidRPr="00711E25">
            <w:rPr>
              <w:noProof/>
              <w:lang w:val="en-GB"/>
            </w:rPr>
            <w:t xml:space="preserve">ugoslavia: I. </w:t>
          </w:r>
          <w:r w:rsidR="001D57B2" w:rsidRPr="00711E25">
            <w:rPr>
              <w:noProof/>
              <w:lang w:val="en-GB"/>
            </w:rPr>
            <w:t>l</w:t>
          </w:r>
          <w:r w:rsidRPr="00711E25">
            <w:rPr>
              <w:noProof/>
              <w:lang w:val="en-GB"/>
            </w:rPr>
            <w:t xml:space="preserve">esbians in Croatia. </w:t>
          </w:r>
          <w:r w:rsidRPr="00711E25">
            <w:rPr>
              <w:i/>
              <w:iCs/>
              <w:noProof/>
              <w:lang w:val="en-GB"/>
            </w:rPr>
            <w:t>The European Journal of Women’s Studies</w:t>
          </w:r>
          <w:r w:rsidR="001D57B2" w:rsidRPr="00711E25">
            <w:rPr>
              <w:i/>
              <w:iCs/>
              <w:noProof/>
              <w:lang w:val="en-GB"/>
            </w:rPr>
            <w:t>,</w:t>
          </w:r>
          <w:r w:rsidRPr="00711E25">
            <w:rPr>
              <w:i/>
              <w:iCs/>
              <w:noProof/>
              <w:lang w:val="en-GB"/>
            </w:rPr>
            <w:t xml:space="preserve"> </w:t>
          </w:r>
          <w:r w:rsidRPr="00711E25">
            <w:rPr>
              <w:noProof/>
              <w:lang w:val="en-GB"/>
            </w:rPr>
            <w:t>8: 357</w:t>
          </w:r>
          <w:r w:rsidR="001D57B2" w:rsidRPr="00711E25">
            <w:rPr>
              <w:sz w:val="24"/>
              <w:szCs w:val="24"/>
              <w:lang w:val="en-GB"/>
            </w:rPr>
            <w:t>–</w:t>
          </w:r>
          <w:r w:rsidRPr="00711E25">
            <w:rPr>
              <w:noProof/>
              <w:lang w:val="en-GB"/>
            </w:rPr>
            <w:t>72.</w:t>
          </w:r>
        </w:p>
        <w:p w:rsidR="00D069F0" w:rsidRPr="00711E25" w:rsidRDefault="00D069F0" w:rsidP="00FF62F9">
          <w:pPr>
            <w:pStyle w:val="Bibliografia"/>
            <w:ind w:left="284" w:hanging="284"/>
            <w:rPr>
              <w:noProof/>
              <w:lang w:val="en-GB"/>
            </w:rPr>
          </w:pPr>
          <w:r w:rsidRPr="00711E25">
            <w:rPr>
              <w:noProof/>
              <w:lang w:val="en-GB"/>
            </w:rPr>
            <w:t>Šarkić, D.</w:t>
          </w:r>
          <w:r w:rsidR="001D57B2" w:rsidRPr="00711E25">
            <w:rPr>
              <w:noProof/>
              <w:lang w:val="en-GB"/>
            </w:rPr>
            <w:t xml:space="preserve"> 2001.</w:t>
          </w:r>
          <w:r w:rsidRPr="00711E25">
            <w:rPr>
              <w:noProof/>
              <w:lang w:val="en-GB"/>
            </w:rPr>
            <w:t xml:space="preserve"> </w:t>
          </w:r>
          <w:r w:rsidRPr="00711E25">
            <w:rPr>
              <w:iCs/>
              <w:noProof/>
              <w:lang w:val="en-GB"/>
            </w:rPr>
            <w:t>Kako ujeti razviti svet</w:t>
          </w:r>
          <w:r w:rsidRPr="00711E25">
            <w:rPr>
              <w:i/>
              <w:iCs/>
              <w:noProof/>
              <w:lang w:val="en-GB"/>
            </w:rPr>
            <w:t>.</w:t>
          </w:r>
          <w:r w:rsidRPr="00711E25">
            <w:rPr>
              <w:noProof/>
              <w:lang w:val="en-GB"/>
            </w:rPr>
            <w:t xml:space="preserve"> </w:t>
          </w:r>
          <w:r w:rsidR="001D57B2" w:rsidRPr="00711E25">
            <w:rPr>
              <w:noProof/>
              <w:lang w:val="en-GB"/>
            </w:rPr>
            <w:t>Ljubljana: Mladina</w:t>
          </w:r>
          <w:r w:rsidRPr="00711E25">
            <w:rPr>
              <w:noProof/>
              <w:lang w:val="en-GB"/>
            </w:rPr>
            <w:t xml:space="preserve">. </w:t>
          </w:r>
          <w:r w:rsidR="001D57B2" w:rsidRPr="00711E25">
            <w:rPr>
              <w:noProof/>
              <w:lang w:val="en-GB"/>
            </w:rPr>
            <w:t>Available at &lt;</w:t>
          </w:r>
          <w:r w:rsidRPr="00711E25">
            <w:rPr>
              <w:noProof/>
              <w:lang w:val="en-GB"/>
            </w:rPr>
            <w:t>http://www.mladina.si/93737/kako-ujeti-razviti-svet/</w:t>
          </w:r>
          <w:r w:rsidR="001D57B2" w:rsidRPr="00711E25">
            <w:rPr>
              <w:noProof/>
              <w:lang w:val="en-GB"/>
            </w:rPr>
            <w:t>&gt;</w:t>
          </w:r>
          <w:r w:rsidRPr="00711E25">
            <w:rPr>
              <w:noProof/>
              <w:lang w:val="en-GB"/>
            </w:rPr>
            <w:t xml:space="preserve"> (</w:t>
          </w:r>
          <w:r w:rsidR="001D57B2" w:rsidRPr="00711E25">
            <w:rPr>
              <w:noProof/>
              <w:lang w:val="en-GB"/>
            </w:rPr>
            <w:t xml:space="preserve">last </w:t>
          </w:r>
          <w:r w:rsidRPr="00711E25">
            <w:rPr>
              <w:noProof/>
              <w:lang w:val="en-GB"/>
            </w:rPr>
            <w:t xml:space="preserve">accessed </w:t>
          </w:r>
          <w:r w:rsidR="005032AB" w:rsidRPr="00711E25">
            <w:rPr>
              <w:noProof/>
              <w:lang w:val="en-GB"/>
            </w:rPr>
            <w:t>July</w:t>
          </w:r>
          <w:r w:rsidRPr="00711E25">
            <w:rPr>
              <w:noProof/>
              <w:lang w:val="en-GB"/>
            </w:rPr>
            <w:t xml:space="preserve"> 12, 2015).</w:t>
          </w:r>
        </w:p>
        <w:p w:rsidR="00D069F0" w:rsidRPr="00711E25" w:rsidRDefault="00D069F0" w:rsidP="00FF62F9">
          <w:pPr>
            <w:pStyle w:val="Bibliografia"/>
            <w:ind w:left="284" w:hanging="284"/>
            <w:rPr>
              <w:noProof/>
              <w:lang w:val="en-GB"/>
            </w:rPr>
          </w:pPr>
          <w:r w:rsidRPr="00711E25">
            <w:rPr>
              <w:noProof/>
              <w:lang w:val="en-GB"/>
            </w:rPr>
            <w:t>Šaško, V.</w:t>
          </w:r>
          <w:r w:rsidR="00AD2F1B" w:rsidRPr="00711E25">
            <w:rPr>
              <w:noProof/>
              <w:lang w:val="en-GB"/>
            </w:rPr>
            <w:t xml:space="preserve"> 2002.</w:t>
          </w:r>
          <w:r w:rsidRPr="00711E25">
            <w:rPr>
              <w:noProof/>
              <w:lang w:val="en-GB"/>
            </w:rPr>
            <w:t xml:space="preserve"> Dvije trećine Hrvata protiv homoseksualnih brakova.</w:t>
          </w:r>
          <w:r w:rsidR="00AD2F1B" w:rsidRPr="00711E25">
            <w:rPr>
              <w:noProof/>
              <w:lang w:val="en-GB"/>
            </w:rPr>
            <w:t xml:space="preserve"> Zagreb:</w:t>
          </w:r>
          <w:r w:rsidRPr="00711E25">
            <w:rPr>
              <w:noProof/>
              <w:lang w:val="en-GB"/>
            </w:rPr>
            <w:t xml:space="preserve"> </w:t>
          </w:r>
          <w:r w:rsidRPr="00711E25">
            <w:rPr>
              <w:iCs/>
              <w:noProof/>
              <w:lang w:val="en-GB"/>
            </w:rPr>
            <w:t>Večernji list</w:t>
          </w:r>
          <w:r w:rsidR="00AD2F1B" w:rsidRPr="00711E25">
            <w:rPr>
              <w:noProof/>
              <w:lang w:val="en-GB"/>
            </w:rPr>
            <w:t>.</w:t>
          </w:r>
          <w:r w:rsidRPr="00711E25">
            <w:rPr>
              <w:noProof/>
              <w:lang w:val="en-GB"/>
            </w:rPr>
            <w:t xml:space="preserve"> </w:t>
          </w:r>
          <w:r w:rsidR="00AD2F1B" w:rsidRPr="00711E25">
            <w:rPr>
              <w:noProof/>
              <w:lang w:val="en-GB"/>
            </w:rPr>
            <w:t>Available at &lt;http://www.vecernji.hr/hrvatska/dvije-trecine-hrvata-protiv-homoseksualnih-brakova-713036&gt;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Schanda, B.</w:t>
          </w:r>
          <w:r w:rsidR="00480688" w:rsidRPr="00711E25">
            <w:rPr>
              <w:noProof/>
              <w:lang w:val="en-GB"/>
            </w:rPr>
            <w:t xml:space="preserve"> 2005.</w:t>
          </w:r>
          <w:r w:rsidRPr="00711E25">
            <w:rPr>
              <w:noProof/>
              <w:lang w:val="en-GB"/>
            </w:rPr>
            <w:t xml:space="preserve"> Church and </w:t>
          </w:r>
          <w:r w:rsidR="00480688" w:rsidRPr="00711E25">
            <w:rPr>
              <w:noProof/>
              <w:lang w:val="en-GB"/>
            </w:rPr>
            <w:t>s</w:t>
          </w:r>
          <w:r w:rsidRPr="00711E25">
            <w:rPr>
              <w:noProof/>
              <w:lang w:val="en-GB"/>
            </w:rPr>
            <w:t xml:space="preserve">tate </w:t>
          </w:r>
          <w:r w:rsidR="00480688" w:rsidRPr="00711E25">
            <w:rPr>
              <w:noProof/>
              <w:lang w:val="en-GB"/>
            </w:rPr>
            <w:t>i</w:t>
          </w:r>
          <w:r w:rsidRPr="00711E25">
            <w:rPr>
              <w:noProof/>
              <w:lang w:val="en-GB"/>
            </w:rPr>
            <w:t xml:space="preserve">n the </w:t>
          </w:r>
          <w:r w:rsidR="00480688" w:rsidRPr="00711E25">
            <w:rPr>
              <w:noProof/>
              <w:lang w:val="en-GB"/>
            </w:rPr>
            <w:t>n</w:t>
          </w:r>
          <w:r w:rsidRPr="00711E25">
            <w:rPr>
              <w:noProof/>
              <w:lang w:val="en-GB"/>
            </w:rPr>
            <w:t xml:space="preserve">ew </w:t>
          </w:r>
          <w:r w:rsidR="00480688" w:rsidRPr="00711E25">
            <w:rPr>
              <w:noProof/>
              <w:lang w:val="en-GB"/>
            </w:rPr>
            <w:t>m</w:t>
          </w:r>
          <w:r w:rsidRPr="00711E25">
            <w:rPr>
              <w:noProof/>
              <w:lang w:val="en-GB"/>
            </w:rPr>
            <w:t xml:space="preserve">ember </w:t>
          </w:r>
          <w:r w:rsidR="00480688" w:rsidRPr="00711E25">
            <w:rPr>
              <w:noProof/>
              <w:lang w:val="en-GB"/>
            </w:rPr>
            <w:t>c</w:t>
          </w:r>
          <w:r w:rsidRPr="00711E25">
            <w:rPr>
              <w:noProof/>
              <w:lang w:val="en-GB"/>
            </w:rPr>
            <w:t xml:space="preserve">ountries of the European Union. </w:t>
          </w:r>
          <w:r w:rsidRPr="00711E25">
            <w:rPr>
              <w:i/>
              <w:iCs/>
              <w:noProof/>
              <w:lang w:val="en-GB"/>
            </w:rPr>
            <w:t>Ecclesiastical Law Journal</w:t>
          </w:r>
          <w:r w:rsidR="00480688" w:rsidRPr="00711E25">
            <w:rPr>
              <w:i/>
              <w:iCs/>
              <w:noProof/>
              <w:lang w:val="en-GB"/>
            </w:rPr>
            <w:t>,</w:t>
          </w:r>
          <w:r w:rsidRPr="00711E25">
            <w:rPr>
              <w:noProof/>
              <w:lang w:val="en-GB"/>
            </w:rPr>
            <w:t xml:space="preserve"> 8: 186</w:t>
          </w:r>
          <w:r w:rsidR="00480688" w:rsidRPr="00711E25">
            <w:rPr>
              <w:sz w:val="24"/>
              <w:szCs w:val="24"/>
              <w:lang w:val="en-GB"/>
            </w:rPr>
            <w:t>–</w:t>
          </w:r>
          <w:r w:rsidRPr="00711E25">
            <w:rPr>
              <w:noProof/>
              <w:lang w:val="en-GB"/>
            </w:rPr>
            <w:t>98.</w:t>
          </w:r>
        </w:p>
        <w:p w:rsidR="00D069F0" w:rsidRPr="00983B6E" w:rsidRDefault="00085985" w:rsidP="00FF62F9">
          <w:pPr>
            <w:pStyle w:val="Bibliografia"/>
            <w:ind w:left="284" w:hanging="284"/>
            <w:rPr>
              <w:noProof/>
              <w:lang w:val="pl-PL"/>
            </w:rPr>
          </w:pPr>
          <w:r w:rsidRPr="00711E25">
            <w:rPr>
              <w:noProof/>
              <w:lang w:val="en-GB"/>
            </w:rPr>
            <w:t>Socialni demokrati, ZARES – socialno liberalni, Demokratična stranka upokojencev Slovenije, Liberalna demokracija Slovenije (</w:t>
          </w:r>
          <w:r w:rsidR="00D069F0" w:rsidRPr="00711E25">
            <w:rPr>
              <w:noProof/>
              <w:lang w:val="en-GB"/>
            </w:rPr>
            <w:t>SD, Zares, DeSUS, LDS</w:t>
          </w:r>
          <w:r w:rsidRPr="00711E25">
            <w:rPr>
              <w:noProof/>
              <w:lang w:val="en-GB"/>
            </w:rPr>
            <w:t>)</w:t>
          </w:r>
          <w:r w:rsidR="00D069F0" w:rsidRPr="00711E25">
            <w:rPr>
              <w:noProof/>
              <w:lang w:val="en-GB"/>
            </w:rPr>
            <w:t>.</w:t>
          </w:r>
          <w:r w:rsidRPr="00711E25">
            <w:rPr>
              <w:noProof/>
              <w:lang w:val="en-GB"/>
            </w:rPr>
            <w:t xml:space="preserve"> 2008.</w:t>
          </w:r>
          <w:r w:rsidR="00D069F0" w:rsidRPr="00711E25">
            <w:rPr>
              <w:noProof/>
              <w:lang w:val="en-GB"/>
            </w:rPr>
            <w:t xml:space="preserve"> </w:t>
          </w:r>
          <w:r w:rsidR="00D069F0" w:rsidRPr="00983B6E">
            <w:rPr>
              <w:noProof/>
              <w:lang w:val="pl-PL"/>
            </w:rPr>
            <w:t xml:space="preserve">Koalicijsi sporazum o sodelovanju v vladi Republike Slovenije za mandat 2008-2012. </w:t>
          </w:r>
          <w:r w:rsidR="00D069F0" w:rsidRPr="00983B6E">
            <w:rPr>
              <w:iCs/>
              <w:noProof/>
              <w:lang w:val="pl-PL"/>
            </w:rPr>
            <w:t>Uveljavitev odgovornosti za spremembe.</w:t>
          </w:r>
          <w:r w:rsidR="00D069F0" w:rsidRPr="00983B6E">
            <w:rPr>
              <w:noProof/>
              <w:lang w:val="pl-PL"/>
            </w:rPr>
            <w:t xml:space="preserve"> Ljubljana</w:t>
          </w:r>
          <w:r w:rsidRPr="00983B6E">
            <w:rPr>
              <w:noProof/>
              <w:lang w:val="pl-PL"/>
            </w:rPr>
            <w:t>: SD, Zares, DeSUS, LDS</w:t>
          </w:r>
          <w:r w:rsidR="00D069F0" w:rsidRPr="00983B6E">
            <w:rPr>
              <w:noProof/>
              <w:lang w:val="pl-PL"/>
            </w:rPr>
            <w:t>.</w:t>
          </w:r>
        </w:p>
        <w:p w:rsidR="00D069F0" w:rsidRPr="00983B6E" w:rsidRDefault="00927A9E" w:rsidP="00FF62F9">
          <w:pPr>
            <w:pStyle w:val="Bibliografia"/>
            <w:ind w:left="284" w:hanging="284"/>
            <w:rPr>
              <w:noProof/>
              <w:lang w:val="pl-PL"/>
            </w:rPr>
          </w:pPr>
          <w:r w:rsidRPr="00983B6E">
            <w:rPr>
              <w:noProof/>
              <w:lang w:val="pl-PL"/>
            </w:rPr>
            <w:lastRenderedPageBreak/>
            <w:t>Slovenská demokratická koalícia (</w:t>
          </w:r>
          <w:r w:rsidR="00D069F0" w:rsidRPr="00983B6E">
            <w:rPr>
              <w:noProof/>
              <w:lang w:val="pl-PL"/>
            </w:rPr>
            <w:t>SDK</w:t>
          </w:r>
          <w:r w:rsidRPr="00983B6E">
            <w:rPr>
              <w:noProof/>
              <w:lang w:val="pl-PL"/>
            </w:rPr>
            <w:t>)</w:t>
          </w:r>
          <w:r w:rsidR="00D069F0" w:rsidRPr="00983B6E">
            <w:rPr>
              <w:noProof/>
              <w:lang w:val="pl-PL"/>
            </w:rPr>
            <w:t>.</w:t>
          </w:r>
          <w:r w:rsidRPr="00983B6E">
            <w:rPr>
              <w:noProof/>
              <w:lang w:val="pl-PL"/>
            </w:rPr>
            <w:t xml:space="preserve"> 1998.</w:t>
          </w:r>
          <w:r w:rsidR="00D069F0" w:rsidRPr="00983B6E">
            <w:rPr>
              <w:noProof/>
              <w:lang w:val="pl-PL"/>
            </w:rPr>
            <w:t xml:space="preserve"> Spolu za lepšie Slovensko. </w:t>
          </w:r>
          <w:r w:rsidR="00D069F0" w:rsidRPr="00983B6E">
            <w:rPr>
              <w:iCs/>
              <w:noProof/>
              <w:lang w:val="pl-PL"/>
            </w:rPr>
            <w:t>Volebný program.</w:t>
          </w:r>
          <w:r w:rsidRPr="00983B6E">
            <w:rPr>
              <w:noProof/>
              <w:lang w:val="pl-PL"/>
            </w:rPr>
            <w:t xml:space="preserve"> Bratislava:</w:t>
          </w:r>
          <w:r w:rsidR="00D069F0" w:rsidRPr="00983B6E">
            <w:rPr>
              <w:noProof/>
              <w:lang w:val="pl-PL"/>
            </w:rPr>
            <w:t xml:space="preserve"> SDK.</w:t>
          </w:r>
        </w:p>
        <w:p w:rsidR="00D069F0" w:rsidRPr="00711E25" w:rsidRDefault="003871FF" w:rsidP="00FF62F9">
          <w:pPr>
            <w:pStyle w:val="Bibliografia"/>
            <w:ind w:left="284" w:hanging="284"/>
            <w:rPr>
              <w:noProof/>
              <w:lang w:val="en-GB"/>
            </w:rPr>
          </w:pPr>
          <w:r w:rsidRPr="00983B6E">
            <w:rPr>
              <w:noProof/>
              <w:lang w:val="pl-PL"/>
            </w:rPr>
            <w:t>Slovenska demokratska stranka, Nova Slovenija, Slovenska Ljudska Stranka, Demokratična stranka upokojencev Slovenije (</w:t>
          </w:r>
          <w:r w:rsidR="00D069F0" w:rsidRPr="00983B6E">
            <w:rPr>
              <w:noProof/>
              <w:lang w:val="pl-PL"/>
            </w:rPr>
            <w:t>SDS, NSi, SLS, DeSUS</w:t>
          </w:r>
          <w:r w:rsidRPr="00983B6E">
            <w:rPr>
              <w:noProof/>
              <w:lang w:val="pl-PL"/>
            </w:rPr>
            <w:t>)</w:t>
          </w:r>
          <w:r w:rsidR="00D069F0" w:rsidRPr="00983B6E">
            <w:rPr>
              <w:noProof/>
              <w:lang w:val="pl-PL"/>
            </w:rPr>
            <w:t>.</w:t>
          </w:r>
          <w:r w:rsidR="00EE06B5" w:rsidRPr="00983B6E">
            <w:rPr>
              <w:noProof/>
              <w:lang w:val="pl-PL"/>
            </w:rPr>
            <w:t xml:space="preserve"> 2004.</w:t>
          </w:r>
          <w:r w:rsidR="00D069F0" w:rsidRPr="00983B6E">
            <w:rPr>
              <w:noProof/>
              <w:lang w:val="pl-PL"/>
            </w:rPr>
            <w:t xml:space="preserve"> Koalicijska pogodba </w:t>
          </w:r>
          <w:r w:rsidR="00EE06B5" w:rsidRPr="00983B6E">
            <w:rPr>
              <w:i/>
              <w:iCs/>
              <w:noProof/>
              <w:lang w:val="pl-PL"/>
            </w:rPr>
            <w:t>o</w:t>
          </w:r>
          <w:r w:rsidR="00D069F0" w:rsidRPr="00983B6E">
            <w:rPr>
              <w:i/>
              <w:iCs/>
              <w:noProof/>
              <w:lang w:val="pl-PL"/>
            </w:rPr>
            <w:t xml:space="preserve"> sodelovanju v vladi Republike Slovenije za mandat 2004 - 2008.</w:t>
          </w:r>
          <w:r w:rsidR="00D069F0" w:rsidRPr="00983B6E">
            <w:rPr>
              <w:noProof/>
              <w:lang w:val="pl-PL"/>
            </w:rPr>
            <w:t xml:space="preserve"> </w:t>
          </w:r>
          <w:r w:rsidR="00D069F0" w:rsidRPr="00711E25">
            <w:rPr>
              <w:noProof/>
              <w:lang w:val="en-GB"/>
            </w:rPr>
            <w:t>Ljubljana</w:t>
          </w:r>
          <w:r w:rsidR="00EE06B5" w:rsidRPr="00711E25">
            <w:rPr>
              <w:noProof/>
              <w:lang w:val="en-GB"/>
            </w:rPr>
            <w:t>: SDS, NSi, SLS, DeSUS</w:t>
          </w:r>
          <w:r w:rsidR="00D069F0"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Šedo, J.</w:t>
          </w:r>
          <w:r w:rsidR="00EE43C5" w:rsidRPr="00711E25">
            <w:rPr>
              <w:noProof/>
              <w:lang w:val="en-GB"/>
            </w:rPr>
            <w:t xml:space="preserve"> 2010.</w:t>
          </w:r>
          <w:r w:rsidRPr="00711E25">
            <w:rPr>
              <w:noProof/>
              <w:lang w:val="en-GB"/>
            </w:rPr>
            <w:t xml:space="preserve"> Party </w:t>
          </w:r>
          <w:r w:rsidR="00EE43C5" w:rsidRPr="00711E25">
            <w:rPr>
              <w:noProof/>
              <w:lang w:val="en-GB"/>
            </w:rPr>
            <w:t>s</w:t>
          </w:r>
          <w:r w:rsidRPr="00711E25">
            <w:rPr>
              <w:noProof/>
              <w:lang w:val="en-GB"/>
            </w:rPr>
            <w:t xml:space="preserve">ystem of </w:t>
          </w:r>
          <w:r w:rsidR="00EE43C5" w:rsidRPr="00711E25">
            <w:rPr>
              <w:noProof/>
              <w:lang w:val="en-GB"/>
            </w:rPr>
            <w:t>C</w:t>
          </w:r>
          <w:r w:rsidRPr="00711E25">
            <w:rPr>
              <w:noProof/>
              <w:lang w:val="en-GB"/>
            </w:rPr>
            <w:t xml:space="preserve">roatia. In </w:t>
          </w:r>
          <w:r w:rsidRPr="00711E25">
            <w:rPr>
              <w:i/>
              <w:iCs/>
              <w:noProof/>
              <w:lang w:val="en-GB"/>
            </w:rPr>
            <w:t>Party Politics in the Western Balkans (Routledge Research in Comparative Politics)</w:t>
          </w:r>
          <w:r w:rsidRPr="00711E25">
            <w:rPr>
              <w:noProof/>
              <w:lang w:val="en-GB"/>
            </w:rPr>
            <w:t>, ed</w:t>
          </w:r>
          <w:r w:rsidR="00EE43C5" w:rsidRPr="00711E25">
            <w:rPr>
              <w:noProof/>
              <w:lang w:val="en-GB"/>
            </w:rPr>
            <w:t xml:space="preserve">. </w:t>
          </w:r>
          <w:r w:rsidRPr="00711E25">
            <w:rPr>
              <w:noProof/>
              <w:lang w:val="en-GB"/>
            </w:rPr>
            <w:t>V</w:t>
          </w:r>
          <w:r w:rsidR="00EE43C5" w:rsidRPr="00711E25">
            <w:rPr>
              <w:noProof/>
              <w:lang w:val="en-GB"/>
            </w:rPr>
            <w:t>.</w:t>
          </w:r>
          <w:r w:rsidRPr="00711E25">
            <w:rPr>
              <w:noProof/>
              <w:lang w:val="en-GB"/>
            </w:rPr>
            <w:t xml:space="preserve"> Stojarová and P</w:t>
          </w:r>
          <w:r w:rsidR="00EE43C5" w:rsidRPr="00711E25">
            <w:rPr>
              <w:noProof/>
              <w:lang w:val="en-GB"/>
            </w:rPr>
            <w:t>.</w:t>
          </w:r>
          <w:r w:rsidRPr="00711E25">
            <w:rPr>
              <w:noProof/>
              <w:lang w:val="en-GB"/>
            </w:rPr>
            <w:t xml:space="preserve"> Emerson, 73</w:t>
          </w:r>
          <w:r w:rsidR="00EE43C5" w:rsidRPr="00711E25">
            <w:rPr>
              <w:sz w:val="24"/>
              <w:szCs w:val="24"/>
              <w:lang w:val="en-GB"/>
            </w:rPr>
            <w:t>–</w:t>
          </w:r>
          <w:r w:rsidRPr="00711E25">
            <w:rPr>
              <w:noProof/>
              <w:lang w:val="en-GB"/>
            </w:rPr>
            <w:t>84. New York: Routledge.</w:t>
          </w:r>
        </w:p>
        <w:p w:rsidR="0043007E" w:rsidRPr="00711E25" w:rsidRDefault="0043007E" w:rsidP="0043007E">
          <w:pPr>
            <w:pStyle w:val="Bibliografia"/>
            <w:ind w:left="284" w:hanging="284"/>
            <w:rPr>
              <w:noProof/>
              <w:lang w:val="en-GB"/>
            </w:rPr>
          </w:pPr>
          <w:r w:rsidRPr="00711E25">
            <w:rPr>
              <w:noProof/>
              <w:lang w:val="en-GB"/>
            </w:rPr>
            <w:t xml:space="preserve">Slovenská Tlačová Agentúra (SITA). 2003. </w:t>
          </w:r>
          <w:r w:rsidRPr="00711E25">
            <w:rPr>
              <w:iCs/>
              <w:noProof/>
              <w:lang w:val="en-GB"/>
            </w:rPr>
            <w:t>Príchod pápeža odštartuje kampaň NIE klerikalizácii Slovenska</w:t>
          </w:r>
          <w:r w:rsidRPr="00711E25">
            <w:rPr>
              <w:i/>
              <w:iCs/>
              <w:noProof/>
              <w:lang w:val="en-GB"/>
            </w:rPr>
            <w:t>.</w:t>
          </w:r>
          <w:r w:rsidRPr="00711E25">
            <w:rPr>
              <w:noProof/>
              <w:lang w:val="en-GB"/>
            </w:rPr>
            <w:t xml:space="preserve"> Available at</w:t>
          </w:r>
          <w:r w:rsidR="00151B65">
            <w:rPr>
              <w:noProof/>
              <w:lang w:val="en-GB"/>
            </w:rPr>
            <w:t xml:space="preserve"> </w:t>
          </w:r>
          <w:r w:rsidRPr="00711E25">
            <w:rPr>
              <w:noProof/>
              <w:lang w:val="en-GB"/>
            </w:rPr>
            <w:t>&lt;http://www.sme.sk/c/1091906/prichod-papeza-odstartuje-kampan-nie-klerikalizacii-slovenska.html&gt; (last accessed July 2, 2015).</w:t>
          </w:r>
        </w:p>
        <w:p w:rsidR="0043007E" w:rsidRPr="00711E25" w:rsidRDefault="0043007E" w:rsidP="0043007E">
          <w:pPr>
            <w:pStyle w:val="Bibliografia"/>
            <w:ind w:left="284" w:hanging="284"/>
            <w:rPr>
              <w:noProof/>
              <w:lang w:val="en-GB"/>
            </w:rPr>
          </w:pPr>
          <w:r w:rsidRPr="00983B6E">
            <w:rPr>
              <w:noProof/>
              <w:lang w:val="sv-SE"/>
            </w:rPr>
            <w:t>Slovenská Tlačová Agentúra (SITA). 2006</w:t>
          </w:r>
          <w:r w:rsidR="002C0858" w:rsidRPr="00983B6E">
            <w:rPr>
              <w:noProof/>
              <w:lang w:val="sv-SE"/>
            </w:rPr>
            <w:t>a</w:t>
          </w:r>
          <w:r w:rsidRPr="00983B6E">
            <w:rPr>
              <w:noProof/>
              <w:lang w:val="sv-SE"/>
            </w:rPr>
            <w:t xml:space="preserve">. </w:t>
          </w:r>
          <w:r w:rsidRPr="00983B6E">
            <w:rPr>
              <w:iCs/>
              <w:noProof/>
              <w:lang w:val="sv-SE"/>
            </w:rPr>
            <w:t>Iniciatíva Inakosť hľadá politickú podporu zákona o životnom partnerstve</w:t>
          </w:r>
          <w:r w:rsidRPr="00983B6E">
            <w:rPr>
              <w:i/>
              <w:iCs/>
              <w:noProof/>
              <w:lang w:val="sv-SE"/>
            </w:rPr>
            <w:t>.</w:t>
          </w:r>
          <w:r w:rsidRPr="00983B6E">
            <w:rPr>
              <w:noProof/>
              <w:lang w:val="sv-SE"/>
            </w:rPr>
            <w:t xml:space="preserve"> </w:t>
          </w:r>
          <w:r w:rsidRPr="00711E25">
            <w:rPr>
              <w:noProof/>
              <w:lang w:val="en-GB"/>
            </w:rPr>
            <w:t>Bratislava: SME. Available at</w:t>
          </w:r>
          <w:r w:rsidR="00151B65">
            <w:rPr>
              <w:noProof/>
              <w:lang w:val="en-GB"/>
            </w:rPr>
            <w:t xml:space="preserve"> </w:t>
          </w:r>
          <w:r w:rsidRPr="00711E25">
            <w:rPr>
              <w:noProof/>
              <w:lang w:val="en-GB"/>
            </w:rPr>
            <w:t>&lt;http://www.sme.sk/c/2651538/iniciativa-inakost-hlada-politicku-podporu-zakona-o-zivotnom-partnerstve.html&gt; (last accessed July 2, 2015).</w:t>
          </w:r>
        </w:p>
        <w:p w:rsidR="008E5F70" w:rsidRPr="00711E25" w:rsidRDefault="008E5F70" w:rsidP="008E5F70">
          <w:pPr>
            <w:pStyle w:val="Bibliografia"/>
            <w:ind w:left="284" w:hanging="284"/>
            <w:rPr>
              <w:noProof/>
              <w:lang w:val="en-GB"/>
            </w:rPr>
          </w:pPr>
          <w:r w:rsidRPr="00983B6E">
            <w:rPr>
              <w:noProof/>
              <w:lang w:val="sv-SE"/>
            </w:rPr>
            <w:t xml:space="preserve">Slovenská Tlačová Agentúra (SITA). 2006b. </w:t>
          </w:r>
          <w:r w:rsidRPr="00983B6E">
            <w:rPr>
              <w:iCs/>
              <w:noProof/>
              <w:lang w:val="sv-SE"/>
            </w:rPr>
            <w:t>Socialistická frakcia navrhuje vylúčenie Smeru z PES</w:t>
          </w:r>
          <w:r w:rsidRPr="00983B6E">
            <w:rPr>
              <w:i/>
              <w:iCs/>
              <w:noProof/>
              <w:lang w:val="sv-SE"/>
            </w:rPr>
            <w:t>.</w:t>
          </w:r>
          <w:r w:rsidRPr="00983B6E">
            <w:rPr>
              <w:noProof/>
              <w:lang w:val="sv-SE"/>
            </w:rPr>
            <w:t xml:space="preserve"> </w:t>
          </w:r>
          <w:r w:rsidRPr="00711E25">
            <w:rPr>
              <w:noProof/>
              <w:lang w:val="en-GB"/>
            </w:rPr>
            <w:t>Bratislava: SME. Available at</w:t>
          </w:r>
          <w:r w:rsidR="00151B65">
            <w:rPr>
              <w:noProof/>
              <w:lang w:val="en-GB"/>
            </w:rPr>
            <w:t xml:space="preserve"> </w:t>
          </w:r>
          <w:r w:rsidRPr="00711E25">
            <w:rPr>
              <w:noProof/>
              <w:lang w:val="en-GB"/>
            </w:rPr>
            <w:t xml:space="preserve">&lt;http://www.sme.sk/c/2793516/socialisticka-frakcia-navrhuje-vylucenie-smeru-z-pes.html&gt; (last accessed </w:t>
          </w:r>
          <w:r w:rsidR="00A23E34" w:rsidRPr="00711E25">
            <w:rPr>
              <w:noProof/>
              <w:lang w:val="en-GB"/>
            </w:rPr>
            <w:t>July</w:t>
          </w:r>
          <w:r w:rsidRPr="00711E25">
            <w:rPr>
              <w:noProof/>
              <w:lang w:val="en-GB"/>
            </w:rPr>
            <w:t xml:space="preserve"> 17, 2015).</w:t>
          </w:r>
        </w:p>
        <w:p w:rsidR="001876A1" w:rsidRPr="00711E25" w:rsidRDefault="001876A1" w:rsidP="001876A1">
          <w:pPr>
            <w:pStyle w:val="Bibliografia"/>
            <w:ind w:left="284" w:hanging="284"/>
            <w:rPr>
              <w:noProof/>
              <w:lang w:val="en-GB"/>
            </w:rPr>
          </w:pPr>
          <w:r w:rsidRPr="00983B6E">
            <w:rPr>
              <w:noProof/>
              <w:lang w:val="sv-SE"/>
            </w:rPr>
            <w:t xml:space="preserve">Slovenská Tlačová Agentúra (SITA). 2007a. </w:t>
          </w:r>
          <w:r w:rsidRPr="00983B6E">
            <w:rPr>
              <w:i/>
              <w:iCs/>
              <w:noProof/>
              <w:lang w:val="sv-SE"/>
            </w:rPr>
            <w:t xml:space="preserve">Strach </w:t>
          </w:r>
          <w:r w:rsidRPr="00983B6E">
            <w:rPr>
              <w:iCs/>
              <w:noProof/>
              <w:lang w:val="sv-SE"/>
            </w:rPr>
            <w:t>z homosexuality vedie k intolerancii gejov a lesieb</w:t>
          </w:r>
          <w:r w:rsidRPr="00983B6E">
            <w:rPr>
              <w:i/>
              <w:iCs/>
              <w:noProof/>
              <w:lang w:val="sv-SE"/>
            </w:rPr>
            <w:t>.</w:t>
          </w:r>
          <w:r w:rsidRPr="00983B6E">
            <w:rPr>
              <w:noProof/>
              <w:lang w:val="sv-SE"/>
            </w:rPr>
            <w:t xml:space="preserve"> : SME. </w:t>
          </w:r>
          <w:r w:rsidRPr="00711E25">
            <w:rPr>
              <w:noProof/>
              <w:lang w:val="en-GB"/>
            </w:rPr>
            <w:t>Available at</w:t>
          </w:r>
          <w:r w:rsidR="00151B65">
            <w:rPr>
              <w:noProof/>
              <w:lang w:val="en-GB"/>
            </w:rPr>
            <w:t xml:space="preserve"> </w:t>
          </w:r>
          <w:r w:rsidRPr="00711E25">
            <w:rPr>
              <w:noProof/>
              <w:lang w:val="en-GB"/>
            </w:rPr>
            <w:t>&lt;http://www.sme.sk/c/3299517/strach-z-homosexuality-vedie-k-intolerancii-gejov-a-lesieb.html&gt; (last accessed July 2, 2015).</w:t>
          </w:r>
        </w:p>
        <w:p w:rsidR="00D069F0" w:rsidRPr="00711E25" w:rsidRDefault="00035C36" w:rsidP="00FF62F9">
          <w:pPr>
            <w:pStyle w:val="Bibliografia"/>
            <w:ind w:left="284" w:hanging="284"/>
            <w:rPr>
              <w:noProof/>
              <w:lang w:val="en-GB"/>
            </w:rPr>
          </w:pPr>
          <w:r w:rsidRPr="00983B6E">
            <w:rPr>
              <w:noProof/>
              <w:lang w:val="sv-SE"/>
            </w:rPr>
            <w:t>Slovenská Tlačová Agentúra (SITA)</w:t>
          </w:r>
          <w:r w:rsidR="00D069F0" w:rsidRPr="00983B6E">
            <w:rPr>
              <w:noProof/>
              <w:lang w:val="sv-SE"/>
            </w:rPr>
            <w:t>.</w:t>
          </w:r>
          <w:r w:rsidRPr="00983B6E">
            <w:rPr>
              <w:noProof/>
              <w:lang w:val="sv-SE"/>
            </w:rPr>
            <w:t xml:space="preserve"> 2007b.</w:t>
          </w:r>
          <w:r w:rsidR="00D069F0" w:rsidRPr="00983B6E">
            <w:rPr>
              <w:noProof/>
              <w:lang w:val="sv-SE"/>
            </w:rPr>
            <w:t xml:space="preserve"> </w:t>
          </w:r>
          <w:r w:rsidR="00D069F0" w:rsidRPr="00983B6E">
            <w:rPr>
              <w:iCs/>
              <w:noProof/>
              <w:lang w:val="sv-SE"/>
            </w:rPr>
            <w:t>Inakosť trvá na zákone o partnerstve homosexuálov</w:t>
          </w:r>
          <w:r w:rsidR="00D069F0" w:rsidRPr="00983B6E">
            <w:rPr>
              <w:i/>
              <w:iCs/>
              <w:noProof/>
              <w:lang w:val="sv-SE"/>
            </w:rPr>
            <w:t>.</w:t>
          </w:r>
          <w:r w:rsidRPr="00983B6E">
            <w:rPr>
              <w:noProof/>
              <w:lang w:val="sv-SE"/>
            </w:rPr>
            <w:t xml:space="preserve"> </w:t>
          </w:r>
          <w:r w:rsidRPr="00711E25">
            <w:rPr>
              <w:noProof/>
              <w:lang w:val="en-GB"/>
            </w:rPr>
            <w:t>Bratislava: SME.</w:t>
          </w:r>
          <w:r w:rsidR="00D069F0" w:rsidRPr="00711E25">
            <w:rPr>
              <w:noProof/>
              <w:lang w:val="en-GB"/>
            </w:rPr>
            <w:t xml:space="preserve"> </w:t>
          </w:r>
          <w:r w:rsidRPr="00711E25">
            <w:rPr>
              <w:noProof/>
              <w:lang w:val="en-GB"/>
            </w:rPr>
            <w:t>Avaialable at &lt;</w:t>
          </w:r>
          <w:r w:rsidR="00D069F0" w:rsidRPr="00711E25">
            <w:rPr>
              <w:noProof/>
              <w:lang w:val="en-GB"/>
            </w:rPr>
            <w:t>http://www.sme.sk/c/3653520/inakost-trva-na-zakone-o-partnerstve-homosexualov.html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922070" w:rsidRPr="00711E25">
            <w:rPr>
              <w:noProof/>
              <w:lang w:val="en-GB"/>
            </w:rPr>
            <w:t>July</w:t>
          </w:r>
          <w:r w:rsidR="00D069F0" w:rsidRPr="00711E25">
            <w:rPr>
              <w:noProof/>
              <w:lang w:val="en-GB"/>
            </w:rPr>
            <w:t xml:space="preserve"> 2, 2015).</w:t>
          </w:r>
        </w:p>
        <w:p w:rsidR="00D069F0" w:rsidRPr="00711E25" w:rsidRDefault="004A21BB" w:rsidP="00FF62F9">
          <w:pPr>
            <w:pStyle w:val="Bibliografia"/>
            <w:ind w:left="284" w:hanging="284"/>
            <w:rPr>
              <w:noProof/>
              <w:lang w:val="en-GB"/>
            </w:rPr>
          </w:pPr>
          <w:r w:rsidRPr="00983B6E">
            <w:rPr>
              <w:noProof/>
              <w:lang w:val="sv-SE"/>
            </w:rPr>
            <w:t>Slovenská Tlačová Agentúra (SITA)</w:t>
          </w:r>
          <w:r w:rsidR="00D069F0" w:rsidRPr="00983B6E">
            <w:rPr>
              <w:noProof/>
              <w:lang w:val="sv-SE"/>
            </w:rPr>
            <w:t>.</w:t>
          </w:r>
          <w:r w:rsidRPr="00983B6E">
            <w:rPr>
              <w:noProof/>
              <w:lang w:val="sv-SE"/>
            </w:rPr>
            <w:t xml:space="preserve"> 2007c.</w:t>
          </w:r>
          <w:r w:rsidR="00D069F0" w:rsidRPr="00983B6E">
            <w:rPr>
              <w:noProof/>
              <w:lang w:val="sv-SE"/>
            </w:rPr>
            <w:t xml:space="preserve"> </w:t>
          </w:r>
          <w:r w:rsidR="00D069F0" w:rsidRPr="00983B6E">
            <w:rPr>
              <w:iCs/>
              <w:noProof/>
              <w:lang w:val="sv-SE"/>
            </w:rPr>
            <w:t>Inakosť: Problematiku sexuálnych menšín by mala riešiť inštitúcia</w:t>
          </w:r>
          <w:r w:rsidR="00D069F0" w:rsidRPr="00983B6E">
            <w:rPr>
              <w:i/>
              <w:iCs/>
              <w:noProof/>
              <w:lang w:val="sv-SE"/>
            </w:rPr>
            <w:t>.</w:t>
          </w:r>
          <w:r w:rsidRPr="00983B6E">
            <w:rPr>
              <w:i/>
              <w:iCs/>
              <w:noProof/>
              <w:lang w:val="sv-SE"/>
            </w:rPr>
            <w:t xml:space="preserve"> </w:t>
          </w:r>
          <w:r w:rsidRPr="00711E25">
            <w:rPr>
              <w:noProof/>
              <w:lang w:val="en-GB"/>
            </w:rPr>
            <w:t>Bratislava: SME. Available at</w:t>
          </w:r>
          <w:r w:rsidR="00151B65">
            <w:rPr>
              <w:noProof/>
              <w:lang w:val="en-GB"/>
            </w:rPr>
            <w:t xml:space="preserve"> </w:t>
          </w:r>
          <w:r w:rsidRPr="00711E25">
            <w:rPr>
              <w:noProof/>
              <w:lang w:val="en-GB"/>
            </w:rPr>
            <w:t>&lt;</w:t>
          </w:r>
          <w:r w:rsidR="00D069F0" w:rsidRPr="00711E25">
            <w:rPr>
              <w:noProof/>
              <w:lang w:val="en-GB"/>
            </w:rPr>
            <w:t>http://www.sme.sk/c/3530870/inakost-problematiku-sexualnych-mensin-by-mala-riesit-institucia.html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July</w:t>
          </w:r>
          <w:r w:rsidR="00D069F0" w:rsidRPr="00711E25">
            <w:rPr>
              <w:noProof/>
              <w:lang w:val="en-GB"/>
            </w:rPr>
            <w:t xml:space="preserve"> 2, 2015).</w:t>
          </w:r>
        </w:p>
        <w:p w:rsidR="00D069F0" w:rsidRPr="00711E25" w:rsidRDefault="00957B37" w:rsidP="00FF62F9">
          <w:pPr>
            <w:pStyle w:val="Bibliografia"/>
            <w:ind w:left="284" w:hanging="284"/>
            <w:rPr>
              <w:noProof/>
              <w:lang w:val="en-GB"/>
            </w:rPr>
          </w:pPr>
          <w:r w:rsidRPr="00711E25">
            <w:rPr>
              <w:noProof/>
              <w:lang w:val="en-GB"/>
            </w:rPr>
            <w:lastRenderedPageBreak/>
            <w:t>Slovenská Tlačová Agentúra (SITA). 2009</w:t>
          </w:r>
          <w:r w:rsidR="00D069F0" w:rsidRPr="00711E25">
            <w:rPr>
              <w:noProof/>
              <w:lang w:val="en-GB"/>
            </w:rPr>
            <w:t xml:space="preserve">. </w:t>
          </w:r>
          <w:r w:rsidR="00D069F0" w:rsidRPr="00711E25">
            <w:rPr>
              <w:iCs/>
              <w:noProof/>
              <w:lang w:val="en-GB"/>
            </w:rPr>
            <w:t>Iniciatíva inakosť vyzýva e-mailom podporiť registrované partnerstvá</w:t>
          </w:r>
          <w:r w:rsidR="00D069F0" w:rsidRPr="00711E25">
            <w:rPr>
              <w:i/>
              <w:iCs/>
              <w:noProof/>
              <w:lang w:val="en-GB"/>
            </w:rPr>
            <w:t>.</w:t>
          </w:r>
          <w:r w:rsidR="00D069F0" w:rsidRPr="00711E25">
            <w:rPr>
              <w:noProof/>
              <w:lang w:val="en-GB"/>
            </w:rPr>
            <w:t xml:space="preserve"> </w:t>
          </w:r>
          <w:r w:rsidRPr="00711E25">
            <w:rPr>
              <w:noProof/>
              <w:lang w:val="en-GB"/>
            </w:rPr>
            <w:t>Bratislava: SME. Available at</w:t>
          </w:r>
          <w:r w:rsidR="00151B65">
            <w:rPr>
              <w:noProof/>
              <w:lang w:val="en-GB"/>
            </w:rPr>
            <w:t xml:space="preserve"> </w:t>
          </w:r>
          <w:r w:rsidRPr="00711E25">
            <w:rPr>
              <w:noProof/>
              <w:lang w:val="en-GB"/>
            </w:rPr>
            <w:t>&lt;</w:t>
          </w:r>
          <w:r w:rsidR="00D069F0" w:rsidRPr="00711E25">
            <w:rPr>
              <w:noProof/>
              <w:lang w:val="en-GB"/>
            </w:rPr>
            <w:t>http://www.sme.sk/c/4365425/iniciativa-inakost-vyzyva-e-mailom-podporit-registrovane-partnerstva.html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0C690B" w:rsidRPr="00711E25">
            <w:rPr>
              <w:noProof/>
              <w:lang w:val="en-GB"/>
            </w:rPr>
            <w:t>July</w:t>
          </w:r>
          <w:r w:rsidR="00D069F0" w:rsidRPr="00711E25">
            <w:rPr>
              <w:noProof/>
              <w:lang w:val="en-GB"/>
            </w:rPr>
            <w:t xml:space="preserve"> 7, 2015).</w:t>
          </w:r>
        </w:p>
        <w:p w:rsidR="00D069F0" w:rsidRPr="00711E25" w:rsidRDefault="0043007E" w:rsidP="00FF62F9">
          <w:pPr>
            <w:pStyle w:val="Bibliografia"/>
            <w:ind w:left="284" w:hanging="284"/>
            <w:rPr>
              <w:noProof/>
              <w:lang w:val="en-GB"/>
            </w:rPr>
          </w:pPr>
          <w:r w:rsidRPr="00711E25">
            <w:rPr>
              <w:noProof/>
              <w:lang w:val="en-GB"/>
            </w:rPr>
            <w:t>Slovenská Tlačová Agentúra (SITA)</w:t>
          </w:r>
          <w:r w:rsidR="00D069F0" w:rsidRPr="00711E25">
            <w:rPr>
              <w:noProof/>
              <w:lang w:val="en-GB"/>
            </w:rPr>
            <w:t>.</w:t>
          </w:r>
          <w:r w:rsidRPr="00711E25">
            <w:rPr>
              <w:noProof/>
              <w:lang w:val="en-GB"/>
            </w:rPr>
            <w:t xml:space="preserve"> 2010.</w:t>
          </w:r>
          <w:r w:rsidR="00D069F0" w:rsidRPr="00711E25">
            <w:rPr>
              <w:noProof/>
              <w:lang w:val="en-GB"/>
            </w:rPr>
            <w:t xml:space="preserve"> </w:t>
          </w:r>
          <w:r w:rsidR="00D069F0" w:rsidRPr="00711E25">
            <w:rPr>
              <w:iCs/>
              <w:noProof/>
              <w:lang w:val="en-GB"/>
            </w:rPr>
            <w:t>Registrované partnerstvá Fica nezaujímajú.</w:t>
          </w:r>
          <w:r w:rsidR="00D069F0" w:rsidRPr="00711E25">
            <w:rPr>
              <w:noProof/>
              <w:lang w:val="en-GB"/>
            </w:rPr>
            <w:t xml:space="preserve"> </w:t>
          </w:r>
          <w:r w:rsidRPr="00711E25">
            <w:rPr>
              <w:noProof/>
              <w:lang w:val="en-GB"/>
            </w:rPr>
            <w:t>Bratislava: SME. Available at</w:t>
          </w:r>
          <w:r w:rsidR="00151B65">
            <w:rPr>
              <w:noProof/>
              <w:lang w:val="en-GB"/>
            </w:rPr>
            <w:t xml:space="preserve"> </w:t>
          </w:r>
          <w:r w:rsidRPr="00711E25">
            <w:rPr>
              <w:noProof/>
              <w:lang w:val="en-GB"/>
            </w:rPr>
            <w:t>&lt;</w:t>
          </w:r>
          <w:r w:rsidR="00D069F0" w:rsidRPr="00711E25">
            <w:rPr>
              <w:noProof/>
              <w:lang w:val="en-GB"/>
            </w:rPr>
            <w:t>http://www.sme.sk/c/5275443/registrovane-partnerstva-fica-nezaujimaju.html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8E5F70" w:rsidRPr="00711E25">
            <w:rPr>
              <w:noProof/>
              <w:lang w:val="en-GB"/>
            </w:rPr>
            <w:t>July</w:t>
          </w:r>
          <w:r w:rsidR="00D069F0" w:rsidRPr="00711E25">
            <w:rPr>
              <w:noProof/>
              <w:lang w:val="en-GB"/>
            </w:rPr>
            <w:t xml:space="preserve"> 7, 2015).</w:t>
          </w:r>
        </w:p>
        <w:p w:rsidR="00D069F0" w:rsidRPr="00711E25" w:rsidRDefault="00D069F0" w:rsidP="00FF62F9">
          <w:pPr>
            <w:pStyle w:val="Bibliografia"/>
            <w:ind w:left="284" w:hanging="284"/>
            <w:rPr>
              <w:noProof/>
              <w:lang w:val="en-GB"/>
            </w:rPr>
          </w:pPr>
          <w:r w:rsidRPr="00711E25">
            <w:rPr>
              <w:noProof/>
              <w:lang w:val="en-GB"/>
            </w:rPr>
            <w:t>ŠKUC-LL.</w:t>
          </w:r>
          <w:r w:rsidR="007D1531" w:rsidRPr="00711E25">
            <w:rPr>
              <w:noProof/>
              <w:lang w:val="en-GB"/>
            </w:rPr>
            <w:t xml:space="preserve"> 2012.</w:t>
          </w:r>
          <w:r w:rsidRPr="00711E25">
            <w:rPr>
              <w:noProof/>
              <w:lang w:val="en-GB"/>
            </w:rPr>
            <w:t xml:space="preserve"> </w:t>
          </w:r>
          <w:r w:rsidRPr="00711E25">
            <w:rPr>
              <w:iCs/>
              <w:noProof/>
              <w:lang w:val="en-GB"/>
            </w:rPr>
            <w:t>Safe and Equal</w:t>
          </w:r>
          <w:r w:rsidRPr="00711E25">
            <w:rPr>
              <w:i/>
              <w:iCs/>
              <w:noProof/>
              <w:lang w:val="en-GB"/>
            </w:rPr>
            <w:t>.</w:t>
          </w:r>
          <w:r w:rsidRPr="00711E25">
            <w:rPr>
              <w:noProof/>
              <w:lang w:val="en-GB"/>
            </w:rPr>
            <w:t xml:space="preserve"> </w:t>
          </w:r>
          <w:r w:rsidR="007D1531" w:rsidRPr="00711E25">
            <w:rPr>
              <w:noProof/>
              <w:lang w:val="en-GB"/>
            </w:rPr>
            <w:t>Ljubljana: Škuc-LL</w:t>
          </w:r>
          <w:r w:rsidRPr="00711E25">
            <w:rPr>
              <w:noProof/>
              <w:lang w:val="en-GB"/>
            </w:rPr>
            <w:t>.</w:t>
          </w:r>
          <w:r w:rsidR="007D1531" w:rsidRPr="00711E25">
            <w:rPr>
              <w:noProof/>
              <w:lang w:val="en-GB"/>
            </w:rPr>
            <w:t xml:space="preserve"> Available at</w:t>
          </w:r>
          <w:r w:rsidRPr="00711E25">
            <w:rPr>
              <w:noProof/>
              <w:lang w:val="en-GB"/>
            </w:rPr>
            <w:t xml:space="preserve"> </w:t>
          </w:r>
          <w:r w:rsidR="007D1531" w:rsidRPr="00711E25">
            <w:rPr>
              <w:noProof/>
              <w:lang w:val="en-GB"/>
            </w:rPr>
            <w:t>&lt;</w:t>
          </w:r>
          <w:r w:rsidRPr="00711E25">
            <w:rPr>
              <w:noProof/>
              <w:lang w:val="en-GB"/>
            </w:rPr>
            <w:t>http://www.raznolikost.org/</w:t>
          </w:r>
          <w:r w:rsidR="007D1531" w:rsidRPr="00711E25">
            <w:rPr>
              <w:noProof/>
              <w:lang w:val="en-GB"/>
            </w:rPr>
            <w:t>&gt;</w:t>
          </w:r>
          <w:r w:rsidRPr="00711E25">
            <w:rPr>
              <w:noProof/>
              <w:lang w:val="en-GB"/>
            </w:rPr>
            <w:t xml:space="preserve"> (</w:t>
          </w:r>
          <w:r w:rsidR="007D1531" w:rsidRPr="00711E25">
            <w:rPr>
              <w:noProof/>
              <w:lang w:val="en-GB"/>
            </w:rPr>
            <w:t xml:space="preserve">last </w:t>
          </w:r>
          <w:r w:rsidRPr="00711E25">
            <w:rPr>
              <w:noProof/>
              <w:lang w:val="en-GB"/>
            </w:rPr>
            <w:t xml:space="preserve">accessed </w:t>
          </w:r>
          <w:r w:rsidR="007D1531" w:rsidRPr="00711E25">
            <w:rPr>
              <w:noProof/>
              <w:lang w:val="en-GB"/>
            </w:rPr>
            <w:t>July</w:t>
          </w:r>
          <w:r w:rsidRPr="00711E25">
            <w:rPr>
              <w:noProof/>
              <w:lang w:val="en-GB"/>
            </w:rPr>
            <w:t xml:space="preserve"> 28, 2015).</w:t>
          </w:r>
        </w:p>
        <w:p w:rsidR="00D069F0" w:rsidRPr="00711E25" w:rsidRDefault="00D069F0" w:rsidP="00FF62F9">
          <w:pPr>
            <w:pStyle w:val="Bibliografia"/>
            <w:ind w:left="284" w:hanging="284"/>
            <w:rPr>
              <w:noProof/>
              <w:lang w:val="en-GB"/>
            </w:rPr>
          </w:pPr>
          <w:r w:rsidRPr="00711E25">
            <w:rPr>
              <w:noProof/>
              <w:lang w:val="en-GB"/>
            </w:rPr>
            <w:t>Šlehofer, M.</w:t>
          </w:r>
          <w:r w:rsidR="000F6E7C" w:rsidRPr="00711E25">
            <w:rPr>
              <w:noProof/>
              <w:lang w:val="en-GB"/>
            </w:rPr>
            <w:t xml:space="preserve"> 1999.</w:t>
          </w:r>
          <w:r w:rsidRPr="00711E25">
            <w:rPr>
              <w:noProof/>
              <w:lang w:val="en-GB"/>
            </w:rPr>
            <w:t xml:space="preserve"> </w:t>
          </w:r>
          <w:r w:rsidRPr="00711E25">
            <w:rPr>
              <w:iCs/>
              <w:noProof/>
              <w:lang w:val="en-GB"/>
            </w:rPr>
            <w:t>Mezinárodní duhový festival Karlovy Vary 1999.</w:t>
          </w:r>
          <w:r w:rsidRPr="00711E25">
            <w:rPr>
              <w:noProof/>
              <w:lang w:val="en-GB"/>
            </w:rPr>
            <w:t xml:space="preserve"> </w:t>
          </w:r>
          <w:r w:rsidR="000F6E7C" w:rsidRPr="00711E25">
            <w:rPr>
              <w:noProof/>
              <w:lang w:val="en-GB"/>
            </w:rPr>
            <w:t>Karlovy Vary: Mezinárodní duhový festival. Available at</w:t>
          </w:r>
          <w:r w:rsidRPr="00711E25">
            <w:rPr>
              <w:noProof/>
              <w:lang w:val="en-GB"/>
            </w:rPr>
            <w:t xml:space="preserve"> </w:t>
          </w:r>
          <w:r w:rsidR="000F6E7C" w:rsidRPr="00711E25">
            <w:rPr>
              <w:noProof/>
              <w:lang w:val="en-GB"/>
            </w:rPr>
            <w:t>&lt;</w:t>
          </w:r>
          <w:r w:rsidRPr="00711E25">
            <w:rPr>
              <w:noProof/>
              <w:lang w:val="en-GB"/>
            </w:rPr>
            <w:t>http://gay.iniciativa.cz/www/</w:t>
          </w:r>
          <w:r w:rsidR="000F6E7C" w:rsidRPr="00711E25">
            <w:rPr>
              <w:noProof/>
              <w:lang w:val="en-GB"/>
            </w:rPr>
            <w:t xml:space="preserve"> </w:t>
          </w:r>
          <w:r w:rsidRPr="00711E25">
            <w:rPr>
              <w:noProof/>
              <w:lang w:val="en-GB"/>
            </w:rPr>
            <w:t>index.php/?page=clanek&amp;id=1468</w:t>
          </w:r>
          <w:r w:rsidR="000F6E7C" w:rsidRPr="00711E25">
            <w:rPr>
              <w:noProof/>
              <w:lang w:val="en-GB"/>
            </w:rPr>
            <w:t>&gt;</w:t>
          </w:r>
          <w:r w:rsidRPr="00711E25">
            <w:rPr>
              <w:noProof/>
              <w:lang w:val="en-GB"/>
            </w:rPr>
            <w:t xml:space="preserve"> (</w:t>
          </w:r>
          <w:r w:rsidR="000F6E7C" w:rsidRPr="00711E25">
            <w:rPr>
              <w:noProof/>
              <w:lang w:val="en-GB"/>
            </w:rPr>
            <w:t xml:space="preserve">last </w:t>
          </w:r>
          <w:r w:rsidRPr="00711E25">
            <w:rPr>
              <w:noProof/>
              <w:lang w:val="en-GB"/>
            </w:rPr>
            <w:t xml:space="preserve">accessed </w:t>
          </w:r>
          <w:r w:rsidR="000F6E7C" w:rsidRPr="00711E25">
            <w:rPr>
              <w:noProof/>
              <w:lang w:val="en-GB"/>
            </w:rPr>
            <w:t>July</w:t>
          </w:r>
          <w:r w:rsidRPr="00711E25">
            <w:rPr>
              <w:noProof/>
              <w:lang w:val="en-GB"/>
            </w:rPr>
            <w:t xml:space="preserve"> 27, 2015).</w:t>
          </w:r>
        </w:p>
        <w:p w:rsidR="00D069F0" w:rsidRPr="00983B6E" w:rsidRDefault="00D069F0" w:rsidP="00FF62F9">
          <w:pPr>
            <w:pStyle w:val="Bibliografia"/>
            <w:ind w:left="284" w:hanging="284"/>
            <w:rPr>
              <w:noProof/>
              <w:lang w:val="sv-SE"/>
            </w:rPr>
          </w:pPr>
          <w:r w:rsidRPr="00983B6E">
            <w:rPr>
              <w:noProof/>
              <w:lang w:val="de-DE"/>
            </w:rPr>
            <w:t>Slenders, S</w:t>
          </w:r>
          <w:r w:rsidR="000F6E7C" w:rsidRPr="00983B6E">
            <w:rPr>
              <w:noProof/>
              <w:lang w:val="de-DE"/>
            </w:rPr>
            <w:t>.</w:t>
          </w:r>
          <w:r w:rsidRPr="00983B6E">
            <w:rPr>
              <w:noProof/>
              <w:lang w:val="de-DE"/>
            </w:rPr>
            <w:t>, I</w:t>
          </w:r>
          <w:r w:rsidR="000F6E7C" w:rsidRPr="00983B6E">
            <w:rPr>
              <w:noProof/>
              <w:lang w:val="de-DE"/>
            </w:rPr>
            <w:t>.</w:t>
          </w:r>
          <w:r w:rsidRPr="00983B6E">
            <w:rPr>
              <w:noProof/>
              <w:lang w:val="de-DE"/>
            </w:rPr>
            <w:t xml:space="preserve"> Sieben, and Ellen Verbakel.</w:t>
          </w:r>
          <w:r w:rsidR="000F6E7C" w:rsidRPr="00983B6E">
            <w:rPr>
              <w:noProof/>
              <w:lang w:val="de-DE"/>
            </w:rPr>
            <w:t xml:space="preserve"> </w:t>
          </w:r>
          <w:r w:rsidR="000F6E7C" w:rsidRPr="00711E25">
            <w:rPr>
              <w:noProof/>
              <w:lang w:val="en-GB"/>
            </w:rPr>
            <w:t>2014.</w:t>
          </w:r>
          <w:r w:rsidRPr="00711E25">
            <w:rPr>
              <w:noProof/>
              <w:lang w:val="en-GB"/>
            </w:rPr>
            <w:t xml:space="preserve"> Tolerance towards homosexuality in Europe: Population composition, economic affluence, religiosity, same-sex union legislation and HIV rates as explanations for country differences. </w:t>
          </w:r>
          <w:r w:rsidRPr="00983B6E">
            <w:rPr>
              <w:i/>
              <w:iCs/>
              <w:noProof/>
              <w:lang w:val="sv-SE"/>
            </w:rPr>
            <w:t>International Sociology</w:t>
          </w:r>
          <w:r w:rsidRPr="00983B6E">
            <w:rPr>
              <w:noProof/>
              <w:lang w:val="sv-SE"/>
            </w:rPr>
            <w:t>,</w:t>
          </w:r>
          <w:r w:rsidR="000F6E7C" w:rsidRPr="00983B6E">
            <w:rPr>
              <w:noProof/>
              <w:lang w:val="sv-SE"/>
            </w:rPr>
            <w:t xml:space="preserve"> 29</w:t>
          </w:r>
          <w:r w:rsidRPr="00983B6E">
            <w:rPr>
              <w:noProof/>
              <w:lang w:val="sv-SE"/>
            </w:rPr>
            <w:t>: 348</w:t>
          </w:r>
          <w:r w:rsidR="000F6E7C" w:rsidRPr="00983B6E">
            <w:rPr>
              <w:sz w:val="24"/>
              <w:szCs w:val="24"/>
              <w:lang w:val="sv-SE"/>
            </w:rPr>
            <w:t>–</w:t>
          </w:r>
          <w:r w:rsidRPr="00983B6E">
            <w:rPr>
              <w:noProof/>
              <w:lang w:val="sv-SE"/>
            </w:rPr>
            <w:t>67.</w:t>
          </w:r>
        </w:p>
        <w:p w:rsidR="00D069F0" w:rsidRPr="00983B6E" w:rsidRDefault="00D069F0" w:rsidP="00FF62F9">
          <w:pPr>
            <w:pStyle w:val="Bibliografia"/>
            <w:ind w:left="284" w:hanging="284"/>
            <w:rPr>
              <w:noProof/>
              <w:lang w:val="sv-SE"/>
            </w:rPr>
          </w:pPr>
          <w:r w:rsidRPr="00983B6E">
            <w:rPr>
              <w:noProof/>
              <w:lang w:val="sv-SE"/>
            </w:rPr>
            <w:t>Slovenska Demokratska Stranka</w:t>
          </w:r>
          <w:r w:rsidR="000F6E7C" w:rsidRPr="00983B6E">
            <w:rPr>
              <w:noProof/>
              <w:lang w:val="sv-SE"/>
            </w:rPr>
            <w:t xml:space="preserve"> (SDS)</w:t>
          </w:r>
          <w:r w:rsidRPr="00983B6E">
            <w:rPr>
              <w:noProof/>
              <w:lang w:val="sv-SE"/>
            </w:rPr>
            <w:t>.</w:t>
          </w:r>
          <w:r w:rsidR="000F6E7C" w:rsidRPr="00983B6E">
            <w:rPr>
              <w:noProof/>
              <w:lang w:val="sv-SE"/>
            </w:rPr>
            <w:t xml:space="preserve"> 2011.</w:t>
          </w:r>
          <w:r w:rsidRPr="00983B6E">
            <w:rPr>
              <w:noProof/>
              <w:lang w:val="sv-SE"/>
            </w:rPr>
            <w:t xml:space="preserve"> Program</w:t>
          </w:r>
          <w:r w:rsidR="000F6E7C" w:rsidRPr="00983B6E">
            <w:rPr>
              <w:noProof/>
              <w:lang w:val="sv-SE"/>
            </w:rPr>
            <w:t xml:space="preserve"> 10+100</w:t>
          </w:r>
          <w:r w:rsidR="00D90A64" w:rsidRPr="00983B6E">
            <w:rPr>
              <w:noProof/>
              <w:lang w:val="sv-SE"/>
            </w:rPr>
            <w:t>.</w:t>
          </w:r>
          <w:r w:rsidRPr="00983B6E">
            <w:rPr>
              <w:noProof/>
              <w:lang w:val="sv-SE"/>
            </w:rPr>
            <w:t xml:space="preserve"> </w:t>
          </w:r>
          <w:r w:rsidRPr="00983B6E">
            <w:rPr>
              <w:iCs/>
              <w:noProof/>
              <w:lang w:val="sv-SE"/>
            </w:rPr>
            <w:t>Program SDS za Slovenijo 2011-2015</w:t>
          </w:r>
          <w:r w:rsidRPr="00983B6E">
            <w:rPr>
              <w:i/>
              <w:iCs/>
              <w:noProof/>
              <w:lang w:val="sv-SE"/>
            </w:rPr>
            <w:t>.</w:t>
          </w:r>
          <w:r w:rsidRPr="00983B6E">
            <w:rPr>
              <w:noProof/>
              <w:lang w:val="sv-SE"/>
            </w:rPr>
            <w:t xml:space="preserve"> Ljubljana: Slovenska Demokratska Stranka.</w:t>
          </w:r>
        </w:p>
        <w:p w:rsidR="00D069F0" w:rsidRPr="00983B6E" w:rsidRDefault="00D069F0" w:rsidP="00FF62F9">
          <w:pPr>
            <w:pStyle w:val="Bibliografia"/>
            <w:ind w:left="284" w:hanging="284"/>
            <w:rPr>
              <w:noProof/>
              <w:lang w:val="sv-SE"/>
            </w:rPr>
          </w:pPr>
          <w:r w:rsidRPr="00983B6E">
            <w:rPr>
              <w:noProof/>
              <w:lang w:val="sv-SE"/>
            </w:rPr>
            <w:t xml:space="preserve">Slovenska </w:t>
          </w:r>
          <w:r w:rsidR="00D90A64" w:rsidRPr="00983B6E">
            <w:rPr>
              <w:noProof/>
              <w:lang w:val="sv-SE"/>
            </w:rPr>
            <w:t>D</w:t>
          </w:r>
          <w:r w:rsidRPr="00983B6E">
            <w:rPr>
              <w:noProof/>
              <w:lang w:val="sv-SE"/>
            </w:rPr>
            <w:t xml:space="preserve">emokratska </w:t>
          </w:r>
          <w:r w:rsidR="00D90A64" w:rsidRPr="00983B6E">
            <w:rPr>
              <w:noProof/>
              <w:lang w:val="sv-SE"/>
            </w:rPr>
            <w:t>S</w:t>
          </w:r>
          <w:r w:rsidRPr="00983B6E">
            <w:rPr>
              <w:noProof/>
              <w:lang w:val="sv-SE"/>
            </w:rPr>
            <w:t>tranka</w:t>
          </w:r>
          <w:r w:rsidR="00D90A64" w:rsidRPr="00983B6E">
            <w:rPr>
              <w:noProof/>
              <w:lang w:val="sv-SE"/>
            </w:rPr>
            <w:t xml:space="preserve"> (SDS)</w:t>
          </w:r>
          <w:r w:rsidRPr="00983B6E">
            <w:rPr>
              <w:noProof/>
              <w:lang w:val="sv-SE"/>
            </w:rPr>
            <w:t>.</w:t>
          </w:r>
          <w:r w:rsidR="00D90A64" w:rsidRPr="00983B6E">
            <w:rPr>
              <w:noProof/>
              <w:lang w:val="sv-SE"/>
            </w:rPr>
            <w:t xml:space="preserve"> 2011.</w:t>
          </w:r>
          <w:r w:rsidRPr="00983B6E">
            <w:rPr>
              <w:noProof/>
              <w:lang w:val="sv-SE"/>
            </w:rPr>
            <w:t xml:space="preserve"> Slovenija na novi poti. </w:t>
          </w:r>
          <w:r w:rsidRPr="00983B6E">
            <w:rPr>
              <w:iCs/>
              <w:noProof/>
              <w:lang w:val="sv-SE"/>
            </w:rPr>
            <w:t>Program za prihodnost.</w:t>
          </w:r>
          <w:r w:rsidR="00D90A64" w:rsidRPr="00983B6E">
            <w:rPr>
              <w:noProof/>
              <w:lang w:val="sv-SE"/>
            </w:rPr>
            <w:t xml:space="preserve"> Ljubljana:</w:t>
          </w:r>
          <w:r w:rsidRPr="00983B6E">
            <w:rPr>
              <w:noProof/>
              <w:lang w:val="sv-SE"/>
            </w:rPr>
            <w:t xml:space="preserve"> Slovenska </w:t>
          </w:r>
          <w:r w:rsidR="00D90A64" w:rsidRPr="00983B6E">
            <w:rPr>
              <w:noProof/>
              <w:lang w:val="sv-SE"/>
            </w:rPr>
            <w:t>D</w:t>
          </w:r>
          <w:r w:rsidRPr="00983B6E">
            <w:rPr>
              <w:noProof/>
              <w:lang w:val="sv-SE"/>
            </w:rPr>
            <w:t xml:space="preserve">emokratska </w:t>
          </w:r>
          <w:r w:rsidR="00D90A64" w:rsidRPr="00983B6E">
            <w:rPr>
              <w:noProof/>
              <w:lang w:val="sv-SE"/>
            </w:rPr>
            <w:t>S</w:t>
          </w:r>
          <w:r w:rsidRPr="00983B6E">
            <w:rPr>
              <w:noProof/>
              <w:lang w:val="sv-SE"/>
            </w:rPr>
            <w:t>tranka.</w:t>
          </w:r>
        </w:p>
        <w:p w:rsidR="00D069F0" w:rsidRPr="00983B6E" w:rsidRDefault="00D069F0" w:rsidP="00FF62F9">
          <w:pPr>
            <w:pStyle w:val="Bibliografia"/>
            <w:ind w:left="284" w:hanging="284"/>
            <w:rPr>
              <w:noProof/>
              <w:lang w:val="pl-PL"/>
            </w:rPr>
          </w:pPr>
          <w:r w:rsidRPr="00983B6E">
            <w:rPr>
              <w:noProof/>
              <w:lang w:val="sv-SE"/>
            </w:rPr>
            <w:t>Slovenska Demokratska Stranka</w:t>
          </w:r>
          <w:r w:rsidR="00D90A64" w:rsidRPr="00983B6E">
            <w:rPr>
              <w:noProof/>
              <w:lang w:val="sv-SE"/>
            </w:rPr>
            <w:t xml:space="preserve"> (SDS)</w:t>
          </w:r>
          <w:r w:rsidRPr="00983B6E">
            <w:rPr>
              <w:noProof/>
              <w:lang w:val="sv-SE"/>
            </w:rPr>
            <w:t>.</w:t>
          </w:r>
          <w:r w:rsidR="00D90A64" w:rsidRPr="00983B6E">
            <w:rPr>
              <w:noProof/>
              <w:lang w:val="sv-SE"/>
            </w:rPr>
            <w:t xml:space="preserve"> 2008.</w:t>
          </w:r>
          <w:r w:rsidRPr="00983B6E">
            <w:rPr>
              <w:noProof/>
              <w:lang w:val="sv-SE"/>
            </w:rPr>
            <w:t xml:space="preserve"> </w:t>
          </w:r>
          <w:r w:rsidRPr="00983B6E">
            <w:rPr>
              <w:noProof/>
              <w:lang w:val="pl-PL"/>
            </w:rPr>
            <w:t xml:space="preserve">Slovenija na pravi poti. </w:t>
          </w:r>
          <w:r w:rsidRPr="00983B6E">
            <w:rPr>
              <w:iCs/>
              <w:noProof/>
              <w:lang w:val="pl-PL"/>
            </w:rPr>
            <w:t>Prioritete programa za prihodnost za obdobje 2008 – 2012 in naprej.</w:t>
          </w:r>
          <w:r w:rsidRPr="00983B6E">
            <w:rPr>
              <w:noProof/>
              <w:lang w:val="pl-PL"/>
            </w:rPr>
            <w:t xml:space="preserve"> Ljubljana: Slovenska Demokratska Stranka.</w:t>
          </w:r>
        </w:p>
        <w:p w:rsidR="00D069F0" w:rsidRPr="00983B6E" w:rsidRDefault="00D069F0" w:rsidP="00FF62F9">
          <w:pPr>
            <w:pStyle w:val="Bibliografia"/>
            <w:ind w:left="284" w:hanging="284"/>
            <w:rPr>
              <w:noProof/>
              <w:lang w:val="pl-PL"/>
            </w:rPr>
          </w:pPr>
          <w:r w:rsidRPr="00983B6E">
            <w:rPr>
              <w:noProof/>
              <w:lang w:val="pl-PL"/>
            </w:rPr>
            <w:t>Slovenská republika a Svätá stolica.</w:t>
          </w:r>
          <w:r w:rsidR="0090313D" w:rsidRPr="00983B6E">
            <w:rPr>
              <w:noProof/>
              <w:lang w:val="pl-PL"/>
            </w:rPr>
            <w:t xml:space="preserve"> 2000.</w:t>
          </w:r>
          <w:r w:rsidRPr="00983B6E">
            <w:rPr>
              <w:noProof/>
              <w:lang w:val="pl-PL"/>
            </w:rPr>
            <w:t xml:space="preserve"> Základná zmluva medzi Slovensk</w:t>
          </w:r>
          <w:r w:rsidR="0090313D" w:rsidRPr="00983B6E">
            <w:rPr>
              <w:noProof/>
              <w:lang w:val="pl-PL"/>
            </w:rPr>
            <w:t>ou republikou a Svätou stolicou</w:t>
          </w:r>
          <w:r w:rsidRPr="00983B6E">
            <w:rPr>
              <w:noProof/>
              <w:lang w:val="pl-PL"/>
            </w:rPr>
            <w:t>.</w:t>
          </w:r>
        </w:p>
        <w:p w:rsidR="00D069F0" w:rsidRPr="00983B6E" w:rsidRDefault="000A1C62" w:rsidP="00FF62F9">
          <w:pPr>
            <w:pStyle w:val="Bibliografia"/>
            <w:ind w:left="284" w:hanging="284"/>
            <w:rPr>
              <w:noProof/>
              <w:lang w:val="pl-PL"/>
            </w:rPr>
          </w:pPr>
          <w:r w:rsidRPr="00983B6E">
            <w:rPr>
              <w:noProof/>
              <w:lang w:val="pl-PL"/>
            </w:rPr>
            <w:t>Stranka modernega centra, Demokratična stranka upokojencev Slovenije, Socialni demokrati, (</w:t>
          </w:r>
          <w:r w:rsidR="00D069F0" w:rsidRPr="00983B6E">
            <w:rPr>
              <w:noProof/>
              <w:lang w:val="pl-PL"/>
            </w:rPr>
            <w:t>SMC, DeSUS, SD</w:t>
          </w:r>
          <w:r w:rsidRPr="00983B6E">
            <w:rPr>
              <w:noProof/>
              <w:lang w:val="pl-PL"/>
            </w:rPr>
            <w:t>)</w:t>
          </w:r>
          <w:r w:rsidR="00D069F0" w:rsidRPr="00983B6E">
            <w:rPr>
              <w:noProof/>
              <w:lang w:val="pl-PL"/>
            </w:rPr>
            <w:t>.</w:t>
          </w:r>
          <w:r w:rsidRPr="00983B6E">
            <w:rPr>
              <w:noProof/>
              <w:lang w:val="pl-PL"/>
            </w:rPr>
            <w:t xml:space="preserve"> 2014.</w:t>
          </w:r>
          <w:r w:rsidR="00D069F0" w:rsidRPr="00983B6E">
            <w:rPr>
              <w:noProof/>
              <w:lang w:val="pl-PL"/>
            </w:rPr>
            <w:t xml:space="preserve"> Koalicijski sporazum o sodelovanju v vladi Republike Slovenije za mandatno obdobje 2014–2018. Ljubljana</w:t>
          </w:r>
          <w:r w:rsidRPr="00983B6E">
            <w:rPr>
              <w:noProof/>
              <w:lang w:val="pl-PL"/>
            </w:rPr>
            <w:t>: SMC, DeSUS, SD.</w:t>
          </w:r>
        </w:p>
        <w:p w:rsidR="00FF1A57" w:rsidRPr="00711E25" w:rsidRDefault="00FF1A57" w:rsidP="00FF1A57">
          <w:pPr>
            <w:pStyle w:val="Bibliografia"/>
            <w:ind w:left="284" w:hanging="284"/>
            <w:rPr>
              <w:noProof/>
              <w:lang w:val="en-GB"/>
            </w:rPr>
          </w:pPr>
          <w:r w:rsidRPr="00983B6E">
            <w:rPr>
              <w:noProof/>
              <w:lang w:val="pl-PL"/>
            </w:rPr>
            <w:lastRenderedPageBreak/>
            <w:t xml:space="preserve">Sme.sk. 1997. </w:t>
          </w:r>
          <w:r w:rsidRPr="00983B6E">
            <w:rPr>
              <w:iCs/>
              <w:noProof/>
              <w:lang w:val="pl-PL"/>
            </w:rPr>
            <w:t>Filmový festival Fórum tento rok bude.</w:t>
          </w:r>
          <w:r w:rsidRPr="00983B6E">
            <w:rPr>
              <w:noProof/>
              <w:lang w:val="pl-PL"/>
            </w:rPr>
            <w:t xml:space="preserve"> </w:t>
          </w:r>
          <w:r w:rsidRPr="00711E25">
            <w:rPr>
              <w:noProof/>
              <w:lang w:val="en-GB"/>
            </w:rPr>
            <w:t>Bratislava: SME. Available at &lt;http://www.sme.sk/c/2080381/filmovy-festival-forum-tento-rok-bude.html&gt; (last accessed July 2, 2015).</w:t>
          </w:r>
        </w:p>
        <w:p w:rsidR="00FF1A57" w:rsidRPr="00711E25" w:rsidRDefault="00FF1A57" w:rsidP="00FF1A57">
          <w:pPr>
            <w:pStyle w:val="Bibliografia"/>
            <w:ind w:left="284" w:hanging="284"/>
            <w:rPr>
              <w:noProof/>
              <w:lang w:val="en-GB"/>
            </w:rPr>
          </w:pPr>
          <w:r w:rsidRPr="00711E25">
            <w:rPr>
              <w:noProof/>
              <w:lang w:val="en-GB"/>
            </w:rPr>
            <w:t xml:space="preserve">Sme.sk. 2001. </w:t>
          </w:r>
          <w:r w:rsidRPr="00711E25">
            <w:rPr>
              <w:iCs/>
              <w:noProof/>
              <w:lang w:val="en-GB"/>
            </w:rPr>
            <w:t>Zástupcovia homosexuálov v parlamente.</w:t>
          </w:r>
          <w:r w:rsidRPr="00711E25">
            <w:rPr>
              <w:noProof/>
              <w:lang w:val="en-GB"/>
            </w:rPr>
            <w:t xml:space="preserve"> Bratislava: SME. Available at &lt;http://www.sme.sk/c/19398/zastupcovia-homosexualov-v-parlamente.html&gt; (last accessed July 2, 2015).</w:t>
          </w:r>
        </w:p>
        <w:p w:rsidR="00D069F0" w:rsidRPr="00711E25" w:rsidRDefault="00D069F0" w:rsidP="00FF62F9">
          <w:pPr>
            <w:pStyle w:val="Bibliografia"/>
            <w:ind w:left="284" w:hanging="284"/>
            <w:rPr>
              <w:noProof/>
              <w:lang w:val="en-GB"/>
            </w:rPr>
          </w:pPr>
          <w:r w:rsidRPr="00711E25">
            <w:rPr>
              <w:noProof/>
              <w:lang w:val="en-GB"/>
            </w:rPr>
            <w:t>Sme.sk.</w:t>
          </w:r>
          <w:r w:rsidR="00D62CCD" w:rsidRPr="00711E25">
            <w:rPr>
              <w:noProof/>
              <w:lang w:val="en-GB"/>
            </w:rPr>
            <w:t xml:space="preserve"> 2003.</w:t>
          </w:r>
          <w:r w:rsidRPr="00711E25">
            <w:rPr>
              <w:noProof/>
              <w:lang w:val="en-GB"/>
            </w:rPr>
            <w:t xml:space="preserve"> </w:t>
          </w:r>
          <w:r w:rsidRPr="00711E25">
            <w:rPr>
              <w:iCs/>
              <w:noProof/>
              <w:lang w:val="en-GB"/>
            </w:rPr>
            <w:t>Homosexuáli prišli k sídlu KDH.</w:t>
          </w:r>
          <w:r w:rsidR="00D62CCD" w:rsidRPr="00711E25">
            <w:rPr>
              <w:noProof/>
              <w:lang w:val="en-GB"/>
            </w:rPr>
            <w:t xml:space="preserve"> Bratislava: SME.</w:t>
          </w:r>
          <w:r w:rsidRPr="00711E25">
            <w:rPr>
              <w:noProof/>
              <w:lang w:val="en-GB"/>
            </w:rPr>
            <w:t xml:space="preserve"> </w:t>
          </w:r>
          <w:r w:rsidR="00D62CCD" w:rsidRPr="00711E25">
            <w:rPr>
              <w:noProof/>
              <w:lang w:val="en-GB"/>
            </w:rPr>
            <w:t>Available at &lt;</w:t>
          </w:r>
          <w:r w:rsidRPr="00711E25">
            <w:rPr>
              <w:noProof/>
              <w:lang w:val="en-GB"/>
            </w:rPr>
            <w:t>http://www.sme.sk/c/852888/homosexuali-prisli-k-sidlu-kdh.html</w:t>
          </w:r>
          <w:r w:rsidR="00D62CCD" w:rsidRPr="00711E25">
            <w:rPr>
              <w:noProof/>
              <w:lang w:val="en-GB"/>
            </w:rPr>
            <w:t>&gt;</w:t>
          </w:r>
          <w:r w:rsidRPr="00711E25">
            <w:rPr>
              <w:noProof/>
              <w:lang w:val="en-GB"/>
            </w:rPr>
            <w:t xml:space="preserve"> (</w:t>
          </w:r>
          <w:r w:rsidR="00D62CCD" w:rsidRPr="00711E25">
            <w:rPr>
              <w:noProof/>
              <w:lang w:val="en-GB"/>
            </w:rPr>
            <w:t xml:space="preserve">last </w:t>
          </w:r>
          <w:r w:rsidRPr="00711E25">
            <w:rPr>
              <w:noProof/>
              <w:lang w:val="en-GB"/>
            </w:rPr>
            <w:t xml:space="preserve">accessed </w:t>
          </w:r>
          <w:r w:rsidR="00D62CCD" w:rsidRPr="00711E25">
            <w:rPr>
              <w:noProof/>
              <w:lang w:val="en-GB"/>
            </w:rPr>
            <w:t>July</w:t>
          </w:r>
          <w:r w:rsidRPr="00711E25">
            <w:rPr>
              <w:noProof/>
              <w:lang w:val="en-GB"/>
            </w:rPr>
            <w:t xml:space="preserve"> 2, 2015).</w:t>
          </w:r>
        </w:p>
        <w:p w:rsidR="00D069F0" w:rsidRPr="00711E25" w:rsidRDefault="008060DB" w:rsidP="00FF62F9">
          <w:pPr>
            <w:pStyle w:val="Bibliografia"/>
            <w:ind w:left="284" w:hanging="284"/>
            <w:rPr>
              <w:noProof/>
              <w:lang w:val="en-GB"/>
            </w:rPr>
          </w:pPr>
          <w:r w:rsidRPr="00711E25">
            <w:rPr>
              <w:noProof/>
              <w:lang w:val="en-GB"/>
            </w:rPr>
            <w:t>Sme.sk</w:t>
          </w:r>
          <w:r w:rsidR="00D069F0" w:rsidRPr="00711E25">
            <w:rPr>
              <w:noProof/>
              <w:lang w:val="en-GB"/>
            </w:rPr>
            <w:t>.</w:t>
          </w:r>
          <w:r w:rsidRPr="00711E25">
            <w:rPr>
              <w:noProof/>
              <w:lang w:val="en-GB"/>
            </w:rPr>
            <w:t xml:space="preserve"> 2006.</w:t>
          </w:r>
          <w:r w:rsidR="00D069F0" w:rsidRPr="00711E25">
            <w:rPr>
              <w:noProof/>
              <w:lang w:val="en-GB"/>
            </w:rPr>
            <w:t xml:space="preserve"> </w:t>
          </w:r>
          <w:r w:rsidR="00D069F0" w:rsidRPr="00711E25">
            <w:rPr>
              <w:iCs/>
              <w:noProof/>
              <w:lang w:val="en-GB"/>
            </w:rPr>
            <w:t>Predstavitelia cirkví sú k Ficovi ústretoví.</w:t>
          </w:r>
          <w:r w:rsidR="00D069F0" w:rsidRPr="00711E25">
            <w:rPr>
              <w:noProof/>
              <w:lang w:val="en-GB"/>
            </w:rPr>
            <w:t xml:space="preserve"> </w:t>
          </w:r>
          <w:r w:rsidRPr="00711E25">
            <w:rPr>
              <w:noProof/>
              <w:lang w:val="en-GB"/>
            </w:rPr>
            <w:t>Bratislava: SME</w:t>
          </w:r>
          <w:r w:rsidR="00D069F0" w:rsidRPr="00711E25">
            <w:rPr>
              <w:noProof/>
              <w:lang w:val="en-GB"/>
            </w:rPr>
            <w:t>.</w:t>
          </w:r>
          <w:r w:rsidRPr="00711E25">
            <w:rPr>
              <w:noProof/>
              <w:lang w:val="en-GB"/>
            </w:rPr>
            <w:t xml:space="preserve"> Available at</w:t>
          </w:r>
          <w:r w:rsidR="00D069F0" w:rsidRPr="00711E25">
            <w:rPr>
              <w:noProof/>
              <w:lang w:val="en-GB"/>
            </w:rPr>
            <w:t xml:space="preserve"> </w:t>
          </w:r>
          <w:r w:rsidRPr="00711E25">
            <w:rPr>
              <w:noProof/>
              <w:lang w:val="en-GB"/>
            </w:rPr>
            <w:t>&lt;</w:t>
          </w:r>
          <w:r w:rsidR="00D069F0" w:rsidRPr="00711E25">
            <w:rPr>
              <w:noProof/>
              <w:lang w:val="en-GB"/>
            </w:rPr>
            <w:t>http://www.sme.sk/c/2882263/predstavitelia-cirkvi-su-k-ficovi-ustretovi.html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946985" w:rsidRPr="00711E25">
            <w:rPr>
              <w:noProof/>
              <w:lang w:val="en-GB"/>
            </w:rPr>
            <w:t>July</w:t>
          </w:r>
          <w:r w:rsidR="00D069F0" w:rsidRPr="00711E25">
            <w:rPr>
              <w:noProof/>
              <w:lang w:val="en-GB"/>
            </w:rPr>
            <w:t xml:space="preserve"> 7, 2015).</w:t>
          </w:r>
        </w:p>
        <w:p w:rsidR="00BF30C3" w:rsidRPr="00983B6E" w:rsidRDefault="00BF30C3" w:rsidP="00BF30C3">
          <w:pPr>
            <w:pStyle w:val="Bibliografia"/>
            <w:ind w:left="284" w:hanging="284"/>
            <w:rPr>
              <w:noProof/>
              <w:lang w:val="sv-SE"/>
            </w:rPr>
          </w:pPr>
          <w:r w:rsidRPr="00983B6E">
            <w:rPr>
              <w:noProof/>
              <w:lang w:val="sv-SE"/>
            </w:rPr>
            <w:t>Smer – sociálna demokracia. 2006. Volebný program. Bratislava: Smer – SD.</w:t>
          </w:r>
        </w:p>
        <w:p w:rsidR="00D069F0" w:rsidRPr="00983B6E" w:rsidRDefault="00D069F0" w:rsidP="00FF62F9">
          <w:pPr>
            <w:pStyle w:val="Bibliografia"/>
            <w:ind w:left="284" w:hanging="284"/>
            <w:rPr>
              <w:noProof/>
              <w:lang w:val="sv-SE"/>
            </w:rPr>
          </w:pPr>
          <w:r w:rsidRPr="00983B6E">
            <w:rPr>
              <w:noProof/>
              <w:lang w:val="sv-SE"/>
            </w:rPr>
            <w:t>S</w:t>
          </w:r>
          <w:r w:rsidR="00BF30C3" w:rsidRPr="00983B6E">
            <w:rPr>
              <w:noProof/>
              <w:lang w:val="sv-SE"/>
            </w:rPr>
            <w:t>mer</w:t>
          </w:r>
          <w:r w:rsidRPr="00983B6E">
            <w:rPr>
              <w:noProof/>
              <w:lang w:val="sv-SE"/>
            </w:rPr>
            <w:t xml:space="preserve"> – sociálna demokracia.</w:t>
          </w:r>
          <w:r w:rsidR="00FF1A57" w:rsidRPr="00983B6E">
            <w:rPr>
              <w:noProof/>
              <w:lang w:val="sv-SE"/>
            </w:rPr>
            <w:t xml:space="preserve"> 2010</w:t>
          </w:r>
          <w:r w:rsidR="00436B00" w:rsidRPr="00983B6E">
            <w:rPr>
              <w:noProof/>
              <w:lang w:val="sv-SE"/>
            </w:rPr>
            <w:t>a</w:t>
          </w:r>
          <w:r w:rsidR="00FF1A57" w:rsidRPr="00983B6E">
            <w:rPr>
              <w:noProof/>
              <w:lang w:val="sv-SE"/>
            </w:rPr>
            <w:t>.</w:t>
          </w:r>
          <w:r w:rsidRPr="00983B6E">
            <w:rPr>
              <w:noProof/>
              <w:lang w:val="sv-SE"/>
            </w:rPr>
            <w:t xml:space="preserve"> </w:t>
          </w:r>
          <w:r w:rsidRPr="00983B6E">
            <w:rPr>
              <w:iCs/>
              <w:noProof/>
              <w:lang w:val="sv-SE"/>
            </w:rPr>
            <w:t>POLITICKÉ POSOLSTVO k Programovému zameraniu strany SMER – sociálna demokracia pre volebné obdobie 2010 – 2014</w:t>
          </w:r>
          <w:r w:rsidRPr="00983B6E">
            <w:rPr>
              <w:i/>
              <w:iCs/>
              <w:noProof/>
              <w:lang w:val="sv-SE"/>
            </w:rPr>
            <w:t>.</w:t>
          </w:r>
          <w:r w:rsidRPr="00983B6E">
            <w:rPr>
              <w:noProof/>
              <w:lang w:val="sv-SE"/>
            </w:rPr>
            <w:t xml:space="preserve"> </w:t>
          </w:r>
          <w:r w:rsidR="00FF1A57" w:rsidRPr="00983B6E">
            <w:rPr>
              <w:noProof/>
              <w:lang w:val="sv-SE"/>
            </w:rPr>
            <w:t>Bratislava: Smer-SD.</w:t>
          </w:r>
        </w:p>
        <w:p w:rsidR="00D069F0" w:rsidRPr="00983B6E" w:rsidRDefault="00D069F0" w:rsidP="00FF62F9">
          <w:pPr>
            <w:pStyle w:val="Bibliografia"/>
            <w:ind w:left="284" w:hanging="284"/>
            <w:rPr>
              <w:noProof/>
              <w:lang w:val="sv-SE"/>
            </w:rPr>
          </w:pPr>
          <w:r w:rsidRPr="00983B6E">
            <w:rPr>
              <w:noProof/>
              <w:lang w:val="sv-SE"/>
            </w:rPr>
            <w:t>S</w:t>
          </w:r>
          <w:r w:rsidR="00BF30C3" w:rsidRPr="00983B6E">
            <w:rPr>
              <w:noProof/>
              <w:lang w:val="sv-SE"/>
            </w:rPr>
            <w:t>mer</w:t>
          </w:r>
          <w:r w:rsidRPr="00983B6E">
            <w:rPr>
              <w:noProof/>
              <w:lang w:val="sv-SE"/>
            </w:rPr>
            <w:t xml:space="preserve"> </w:t>
          </w:r>
          <w:r w:rsidR="00436B00" w:rsidRPr="00983B6E">
            <w:rPr>
              <w:noProof/>
              <w:lang w:val="sv-SE"/>
            </w:rPr>
            <w:t>–</w:t>
          </w:r>
          <w:r w:rsidRPr="00983B6E">
            <w:rPr>
              <w:noProof/>
              <w:lang w:val="sv-SE"/>
            </w:rPr>
            <w:t xml:space="preserve"> sociálna demokracia.</w:t>
          </w:r>
          <w:r w:rsidR="00716E60" w:rsidRPr="00983B6E">
            <w:rPr>
              <w:noProof/>
              <w:lang w:val="sv-SE"/>
            </w:rPr>
            <w:t xml:space="preserve"> 2010</w:t>
          </w:r>
          <w:r w:rsidR="00436B00" w:rsidRPr="00983B6E">
            <w:rPr>
              <w:noProof/>
              <w:lang w:val="sv-SE"/>
            </w:rPr>
            <w:t>b.</w:t>
          </w:r>
          <w:r w:rsidRPr="00983B6E">
            <w:rPr>
              <w:noProof/>
              <w:lang w:val="sv-SE"/>
            </w:rPr>
            <w:t xml:space="preserve"> Programové zameranie strany SMER - sociálna demokracia</w:t>
          </w:r>
          <w:r w:rsidR="00436B00" w:rsidRPr="00983B6E">
            <w:rPr>
              <w:noProof/>
              <w:lang w:val="sv-SE"/>
            </w:rPr>
            <w:t xml:space="preserve"> pre volebné obdobie 2010-2014.</w:t>
          </w:r>
          <w:r w:rsidRPr="00983B6E">
            <w:rPr>
              <w:noProof/>
              <w:lang w:val="sv-SE"/>
            </w:rPr>
            <w:t xml:space="preserve"> Bratislava: SMER - S</w:t>
          </w:r>
          <w:r w:rsidR="00436B00" w:rsidRPr="00983B6E">
            <w:rPr>
              <w:noProof/>
              <w:lang w:val="sv-SE"/>
            </w:rPr>
            <w:t>D</w:t>
          </w:r>
          <w:r w:rsidRPr="00983B6E">
            <w:rPr>
              <w:noProof/>
              <w:lang w:val="sv-SE"/>
            </w:rPr>
            <w:t>.</w:t>
          </w:r>
        </w:p>
        <w:p w:rsidR="00D069F0" w:rsidRPr="00711E25" w:rsidRDefault="00D069F0" w:rsidP="00FF62F9">
          <w:pPr>
            <w:pStyle w:val="Bibliografia"/>
            <w:ind w:left="284" w:hanging="284"/>
            <w:rPr>
              <w:noProof/>
              <w:lang w:val="en-GB"/>
            </w:rPr>
          </w:pPr>
          <w:r w:rsidRPr="00983B6E">
            <w:rPr>
              <w:noProof/>
              <w:lang w:val="sv-SE"/>
            </w:rPr>
            <w:t xml:space="preserve">Smer </w:t>
          </w:r>
          <w:r w:rsidR="00BF30C3" w:rsidRPr="00983B6E">
            <w:rPr>
              <w:noProof/>
              <w:lang w:val="sv-SE"/>
            </w:rPr>
            <w:t>–</w:t>
          </w:r>
          <w:r w:rsidRPr="00983B6E">
            <w:rPr>
              <w:noProof/>
              <w:lang w:val="sv-SE"/>
            </w:rPr>
            <w:t xml:space="preserve"> Tretia Cesta.</w:t>
          </w:r>
          <w:r w:rsidR="003D473A" w:rsidRPr="00983B6E">
            <w:rPr>
              <w:noProof/>
              <w:lang w:val="sv-SE"/>
            </w:rPr>
            <w:t xml:space="preserve"> 2002.</w:t>
          </w:r>
          <w:r w:rsidRPr="00983B6E">
            <w:rPr>
              <w:noProof/>
              <w:lang w:val="sv-SE"/>
            </w:rPr>
            <w:t xml:space="preserve"> </w:t>
          </w:r>
          <w:r w:rsidRPr="00983B6E">
            <w:rPr>
              <w:iCs/>
              <w:noProof/>
              <w:lang w:val="sv-SE"/>
            </w:rPr>
            <w:t>Volebný program Smeru</w:t>
          </w:r>
          <w:r w:rsidRPr="00983B6E">
            <w:rPr>
              <w:i/>
              <w:iCs/>
              <w:noProof/>
              <w:lang w:val="sv-SE"/>
            </w:rPr>
            <w:t>.</w:t>
          </w:r>
          <w:r w:rsidRPr="00983B6E">
            <w:rPr>
              <w:noProof/>
              <w:lang w:val="sv-SE"/>
            </w:rPr>
            <w:t xml:space="preserve"> </w:t>
          </w:r>
          <w:r w:rsidR="003D473A" w:rsidRPr="00983B6E">
            <w:rPr>
              <w:noProof/>
              <w:lang w:val="sv-SE"/>
            </w:rPr>
            <w:t>Bratislava: Smer</w:t>
          </w:r>
          <w:r w:rsidRPr="00983B6E">
            <w:rPr>
              <w:noProof/>
              <w:lang w:val="sv-SE"/>
            </w:rPr>
            <w:t>.</w:t>
          </w:r>
          <w:r w:rsidR="003D473A" w:rsidRPr="00983B6E">
            <w:rPr>
              <w:noProof/>
              <w:lang w:val="sv-SE"/>
            </w:rPr>
            <w:t xml:space="preserve"> </w:t>
          </w:r>
          <w:r w:rsidR="003D473A" w:rsidRPr="00711E25">
            <w:rPr>
              <w:noProof/>
              <w:lang w:val="en-GB"/>
            </w:rPr>
            <w:t>Available at</w:t>
          </w:r>
          <w:r w:rsidRPr="00711E25">
            <w:rPr>
              <w:noProof/>
              <w:lang w:val="en-GB"/>
            </w:rPr>
            <w:t xml:space="preserve"> </w:t>
          </w:r>
          <w:r w:rsidR="003D473A" w:rsidRPr="00711E25">
            <w:rPr>
              <w:noProof/>
              <w:lang w:val="en-GB"/>
            </w:rPr>
            <w:t>&lt;</w:t>
          </w:r>
          <w:r w:rsidRPr="00711E25">
            <w:rPr>
              <w:noProof/>
              <w:lang w:val="en-GB"/>
            </w:rPr>
            <w:t>http://www.sme.sk/c/602127/volebny-program-smeru.html</w:t>
          </w:r>
          <w:r w:rsidR="003D473A" w:rsidRPr="00711E25">
            <w:rPr>
              <w:noProof/>
              <w:lang w:val="en-GB"/>
            </w:rPr>
            <w:t>&gt;</w:t>
          </w:r>
          <w:r w:rsidRPr="00711E25">
            <w:rPr>
              <w:noProof/>
              <w:lang w:val="en-GB"/>
            </w:rPr>
            <w:t xml:space="preserve"> (</w:t>
          </w:r>
          <w:r w:rsidR="003D473A" w:rsidRPr="00711E25">
            <w:rPr>
              <w:noProof/>
              <w:lang w:val="en-GB"/>
            </w:rPr>
            <w:t xml:space="preserve">last </w:t>
          </w:r>
          <w:r w:rsidRPr="00711E25">
            <w:rPr>
              <w:noProof/>
              <w:lang w:val="en-GB"/>
            </w:rPr>
            <w:t xml:space="preserve">accessed </w:t>
          </w:r>
          <w:r w:rsidR="003D473A" w:rsidRPr="00711E25">
            <w:rPr>
              <w:noProof/>
              <w:lang w:val="en-GB"/>
            </w:rPr>
            <w:t>July</w:t>
          </w:r>
          <w:r w:rsidRPr="00711E25">
            <w:rPr>
              <w:noProof/>
              <w:lang w:val="en-GB"/>
            </w:rPr>
            <w:t xml:space="preserve"> 17, 2015).</w:t>
          </w:r>
        </w:p>
        <w:p w:rsidR="00D069F0" w:rsidRPr="00711E25" w:rsidRDefault="00D069F0" w:rsidP="00FF62F9">
          <w:pPr>
            <w:pStyle w:val="Bibliografia"/>
            <w:ind w:left="284" w:hanging="284"/>
            <w:rPr>
              <w:noProof/>
              <w:lang w:val="en-GB"/>
            </w:rPr>
          </w:pPr>
          <w:r w:rsidRPr="00711E25">
            <w:rPr>
              <w:noProof/>
              <w:lang w:val="en-GB"/>
            </w:rPr>
            <w:t>Smith, J.</w:t>
          </w:r>
          <w:r w:rsidR="00E123C8" w:rsidRPr="00711E25">
            <w:rPr>
              <w:noProof/>
              <w:lang w:val="en-GB"/>
            </w:rPr>
            <w:t xml:space="preserve"> 1997.</w:t>
          </w:r>
          <w:r w:rsidRPr="00711E25">
            <w:rPr>
              <w:noProof/>
              <w:lang w:val="en-GB"/>
            </w:rPr>
            <w:t xml:space="preserve"> Characteristics of the </w:t>
          </w:r>
          <w:r w:rsidR="00E123C8" w:rsidRPr="00711E25">
            <w:rPr>
              <w:noProof/>
              <w:lang w:val="en-GB"/>
            </w:rPr>
            <w:t>m</w:t>
          </w:r>
          <w:r w:rsidRPr="00711E25">
            <w:rPr>
              <w:noProof/>
              <w:lang w:val="en-GB"/>
            </w:rPr>
            <w:t xml:space="preserve">odern transnational </w:t>
          </w:r>
          <w:r w:rsidR="00E123C8" w:rsidRPr="00711E25">
            <w:rPr>
              <w:noProof/>
              <w:lang w:val="en-GB"/>
            </w:rPr>
            <w:t>s</w:t>
          </w:r>
          <w:r w:rsidRPr="00711E25">
            <w:rPr>
              <w:noProof/>
              <w:lang w:val="en-GB"/>
            </w:rPr>
            <w:t xml:space="preserve">ocial </w:t>
          </w:r>
          <w:r w:rsidR="00E123C8" w:rsidRPr="00711E25">
            <w:rPr>
              <w:noProof/>
              <w:lang w:val="en-GB"/>
            </w:rPr>
            <w:t>m</w:t>
          </w:r>
          <w:r w:rsidRPr="00711E25">
            <w:rPr>
              <w:noProof/>
              <w:lang w:val="en-GB"/>
            </w:rPr>
            <w:t xml:space="preserve">ovement </w:t>
          </w:r>
          <w:r w:rsidR="00E123C8" w:rsidRPr="00711E25">
            <w:rPr>
              <w:noProof/>
              <w:lang w:val="en-GB"/>
            </w:rPr>
            <w:t>s</w:t>
          </w:r>
          <w:r w:rsidRPr="00711E25">
            <w:rPr>
              <w:noProof/>
              <w:lang w:val="en-GB"/>
            </w:rPr>
            <w:t xml:space="preserve">ector. In </w:t>
          </w:r>
          <w:r w:rsidRPr="00711E25">
            <w:rPr>
              <w:i/>
              <w:iCs/>
              <w:noProof/>
              <w:lang w:val="en-GB"/>
            </w:rPr>
            <w:t>Transnational Social Movements and Global Politics</w:t>
          </w:r>
          <w:r w:rsidRPr="00711E25">
            <w:rPr>
              <w:noProof/>
              <w:lang w:val="en-GB"/>
            </w:rPr>
            <w:t>, ed</w:t>
          </w:r>
          <w:r w:rsidR="00E123C8" w:rsidRPr="00711E25">
            <w:rPr>
              <w:noProof/>
              <w:lang w:val="en-GB"/>
            </w:rPr>
            <w:t>.</w:t>
          </w:r>
          <w:r w:rsidRPr="00711E25">
            <w:rPr>
              <w:noProof/>
              <w:lang w:val="en-GB"/>
            </w:rPr>
            <w:t xml:space="preserve"> J</w:t>
          </w:r>
          <w:r w:rsidR="00E123C8" w:rsidRPr="00711E25">
            <w:rPr>
              <w:noProof/>
              <w:lang w:val="en-GB"/>
            </w:rPr>
            <w:t>. Smith, C.</w:t>
          </w:r>
          <w:r w:rsidRPr="00711E25">
            <w:rPr>
              <w:noProof/>
              <w:lang w:val="en-GB"/>
            </w:rPr>
            <w:t xml:space="preserve"> Chatfield and R</w:t>
          </w:r>
          <w:r w:rsidR="00E123C8" w:rsidRPr="00711E25">
            <w:rPr>
              <w:noProof/>
              <w:lang w:val="en-GB"/>
            </w:rPr>
            <w:t>.</w:t>
          </w:r>
          <w:r w:rsidRPr="00711E25">
            <w:rPr>
              <w:noProof/>
              <w:lang w:val="en-GB"/>
            </w:rPr>
            <w:t xml:space="preserve"> Pagnucco, 42</w:t>
          </w:r>
          <w:r w:rsidR="00E123C8" w:rsidRPr="00711E25">
            <w:rPr>
              <w:sz w:val="24"/>
              <w:szCs w:val="24"/>
              <w:lang w:val="en-GB"/>
            </w:rPr>
            <w:t>–</w:t>
          </w:r>
          <w:r w:rsidRPr="00711E25">
            <w:rPr>
              <w:noProof/>
              <w:lang w:val="en-GB"/>
            </w:rPr>
            <w:t>58. Syracuse: Syracuse University Press.</w:t>
          </w:r>
        </w:p>
        <w:p w:rsidR="00D069F0" w:rsidRPr="00983B6E" w:rsidRDefault="00D069F0" w:rsidP="00FF62F9">
          <w:pPr>
            <w:pStyle w:val="Bibliografia"/>
            <w:ind w:left="284" w:hanging="284"/>
            <w:rPr>
              <w:noProof/>
              <w:lang w:val="sv-SE"/>
            </w:rPr>
          </w:pPr>
          <w:r w:rsidRPr="00711E25">
            <w:rPr>
              <w:noProof/>
              <w:lang w:val="en-GB"/>
            </w:rPr>
            <w:t>Snow, D</w:t>
          </w:r>
          <w:r w:rsidR="00E123C8" w:rsidRPr="00711E25">
            <w:rPr>
              <w:noProof/>
              <w:lang w:val="en-GB"/>
            </w:rPr>
            <w:t>.</w:t>
          </w:r>
          <w:r w:rsidRPr="00711E25">
            <w:rPr>
              <w:noProof/>
              <w:lang w:val="en-GB"/>
            </w:rPr>
            <w:t xml:space="preserve"> A., and R</w:t>
          </w:r>
          <w:r w:rsidR="00E123C8" w:rsidRPr="00711E25">
            <w:rPr>
              <w:noProof/>
              <w:lang w:val="en-GB"/>
            </w:rPr>
            <w:t>.</w:t>
          </w:r>
          <w:r w:rsidRPr="00711E25">
            <w:rPr>
              <w:noProof/>
              <w:lang w:val="en-GB"/>
            </w:rPr>
            <w:t xml:space="preserve"> D. Benford.</w:t>
          </w:r>
          <w:r w:rsidR="00E123C8" w:rsidRPr="00711E25">
            <w:rPr>
              <w:noProof/>
              <w:lang w:val="en-GB"/>
            </w:rPr>
            <w:t xml:space="preserve"> 1988.</w:t>
          </w:r>
          <w:r w:rsidRPr="00711E25">
            <w:rPr>
              <w:noProof/>
              <w:lang w:val="en-GB"/>
            </w:rPr>
            <w:t xml:space="preserve"> Ideology, </w:t>
          </w:r>
          <w:r w:rsidR="00E123C8" w:rsidRPr="00711E25">
            <w:rPr>
              <w:noProof/>
              <w:lang w:val="en-GB"/>
            </w:rPr>
            <w:t>f</w:t>
          </w:r>
          <w:r w:rsidRPr="00711E25">
            <w:rPr>
              <w:noProof/>
              <w:lang w:val="en-GB"/>
            </w:rPr>
            <w:t xml:space="preserve">rame </w:t>
          </w:r>
          <w:r w:rsidR="00E123C8" w:rsidRPr="00711E25">
            <w:rPr>
              <w:noProof/>
              <w:lang w:val="en-GB"/>
            </w:rPr>
            <w:t>r</w:t>
          </w:r>
          <w:r w:rsidRPr="00711E25">
            <w:rPr>
              <w:noProof/>
              <w:lang w:val="en-GB"/>
            </w:rPr>
            <w:t xml:space="preserve">esonance and </w:t>
          </w:r>
          <w:r w:rsidR="00E123C8" w:rsidRPr="00711E25">
            <w:rPr>
              <w:noProof/>
              <w:lang w:val="en-GB"/>
            </w:rPr>
            <w:t>p</w:t>
          </w:r>
          <w:r w:rsidRPr="00711E25">
            <w:rPr>
              <w:noProof/>
              <w:lang w:val="en-GB"/>
            </w:rPr>
            <w:t xml:space="preserve">articipant </w:t>
          </w:r>
          <w:r w:rsidR="00E123C8" w:rsidRPr="00711E25">
            <w:rPr>
              <w:noProof/>
              <w:lang w:val="en-GB"/>
            </w:rPr>
            <w:t>m</w:t>
          </w:r>
          <w:r w:rsidRPr="00711E25">
            <w:rPr>
              <w:noProof/>
              <w:lang w:val="en-GB"/>
            </w:rPr>
            <w:t xml:space="preserve">obilization. In </w:t>
          </w:r>
          <w:r w:rsidRPr="00711E25">
            <w:rPr>
              <w:i/>
              <w:iCs/>
              <w:noProof/>
              <w:lang w:val="en-GB"/>
            </w:rPr>
            <w:t>International Social Movement Research</w:t>
          </w:r>
          <w:r w:rsidRPr="00711E25">
            <w:rPr>
              <w:noProof/>
              <w:lang w:val="en-GB"/>
            </w:rPr>
            <w:t>, ed</w:t>
          </w:r>
          <w:r w:rsidR="00E123C8" w:rsidRPr="00711E25">
            <w:rPr>
              <w:noProof/>
              <w:lang w:val="en-GB"/>
            </w:rPr>
            <w:t>.</w:t>
          </w:r>
          <w:r w:rsidRPr="00711E25">
            <w:rPr>
              <w:noProof/>
              <w:lang w:val="en-GB"/>
            </w:rPr>
            <w:t xml:space="preserve"> B</w:t>
          </w:r>
          <w:r w:rsidR="00E123C8" w:rsidRPr="00711E25">
            <w:rPr>
              <w:noProof/>
              <w:lang w:val="en-GB"/>
            </w:rPr>
            <w:t>.</w:t>
          </w:r>
          <w:r w:rsidRPr="00711E25">
            <w:rPr>
              <w:noProof/>
              <w:lang w:val="en-GB"/>
            </w:rPr>
            <w:t xml:space="preserve"> Klandermans, H</w:t>
          </w:r>
          <w:r w:rsidR="00E123C8" w:rsidRPr="00711E25">
            <w:rPr>
              <w:noProof/>
              <w:lang w:val="en-GB"/>
            </w:rPr>
            <w:t>.</w:t>
          </w:r>
          <w:r w:rsidRPr="00711E25">
            <w:rPr>
              <w:noProof/>
              <w:lang w:val="en-GB"/>
            </w:rPr>
            <w:t xml:space="preserve"> Kriesi and S</w:t>
          </w:r>
          <w:r w:rsidR="00E123C8" w:rsidRPr="00711E25">
            <w:rPr>
              <w:noProof/>
              <w:lang w:val="en-GB"/>
            </w:rPr>
            <w:t>.</w:t>
          </w:r>
          <w:r w:rsidRPr="00711E25">
            <w:rPr>
              <w:noProof/>
              <w:lang w:val="en-GB"/>
            </w:rPr>
            <w:t xml:space="preserve"> Tarrow, 197</w:t>
          </w:r>
          <w:r w:rsidR="00E123C8" w:rsidRPr="00711E25">
            <w:rPr>
              <w:sz w:val="24"/>
              <w:szCs w:val="24"/>
              <w:lang w:val="en-GB"/>
            </w:rPr>
            <w:t>–</w:t>
          </w:r>
          <w:r w:rsidRPr="00711E25">
            <w:rPr>
              <w:noProof/>
              <w:lang w:val="en-GB"/>
            </w:rPr>
            <w:t xml:space="preserve">218. </w:t>
          </w:r>
          <w:r w:rsidRPr="00983B6E">
            <w:rPr>
              <w:noProof/>
              <w:lang w:val="sv-SE"/>
            </w:rPr>
            <w:t>Greenwich: JAI.</w:t>
          </w:r>
        </w:p>
        <w:p w:rsidR="00D9463E" w:rsidRPr="00983B6E" w:rsidRDefault="00D9463E" w:rsidP="00C26FBF">
          <w:pPr>
            <w:pStyle w:val="Bibliografia"/>
            <w:ind w:left="284" w:hanging="284"/>
            <w:rPr>
              <w:lang w:val="sv-SE"/>
            </w:rPr>
          </w:pPr>
          <w:r w:rsidRPr="00983B6E">
            <w:rPr>
              <w:noProof/>
              <w:lang w:val="sv-SE"/>
            </w:rPr>
            <w:t xml:space="preserve">Socialni Demokrati. 2006. Slovenija v vrhu Sveta. </w:t>
          </w:r>
          <w:r w:rsidRPr="00983B6E">
            <w:rPr>
              <w:iCs/>
              <w:noProof/>
              <w:lang w:val="sv-SE"/>
            </w:rPr>
            <w:t>Program Socialnih demokratov.</w:t>
          </w:r>
          <w:r w:rsidRPr="00983B6E">
            <w:rPr>
              <w:noProof/>
              <w:lang w:val="sv-SE"/>
            </w:rPr>
            <w:t xml:space="preserve"> Ljubljana: Socialni Demokrati.</w:t>
          </w:r>
        </w:p>
        <w:p w:rsidR="00D069F0" w:rsidRPr="00983B6E" w:rsidRDefault="00D069F0" w:rsidP="00FF62F9">
          <w:pPr>
            <w:pStyle w:val="Bibliografia"/>
            <w:ind w:left="284" w:hanging="284"/>
            <w:rPr>
              <w:noProof/>
              <w:lang w:val="sv-SE"/>
            </w:rPr>
          </w:pPr>
          <w:r w:rsidRPr="00983B6E">
            <w:rPr>
              <w:noProof/>
              <w:lang w:val="sv-SE"/>
            </w:rPr>
            <w:lastRenderedPageBreak/>
            <w:t>Socialni Demokrati.</w:t>
          </w:r>
          <w:r w:rsidR="00EA3BF7" w:rsidRPr="00983B6E">
            <w:rPr>
              <w:noProof/>
              <w:lang w:val="sv-SE"/>
            </w:rPr>
            <w:t xml:space="preserve"> 2013.</w:t>
          </w:r>
          <w:r w:rsidRPr="00983B6E">
            <w:rPr>
              <w:noProof/>
              <w:lang w:val="sv-SE"/>
            </w:rPr>
            <w:t xml:space="preserve"> Pravičnost! Za Slovenijo v vrhu sveta. </w:t>
          </w:r>
          <w:r w:rsidRPr="00983B6E">
            <w:rPr>
              <w:iCs/>
              <w:noProof/>
              <w:lang w:val="sv-SE"/>
            </w:rPr>
            <w:t>Program Socialne demokracije</w:t>
          </w:r>
          <w:r w:rsidRPr="00983B6E">
            <w:rPr>
              <w:i/>
              <w:iCs/>
              <w:noProof/>
              <w:lang w:val="sv-SE"/>
            </w:rPr>
            <w:t>.</w:t>
          </w:r>
          <w:r w:rsidRPr="00983B6E">
            <w:rPr>
              <w:noProof/>
              <w:lang w:val="sv-SE"/>
            </w:rPr>
            <w:t xml:space="preserve"> Medvode: Socialni </w:t>
          </w:r>
          <w:r w:rsidR="005D1D2E" w:rsidRPr="00983B6E">
            <w:rPr>
              <w:noProof/>
              <w:lang w:val="sv-SE"/>
            </w:rPr>
            <w:t>d</w:t>
          </w:r>
          <w:r w:rsidRPr="00983B6E">
            <w:rPr>
              <w:noProof/>
              <w:lang w:val="sv-SE"/>
            </w:rPr>
            <w:t>emokrati.</w:t>
          </w:r>
        </w:p>
        <w:p w:rsidR="00D069F0" w:rsidRPr="00711E25" w:rsidRDefault="00104505" w:rsidP="00FF62F9">
          <w:pPr>
            <w:pStyle w:val="Bibliografia"/>
            <w:ind w:left="284" w:hanging="284"/>
            <w:rPr>
              <w:noProof/>
              <w:lang w:val="en-GB"/>
            </w:rPr>
          </w:pPr>
          <w:r w:rsidRPr="00983B6E">
            <w:rPr>
              <w:noProof/>
              <w:lang w:val="sv-SE"/>
            </w:rPr>
            <w:t>Socialni Demokrati</w:t>
          </w:r>
          <w:r w:rsidR="00D069F0" w:rsidRPr="00983B6E">
            <w:rPr>
              <w:noProof/>
              <w:lang w:val="sv-SE"/>
            </w:rPr>
            <w:t>.</w:t>
          </w:r>
          <w:r w:rsidRPr="00983B6E">
            <w:rPr>
              <w:noProof/>
              <w:lang w:val="sv-SE"/>
            </w:rPr>
            <w:t xml:space="preserve"> 2014</w:t>
          </w:r>
          <w:r w:rsidR="00C26FBF" w:rsidRPr="00983B6E">
            <w:rPr>
              <w:noProof/>
              <w:lang w:val="sv-SE"/>
            </w:rPr>
            <w:t>a</w:t>
          </w:r>
          <w:r w:rsidRPr="00983B6E">
            <w:rPr>
              <w:noProof/>
              <w:lang w:val="sv-SE"/>
            </w:rPr>
            <w:t>.</w:t>
          </w:r>
          <w:r w:rsidR="00D069F0" w:rsidRPr="00983B6E">
            <w:rPr>
              <w:noProof/>
              <w:lang w:val="sv-SE"/>
            </w:rPr>
            <w:t xml:space="preserve"> </w:t>
          </w:r>
          <w:r w:rsidR="00D069F0" w:rsidRPr="00983B6E">
            <w:rPr>
              <w:iCs/>
              <w:noProof/>
              <w:lang w:val="sv-SE"/>
            </w:rPr>
            <w:t>SD v svetu.</w:t>
          </w:r>
          <w:r w:rsidR="005D1D2E" w:rsidRPr="00983B6E">
            <w:rPr>
              <w:iCs/>
              <w:noProof/>
              <w:lang w:val="sv-SE"/>
            </w:rPr>
            <w:t xml:space="preserve"> Ljubljana: Socialni demokrati</w:t>
          </w:r>
          <w:r w:rsidR="00F72A01" w:rsidRPr="00983B6E">
            <w:rPr>
              <w:iCs/>
              <w:noProof/>
              <w:lang w:val="sv-SE"/>
            </w:rPr>
            <w:t>.</w:t>
          </w:r>
          <w:r w:rsidRPr="00983B6E">
            <w:rPr>
              <w:iCs/>
              <w:noProof/>
              <w:lang w:val="sv-SE"/>
            </w:rPr>
            <w:t xml:space="preserve"> </w:t>
          </w:r>
          <w:r w:rsidRPr="00711E25">
            <w:rPr>
              <w:iCs/>
              <w:noProof/>
              <w:lang w:val="en-GB"/>
            </w:rPr>
            <w:t>Available at</w:t>
          </w:r>
          <w:r w:rsidR="00D069F0" w:rsidRPr="00711E25">
            <w:rPr>
              <w:noProof/>
              <w:lang w:val="en-GB"/>
            </w:rPr>
            <w:t xml:space="preserve"> </w:t>
          </w:r>
          <w:r w:rsidRPr="00711E25">
            <w:rPr>
              <w:noProof/>
              <w:lang w:val="en-GB"/>
            </w:rPr>
            <w:t>&lt;</w:t>
          </w:r>
          <w:r w:rsidR="00D069F0" w:rsidRPr="00711E25">
            <w:rPr>
              <w:noProof/>
              <w:lang w:val="en-GB"/>
            </w:rPr>
            <w:t>http://www.socialnidemokrati.si/stranka/267-2</w:t>
          </w:r>
          <w:r w:rsidRPr="00711E25">
            <w:rPr>
              <w:noProof/>
              <w:lang w:val="en-GB"/>
            </w:rPr>
            <w:t>0</w:t>
          </w:r>
          <w:r w:rsidR="00D069F0" w:rsidRPr="00711E25">
            <w:rPr>
              <w:noProof/>
              <w:lang w:val="en-GB"/>
            </w:rPr>
            <w:t>/</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004B0C59" w:rsidRPr="00711E25">
            <w:rPr>
              <w:noProof/>
              <w:lang w:val="en-GB"/>
            </w:rPr>
            <w:t>July</w:t>
          </w:r>
          <w:r w:rsidR="00D069F0" w:rsidRPr="00711E25">
            <w:rPr>
              <w:noProof/>
              <w:lang w:val="en-GB"/>
            </w:rPr>
            <w:t xml:space="preserve"> 15, 2015).</w:t>
          </w:r>
        </w:p>
        <w:p w:rsidR="00D069F0" w:rsidRPr="00983B6E" w:rsidRDefault="00D9463E" w:rsidP="00FF62F9">
          <w:pPr>
            <w:pStyle w:val="Bibliografia"/>
            <w:ind w:left="284" w:hanging="284"/>
            <w:rPr>
              <w:noProof/>
              <w:lang w:val="pl-PL"/>
            </w:rPr>
          </w:pPr>
          <w:r w:rsidRPr="00711E25">
            <w:rPr>
              <w:noProof/>
              <w:lang w:val="en-GB"/>
            </w:rPr>
            <w:t>Socialni Demokrati</w:t>
          </w:r>
          <w:r w:rsidR="00D069F0" w:rsidRPr="00711E25">
            <w:rPr>
              <w:noProof/>
              <w:lang w:val="en-GB"/>
            </w:rPr>
            <w:t>.</w:t>
          </w:r>
          <w:r w:rsidRPr="00711E25">
            <w:rPr>
              <w:noProof/>
              <w:lang w:val="en-GB"/>
            </w:rPr>
            <w:t xml:space="preserve"> 2014</w:t>
          </w:r>
          <w:r w:rsidR="00C26FBF" w:rsidRPr="00711E25">
            <w:rPr>
              <w:noProof/>
              <w:lang w:val="en-GB"/>
            </w:rPr>
            <w:t>b</w:t>
          </w:r>
          <w:r w:rsidRPr="00711E25">
            <w:rPr>
              <w:noProof/>
              <w:lang w:val="en-GB"/>
            </w:rPr>
            <w:t>.</w:t>
          </w:r>
          <w:r w:rsidR="00D069F0" w:rsidRPr="00711E25">
            <w:rPr>
              <w:noProof/>
              <w:lang w:val="en-GB"/>
            </w:rPr>
            <w:t xml:space="preserve"> Sloveniji vrnimo prihodnost dejanja. </w:t>
          </w:r>
          <w:r w:rsidR="00D069F0" w:rsidRPr="00983B6E">
            <w:rPr>
              <w:iCs/>
              <w:noProof/>
              <w:lang w:val="pl-PL"/>
            </w:rPr>
            <w:t>Predlog volilnega programa Socialnih demokratov za gospodarsko uspešno, pravično in solidarno Slovenijo.</w:t>
          </w:r>
          <w:r w:rsidR="00D069F0" w:rsidRPr="00983B6E">
            <w:rPr>
              <w:noProof/>
              <w:lang w:val="pl-PL"/>
            </w:rPr>
            <w:t xml:space="preserve"> Ljubljana: Socialni Demokrati.</w:t>
          </w:r>
        </w:p>
        <w:p w:rsidR="00D069F0" w:rsidRPr="00983B6E" w:rsidRDefault="00C26FBF" w:rsidP="00FF62F9">
          <w:pPr>
            <w:pStyle w:val="Bibliografia"/>
            <w:ind w:left="284" w:hanging="284"/>
            <w:rPr>
              <w:noProof/>
              <w:lang w:val="pl-PL"/>
            </w:rPr>
          </w:pPr>
          <w:r w:rsidRPr="00983B6E">
            <w:rPr>
              <w:noProof/>
              <w:lang w:val="pl-PL"/>
            </w:rPr>
            <w:t>Socialni Demokrati. 2015</w:t>
          </w:r>
          <w:r w:rsidR="00D069F0" w:rsidRPr="00983B6E">
            <w:rPr>
              <w:noProof/>
              <w:lang w:val="pl-PL"/>
            </w:rPr>
            <w:t xml:space="preserve">. </w:t>
          </w:r>
          <w:r w:rsidR="00D069F0" w:rsidRPr="00983B6E">
            <w:rPr>
              <w:iCs/>
              <w:noProof/>
              <w:lang w:val="pl-PL"/>
            </w:rPr>
            <w:t>Zgodovina</w:t>
          </w:r>
          <w:r w:rsidR="00D069F0" w:rsidRPr="00983B6E">
            <w:rPr>
              <w:i/>
              <w:iCs/>
              <w:noProof/>
              <w:lang w:val="pl-PL"/>
            </w:rPr>
            <w:t>.</w:t>
          </w:r>
          <w:r w:rsidRPr="00983B6E">
            <w:rPr>
              <w:noProof/>
              <w:lang w:val="pl-PL"/>
            </w:rPr>
            <w:t xml:space="preserve"> Ljubljana: Socialni demokrati</w:t>
          </w:r>
          <w:r w:rsidR="00D069F0" w:rsidRPr="00983B6E">
            <w:rPr>
              <w:noProof/>
              <w:lang w:val="pl-PL"/>
            </w:rPr>
            <w:t>.</w:t>
          </w:r>
          <w:r w:rsidRPr="00983B6E">
            <w:rPr>
              <w:noProof/>
              <w:lang w:val="pl-PL"/>
            </w:rPr>
            <w:t xml:space="preserve"> Available at</w:t>
          </w:r>
          <w:r w:rsidR="00D069F0" w:rsidRPr="00983B6E">
            <w:rPr>
              <w:noProof/>
              <w:lang w:val="pl-PL"/>
            </w:rPr>
            <w:t xml:space="preserve"> </w:t>
          </w:r>
          <w:r w:rsidRPr="00983B6E">
            <w:rPr>
              <w:noProof/>
              <w:lang w:val="pl-PL"/>
            </w:rPr>
            <w:t>&lt;</w:t>
          </w:r>
          <w:r w:rsidR="00D069F0" w:rsidRPr="00983B6E">
            <w:rPr>
              <w:noProof/>
              <w:lang w:val="pl-PL"/>
            </w:rPr>
            <w:t>http://www.sd-zagorje.si/predstavitev-sd</w:t>
          </w:r>
          <w:r w:rsidRPr="00983B6E">
            <w:rPr>
              <w:noProof/>
              <w:lang w:val="pl-PL"/>
            </w:rPr>
            <w:t>&gt;</w:t>
          </w:r>
          <w:r w:rsidR="00D069F0" w:rsidRPr="00983B6E">
            <w:rPr>
              <w:noProof/>
              <w:lang w:val="pl-PL"/>
            </w:rPr>
            <w:t xml:space="preserve"> (</w:t>
          </w:r>
          <w:r w:rsidRPr="00983B6E">
            <w:rPr>
              <w:noProof/>
              <w:lang w:val="pl-PL"/>
            </w:rPr>
            <w:t xml:space="preserve">last </w:t>
          </w:r>
          <w:r w:rsidR="00D069F0" w:rsidRPr="00983B6E">
            <w:rPr>
              <w:noProof/>
              <w:lang w:val="pl-PL"/>
            </w:rPr>
            <w:t xml:space="preserve">accessed </w:t>
          </w:r>
          <w:r w:rsidR="004B0C59" w:rsidRPr="00983B6E">
            <w:rPr>
              <w:noProof/>
              <w:lang w:val="pl-PL"/>
            </w:rPr>
            <w:t>July</w:t>
          </w:r>
          <w:r w:rsidR="00D069F0" w:rsidRPr="00983B6E">
            <w:rPr>
              <w:noProof/>
              <w:lang w:val="pl-PL"/>
            </w:rPr>
            <w:t xml:space="preserve"> 15, 2015).</w:t>
          </w:r>
        </w:p>
        <w:p w:rsidR="004F3A9E" w:rsidRPr="00983B6E" w:rsidRDefault="004F3A9E" w:rsidP="004F3A9E">
          <w:pPr>
            <w:pStyle w:val="Bibliografia"/>
            <w:ind w:left="284" w:hanging="284"/>
            <w:rPr>
              <w:noProof/>
              <w:lang w:val="sv-SE"/>
            </w:rPr>
          </w:pPr>
          <w:r w:rsidRPr="00983B6E">
            <w:rPr>
              <w:noProof/>
              <w:lang w:val="sv-SE"/>
            </w:rPr>
            <w:t>Socijaldemokratska Partija Hrvatske. 1996. Politicki program Socijaldemokratske Partije Hrvatske. Zagreb: Socijaldemokratska Partija Hrvatske.</w:t>
          </w:r>
        </w:p>
        <w:p w:rsidR="004F3A9E" w:rsidRPr="00983B6E" w:rsidRDefault="004F3A9E" w:rsidP="004F3A9E">
          <w:pPr>
            <w:pStyle w:val="Bibliografia"/>
            <w:ind w:left="284" w:hanging="284"/>
            <w:rPr>
              <w:noProof/>
              <w:lang w:val="sv-SE"/>
            </w:rPr>
          </w:pPr>
          <w:r w:rsidRPr="00983B6E">
            <w:rPr>
              <w:noProof/>
              <w:lang w:val="sv-SE"/>
            </w:rPr>
            <w:t xml:space="preserve">Socijaldemokratska Partija Hrvatske. 1999. Posteno, pravedno, pamentno: </w:t>
          </w:r>
          <w:r w:rsidRPr="00983B6E">
            <w:rPr>
              <w:iCs/>
              <w:noProof/>
              <w:lang w:val="sv-SE"/>
            </w:rPr>
            <w:t>izborni program Socijaldemokratske Partije Hrvatske</w:t>
          </w:r>
          <w:r w:rsidRPr="00983B6E">
            <w:rPr>
              <w:i/>
              <w:iCs/>
              <w:noProof/>
              <w:lang w:val="sv-SE"/>
            </w:rPr>
            <w:t>.</w:t>
          </w:r>
          <w:r w:rsidRPr="00983B6E">
            <w:rPr>
              <w:noProof/>
              <w:lang w:val="sv-SE"/>
            </w:rPr>
            <w:t xml:space="preserve"> Zagreb: Socijaldemokratska Partija Hrvatske.</w:t>
          </w:r>
        </w:p>
        <w:p w:rsidR="00D069F0" w:rsidRPr="00983B6E" w:rsidRDefault="00D069F0" w:rsidP="00FF62F9">
          <w:pPr>
            <w:pStyle w:val="Bibliografia"/>
            <w:ind w:left="284" w:hanging="284"/>
            <w:rPr>
              <w:noProof/>
              <w:lang w:val="sv-SE"/>
            </w:rPr>
          </w:pPr>
          <w:r w:rsidRPr="00983B6E">
            <w:rPr>
              <w:noProof/>
              <w:lang w:val="sv-SE"/>
            </w:rPr>
            <w:t>Socijaldemokratska Partija Hrvatske.</w:t>
          </w:r>
          <w:r w:rsidR="00F5240E" w:rsidRPr="00983B6E">
            <w:rPr>
              <w:noProof/>
              <w:lang w:val="sv-SE"/>
            </w:rPr>
            <w:t xml:space="preserve"> 2003.</w:t>
          </w:r>
          <w:r w:rsidRPr="00983B6E">
            <w:rPr>
              <w:noProof/>
              <w:lang w:val="sv-SE"/>
            </w:rPr>
            <w:t xml:space="preserve"> Izborni program Socijaldemokratske partije Hrvatske. </w:t>
          </w:r>
          <w:r w:rsidRPr="00983B6E">
            <w:rPr>
              <w:iCs/>
              <w:noProof/>
              <w:lang w:val="sv-SE"/>
            </w:rPr>
            <w:t>Izborni Program.</w:t>
          </w:r>
          <w:r w:rsidRPr="00983B6E">
            <w:rPr>
              <w:noProof/>
              <w:lang w:val="sv-SE"/>
            </w:rPr>
            <w:t xml:space="preserve"> Zagreb: Socijaldemokratska Partija Hrvatske.</w:t>
          </w:r>
        </w:p>
        <w:p w:rsidR="00D069F0" w:rsidRPr="00711E25" w:rsidRDefault="00F5240E" w:rsidP="00FF62F9">
          <w:pPr>
            <w:pStyle w:val="Bibliografia"/>
            <w:ind w:left="284" w:hanging="284"/>
            <w:rPr>
              <w:noProof/>
              <w:lang w:val="en-GB"/>
            </w:rPr>
          </w:pPr>
          <w:r w:rsidRPr="00983B6E">
            <w:rPr>
              <w:noProof/>
              <w:lang w:val="sv-SE"/>
            </w:rPr>
            <w:t>Socijaldemokratska Partija Hrvatske</w:t>
          </w:r>
          <w:r w:rsidR="00D069F0" w:rsidRPr="00983B6E">
            <w:rPr>
              <w:noProof/>
              <w:lang w:val="sv-SE"/>
            </w:rPr>
            <w:t>.</w:t>
          </w:r>
          <w:r w:rsidRPr="00983B6E">
            <w:rPr>
              <w:noProof/>
              <w:lang w:val="sv-SE"/>
            </w:rPr>
            <w:t xml:space="preserve"> 2007.</w:t>
          </w:r>
          <w:r w:rsidR="00D069F0" w:rsidRPr="00983B6E">
            <w:rPr>
              <w:noProof/>
              <w:lang w:val="sv-SE"/>
            </w:rPr>
            <w:t xml:space="preserve"> Nova snaga</w:t>
          </w:r>
          <w:r w:rsidR="004F3A9E" w:rsidRPr="00983B6E">
            <w:rPr>
              <w:noProof/>
              <w:lang w:val="sv-SE"/>
            </w:rPr>
            <w:t>:</w:t>
          </w:r>
          <w:r w:rsidR="00D069F0" w:rsidRPr="00983B6E">
            <w:rPr>
              <w:noProof/>
              <w:lang w:val="sv-SE"/>
            </w:rPr>
            <w:t xml:space="preserve"> </w:t>
          </w:r>
          <w:r w:rsidR="00D069F0" w:rsidRPr="00983B6E">
            <w:rPr>
              <w:iCs/>
              <w:noProof/>
              <w:lang w:val="sv-SE"/>
            </w:rPr>
            <w:t>Izborni program SDP-a 2007</w:t>
          </w:r>
          <w:r w:rsidR="00D069F0" w:rsidRPr="00983B6E">
            <w:rPr>
              <w:i/>
              <w:iCs/>
              <w:noProof/>
              <w:lang w:val="sv-SE"/>
            </w:rPr>
            <w:t>.</w:t>
          </w:r>
          <w:r w:rsidR="00D069F0" w:rsidRPr="00983B6E">
            <w:rPr>
              <w:noProof/>
              <w:lang w:val="sv-SE"/>
            </w:rPr>
            <w:t xml:space="preserve"> </w:t>
          </w:r>
          <w:r w:rsidR="00D069F0" w:rsidRPr="00711E25">
            <w:rPr>
              <w:noProof/>
              <w:lang w:val="en-GB"/>
            </w:rPr>
            <w:t>Zagreb: Socijaldemokratska Partija Hrvatske.</w:t>
          </w:r>
        </w:p>
        <w:p w:rsidR="00D069F0" w:rsidRPr="00711E25" w:rsidRDefault="00D069F0" w:rsidP="00FF62F9">
          <w:pPr>
            <w:pStyle w:val="Bibliografia"/>
            <w:ind w:left="284" w:hanging="284"/>
            <w:rPr>
              <w:noProof/>
              <w:lang w:val="en-GB"/>
            </w:rPr>
          </w:pPr>
          <w:r w:rsidRPr="00711E25">
            <w:rPr>
              <w:noProof/>
              <w:lang w:val="en-GB"/>
            </w:rPr>
            <w:t>Southeastern European Queer Network.</w:t>
          </w:r>
          <w:r w:rsidR="004F3A9E" w:rsidRPr="00711E25">
            <w:rPr>
              <w:noProof/>
              <w:lang w:val="en-GB"/>
            </w:rPr>
            <w:t xml:space="preserve"> 2005.</w:t>
          </w:r>
          <w:r w:rsidRPr="00711E25">
            <w:rPr>
              <w:noProof/>
              <w:lang w:val="en-GB"/>
            </w:rPr>
            <w:t xml:space="preserve"> </w:t>
          </w:r>
          <w:r w:rsidRPr="00711E25">
            <w:rPr>
              <w:iCs/>
              <w:noProof/>
              <w:lang w:val="en-GB"/>
            </w:rPr>
            <w:t>Projects</w:t>
          </w:r>
          <w:r w:rsidRPr="00711E25">
            <w:rPr>
              <w:i/>
              <w:iCs/>
              <w:noProof/>
              <w:lang w:val="en-GB"/>
            </w:rPr>
            <w:t>.</w:t>
          </w:r>
          <w:r w:rsidR="004F3A9E" w:rsidRPr="00711E25">
            <w:rPr>
              <w:noProof/>
              <w:lang w:val="en-GB"/>
            </w:rPr>
            <w:t xml:space="preserve"> Available at &lt;</w:t>
          </w:r>
          <w:r w:rsidRPr="00711E25">
            <w:rPr>
              <w:noProof/>
              <w:lang w:val="en-GB"/>
            </w:rPr>
            <w:t>https://web.archive.org/web/20070111075126/http://www.seequeer.net/?page_id=21</w:t>
          </w:r>
          <w:r w:rsidR="004F3A9E" w:rsidRPr="00711E25">
            <w:rPr>
              <w:noProof/>
              <w:lang w:val="en-GB"/>
            </w:rPr>
            <w:t>&gt;</w:t>
          </w:r>
          <w:r w:rsidRPr="00711E25">
            <w:rPr>
              <w:noProof/>
              <w:lang w:val="en-GB"/>
            </w:rPr>
            <w:t xml:space="preserve"> (</w:t>
          </w:r>
          <w:r w:rsidR="00E1677D" w:rsidRPr="00711E25">
            <w:rPr>
              <w:noProof/>
              <w:lang w:val="en-GB"/>
            </w:rPr>
            <w:t xml:space="preserve">last </w:t>
          </w:r>
          <w:r w:rsidRPr="00711E25">
            <w:rPr>
              <w:noProof/>
              <w:lang w:val="en-GB"/>
            </w:rPr>
            <w:t xml:space="preserve">accessed </w:t>
          </w:r>
          <w:r w:rsidR="004F3A9E" w:rsidRPr="00711E25">
            <w:rPr>
              <w:noProof/>
              <w:lang w:val="en-GB"/>
            </w:rPr>
            <w:t>July</w:t>
          </w:r>
          <w:r w:rsidRPr="00711E25">
            <w:rPr>
              <w:noProof/>
              <w:lang w:val="en-GB"/>
            </w:rPr>
            <w:t xml:space="preserve"> 23, 2015).</w:t>
          </w:r>
        </w:p>
        <w:p w:rsidR="00476E66" w:rsidRPr="00711E25" w:rsidRDefault="00476E66" w:rsidP="00476E66">
          <w:pPr>
            <w:pStyle w:val="Bibliografia"/>
            <w:ind w:left="284" w:hanging="284"/>
            <w:rPr>
              <w:noProof/>
              <w:lang w:val="en-GB"/>
            </w:rPr>
          </w:pPr>
          <w:r w:rsidRPr="00711E25">
            <w:rPr>
              <w:noProof/>
              <w:lang w:val="en-GB"/>
            </w:rPr>
            <w:t xml:space="preserve">Slovenska tiskovna agencija (STA). 1997. </w:t>
          </w:r>
          <w:r w:rsidRPr="00711E25">
            <w:rPr>
              <w:iCs/>
              <w:noProof/>
              <w:lang w:val="en-GB"/>
            </w:rPr>
            <w:t>DZ naj ustanovi delovno telo za enakost žensk in moških</w:t>
          </w:r>
          <w:r w:rsidRPr="00711E25">
            <w:rPr>
              <w:i/>
              <w:iCs/>
              <w:noProof/>
              <w:lang w:val="en-GB"/>
            </w:rPr>
            <w:t>.</w:t>
          </w:r>
          <w:r w:rsidRPr="00711E25">
            <w:rPr>
              <w:noProof/>
              <w:lang w:val="en-GB"/>
            </w:rPr>
            <w:t xml:space="preserve"> 13 2 1997. Ljubljana: STA. Available at &lt;https://www.sta.si/260805/dz-naj-ustanovi-delovno-telo-za-enakost-zensk-in-moskih?q=%C5%A1kuc,ll&gt; (last accessed August 3, 2015).</w:t>
          </w:r>
        </w:p>
        <w:p w:rsidR="006B3891" w:rsidRPr="00711E25" w:rsidRDefault="006B3891" w:rsidP="006B3891">
          <w:pPr>
            <w:pStyle w:val="Bibliografia"/>
            <w:ind w:left="284" w:hanging="284"/>
            <w:rPr>
              <w:noProof/>
              <w:lang w:val="en-GB"/>
            </w:rPr>
          </w:pPr>
          <w:r w:rsidRPr="00983B6E">
            <w:rPr>
              <w:noProof/>
              <w:lang w:val="sv-SE"/>
            </w:rPr>
            <w:t xml:space="preserve">Slovenska tiskovna agencija (STA). 2001a. </w:t>
          </w:r>
          <w:r w:rsidRPr="00983B6E">
            <w:rPr>
              <w:iCs/>
              <w:noProof/>
              <w:lang w:val="sv-SE"/>
            </w:rPr>
            <w:t>Lezbična sekcija ŠKUC proti šikaniranju</w:t>
          </w:r>
          <w:r w:rsidRPr="00983B6E">
            <w:rPr>
              <w:i/>
              <w:iCs/>
              <w:noProof/>
              <w:lang w:val="sv-SE"/>
            </w:rPr>
            <w:t>.</w:t>
          </w:r>
          <w:r w:rsidRPr="00983B6E">
            <w:rPr>
              <w:noProof/>
              <w:lang w:val="sv-SE"/>
            </w:rPr>
            <w:t xml:space="preserve"> </w:t>
          </w:r>
          <w:r w:rsidRPr="00711E25">
            <w:rPr>
              <w:noProof/>
              <w:lang w:val="en-GB"/>
            </w:rPr>
            <w:t>Ljubljana: STA. Available at &lt;https://www.sta.si/553116/lezbicna-sekcija-skuc-proti-sikaniranju?q=%C5%A1kuc,ll&gt; (last accessed August 3, 2015).</w:t>
          </w:r>
        </w:p>
        <w:p w:rsidR="0008279D" w:rsidRPr="00711E25" w:rsidRDefault="0008279D" w:rsidP="0008279D">
          <w:pPr>
            <w:pStyle w:val="Bibliografia"/>
            <w:ind w:left="284" w:hanging="284"/>
            <w:rPr>
              <w:noProof/>
              <w:lang w:val="en-GB"/>
            </w:rPr>
          </w:pPr>
          <w:r w:rsidRPr="00983B6E">
            <w:rPr>
              <w:noProof/>
              <w:lang w:val="sv-SE"/>
            </w:rPr>
            <w:lastRenderedPageBreak/>
            <w:t xml:space="preserve">Slovenska tiskovna agencija (STA). 2001b. </w:t>
          </w:r>
          <w:r w:rsidRPr="00983B6E">
            <w:rPr>
              <w:iCs/>
              <w:noProof/>
              <w:lang w:val="sv-SE"/>
            </w:rPr>
            <w:t>Referendum grob poseg v človekove pravice</w:t>
          </w:r>
          <w:r w:rsidRPr="00983B6E">
            <w:rPr>
              <w:noProof/>
              <w:lang w:val="sv-SE"/>
            </w:rPr>
            <w:t xml:space="preserve"> Ljubljana: STA. </w:t>
          </w:r>
          <w:r w:rsidRPr="00711E25">
            <w:rPr>
              <w:noProof/>
              <w:lang w:val="en-GB"/>
            </w:rPr>
            <w:t>Available at &lt;https://www.sta.si/560520/referendum-grob-poseg-v-clovekove-pravice?q=%C5%A1kuc,ll&gt; (last accessed August 3, 2015).</w:t>
          </w:r>
        </w:p>
        <w:p w:rsidR="008F5548" w:rsidRPr="00711E25" w:rsidRDefault="008F5548" w:rsidP="008F5548">
          <w:pPr>
            <w:pStyle w:val="Bibliografia"/>
            <w:ind w:left="284" w:hanging="284"/>
            <w:rPr>
              <w:noProof/>
              <w:lang w:val="en-GB"/>
            </w:rPr>
          </w:pPr>
          <w:r w:rsidRPr="00983B6E">
            <w:rPr>
              <w:noProof/>
              <w:lang w:val="sv-SE"/>
            </w:rPr>
            <w:t xml:space="preserve">Slovenska tiskovna agencija (STA). 2001c. </w:t>
          </w:r>
          <w:r w:rsidRPr="00983B6E">
            <w:rPr>
              <w:iCs/>
              <w:noProof/>
              <w:lang w:val="pl-PL"/>
            </w:rPr>
            <w:t>Z nasprotovanjem homofobiji proti nestrpnosti.</w:t>
          </w:r>
          <w:r w:rsidRPr="00983B6E">
            <w:rPr>
              <w:noProof/>
              <w:lang w:val="pl-PL"/>
            </w:rPr>
            <w:t xml:space="preserve"> </w:t>
          </w:r>
          <w:r w:rsidRPr="00711E25">
            <w:rPr>
              <w:iCs/>
              <w:noProof/>
              <w:lang w:val="en-GB"/>
            </w:rPr>
            <w:t>Ljubljana</w:t>
          </w:r>
          <w:r w:rsidRPr="00711E25">
            <w:rPr>
              <w:noProof/>
              <w:lang w:val="en-GB"/>
            </w:rPr>
            <w:t>: STA. Available at &lt;https://www.sta.si/575246/z-nasprotovanjem-homofobiji-proti-nestrpnosti&gt; (accessed August 3, 2015).</w:t>
          </w:r>
        </w:p>
        <w:p w:rsidR="004428C1" w:rsidRPr="00711E25" w:rsidRDefault="004428C1" w:rsidP="004428C1">
          <w:pPr>
            <w:pStyle w:val="Bibliografia"/>
            <w:ind w:left="284" w:hanging="284"/>
            <w:rPr>
              <w:noProof/>
              <w:lang w:val="en-GB"/>
            </w:rPr>
          </w:pPr>
          <w:r w:rsidRPr="00983B6E">
            <w:rPr>
              <w:noProof/>
              <w:lang w:val="sv-SE"/>
            </w:rPr>
            <w:t xml:space="preserve">Slovenska tiskovna agencija (STA). 2002a. </w:t>
          </w:r>
          <w:r w:rsidRPr="00983B6E">
            <w:rPr>
              <w:iCs/>
              <w:noProof/>
              <w:lang w:val="sv-SE"/>
            </w:rPr>
            <w:t>Pahor sprejel predstavnike slovenskih gejevskih in lezbičnih skupin.</w:t>
          </w:r>
          <w:r w:rsidRPr="00983B6E">
            <w:rPr>
              <w:noProof/>
              <w:lang w:val="sv-SE"/>
            </w:rPr>
            <w:t xml:space="preserve"> </w:t>
          </w:r>
          <w:r w:rsidRPr="00711E25">
            <w:rPr>
              <w:noProof/>
              <w:lang w:val="en-GB"/>
            </w:rPr>
            <w:t>Ljubljana: STA. Available at &lt;https://www.sta.si/643349/pahor-sprejel-predstavnike-slovenskih-gejevskih-in-lezbicnih-skupin?q=%C5%A1kuc,ll&gt; (last accessed August 3, 2015).</w:t>
          </w:r>
        </w:p>
        <w:p w:rsidR="002F4123" w:rsidRPr="00711E25" w:rsidRDefault="002F4123" w:rsidP="002F4123">
          <w:pPr>
            <w:pStyle w:val="Bibliografia"/>
            <w:ind w:left="284" w:hanging="284"/>
            <w:rPr>
              <w:noProof/>
              <w:lang w:val="en-GB"/>
            </w:rPr>
          </w:pPr>
          <w:r w:rsidRPr="00983B6E">
            <w:rPr>
              <w:noProof/>
              <w:lang w:val="sv-SE"/>
            </w:rPr>
            <w:t xml:space="preserve">Slovenska tiskovna agencija (STA). 2002b. </w:t>
          </w:r>
          <w:r w:rsidRPr="00983B6E">
            <w:rPr>
              <w:iCs/>
              <w:noProof/>
              <w:lang w:val="pl-PL"/>
            </w:rPr>
            <w:t>Istospolno usmerjeni bodo s Parado ponosa opozarjali na svoj položaj</w:t>
          </w:r>
          <w:r w:rsidRPr="00983B6E">
            <w:rPr>
              <w:i/>
              <w:iCs/>
              <w:noProof/>
              <w:lang w:val="pl-PL"/>
            </w:rPr>
            <w:t>.</w:t>
          </w:r>
          <w:r w:rsidRPr="00983B6E">
            <w:rPr>
              <w:noProof/>
              <w:lang w:val="pl-PL"/>
            </w:rPr>
            <w:t xml:space="preserve"> </w:t>
          </w:r>
          <w:r w:rsidRPr="00711E25">
            <w:rPr>
              <w:noProof/>
              <w:lang w:val="en-GB"/>
            </w:rPr>
            <w:t>Ljubljana: STA. Available at &lt;https://www.sta.si/657437/istospolno-usmerjeni-bodo-s-parado-ponosa-opozarjali-na-svoj-polozaj?q=homosek&gt; (last accessed August 3, 2015).</w:t>
          </w:r>
        </w:p>
        <w:p w:rsidR="00DF11B3" w:rsidRPr="00711E25" w:rsidRDefault="00DF11B3" w:rsidP="00DF11B3">
          <w:pPr>
            <w:pStyle w:val="Bibliografia"/>
            <w:ind w:left="284" w:hanging="284"/>
            <w:rPr>
              <w:noProof/>
              <w:lang w:val="en-GB"/>
            </w:rPr>
          </w:pPr>
          <w:r w:rsidRPr="00983B6E">
            <w:rPr>
              <w:noProof/>
              <w:lang w:val="sv-SE"/>
            </w:rPr>
            <w:t xml:space="preserve">Slovenska tiskovna agencija (STA). 2002c. </w:t>
          </w:r>
          <w:r w:rsidRPr="00983B6E">
            <w:rPr>
              <w:iCs/>
              <w:noProof/>
              <w:lang w:val="sv-SE"/>
            </w:rPr>
            <w:t>Začenja se seminar za istospolno usmerjene ženske iz nekdanje Jugoslavije.</w:t>
          </w:r>
          <w:r w:rsidRPr="00983B6E">
            <w:rPr>
              <w:noProof/>
              <w:lang w:val="sv-SE"/>
            </w:rPr>
            <w:t xml:space="preserve"> </w:t>
          </w:r>
          <w:r w:rsidRPr="00711E25">
            <w:rPr>
              <w:iCs/>
              <w:noProof/>
              <w:lang w:val="en-GB"/>
            </w:rPr>
            <w:t>Ljubljana</w:t>
          </w:r>
          <w:r w:rsidRPr="00711E25">
            <w:rPr>
              <w:noProof/>
              <w:lang w:val="en-GB"/>
            </w:rPr>
            <w:t>: STA. Available at &lt;https://www.sta.si/672434/zacenja-se-seminar-za-istospolno-usmerjene-zenske-iz-nekdanje-jugoslavije?q=%C5%A1kuc,ll&gt; (last accessed August 3, 2015).</w:t>
          </w:r>
        </w:p>
        <w:p w:rsidR="00CA4F49" w:rsidRPr="00711E25" w:rsidRDefault="00CA4F49" w:rsidP="00CA4F49">
          <w:pPr>
            <w:pStyle w:val="Bibliografia"/>
            <w:ind w:left="284" w:hanging="284"/>
            <w:rPr>
              <w:noProof/>
              <w:lang w:val="en-GB"/>
            </w:rPr>
          </w:pPr>
          <w:r w:rsidRPr="00983B6E">
            <w:rPr>
              <w:noProof/>
              <w:lang w:val="sv-SE"/>
            </w:rPr>
            <w:t xml:space="preserve">Slovenska tiskovna agencija (STA). 2003a. </w:t>
          </w:r>
          <w:r w:rsidRPr="00983B6E">
            <w:rPr>
              <w:iCs/>
              <w:noProof/>
              <w:lang w:val="pl-PL"/>
            </w:rPr>
            <w:t>Zakon o legalizaciji istospolnih partnerskih skupnosti v vladni proceduri.</w:t>
          </w:r>
          <w:r w:rsidRPr="00983B6E">
            <w:rPr>
              <w:noProof/>
              <w:lang w:val="pl-PL"/>
            </w:rPr>
            <w:t xml:space="preserve"> </w:t>
          </w:r>
          <w:r w:rsidRPr="00711E25">
            <w:rPr>
              <w:iCs/>
              <w:noProof/>
              <w:lang w:val="en-GB"/>
            </w:rPr>
            <w:t>Ljubljana</w:t>
          </w:r>
          <w:r w:rsidRPr="00711E25">
            <w:rPr>
              <w:noProof/>
              <w:lang w:val="en-GB"/>
            </w:rPr>
            <w:t>: STA. Available at &lt;https://www.sta.si/751376/zakon-o-legalizaciji-istospolnih-partnerskih-skupnosti-v-vladni-proceduri?q=magnus&gt; (last accessed August 3, 2015).</w:t>
          </w:r>
        </w:p>
        <w:p w:rsidR="007946FC" w:rsidRPr="00711E25" w:rsidRDefault="007946FC" w:rsidP="007946FC">
          <w:pPr>
            <w:pStyle w:val="Bibliografia"/>
            <w:ind w:left="284" w:hanging="284"/>
            <w:rPr>
              <w:noProof/>
              <w:lang w:val="en-GB"/>
            </w:rPr>
          </w:pPr>
          <w:r w:rsidRPr="00983B6E">
            <w:rPr>
              <w:noProof/>
              <w:lang w:val="sv-SE"/>
            </w:rPr>
            <w:t xml:space="preserve">Slovenska tiskovna agencija (STA). 2003b. </w:t>
          </w:r>
          <w:r w:rsidRPr="00983B6E">
            <w:rPr>
              <w:iCs/>
              <w:noProof/>
              <w:lang w:val="pl-PL"/>
            </w:rPr>
            <w:t>Paradaponosa letos pod geslom Mi drugačni, vi enakopravni</w:t>
          </w:r>
          <w:r w:rsidRPr="00983B6E">
            <w:rPr>
              <w:i/>
              <w:iCs/>
              <w:noProof/>
              <w:lang w:val="pl-PL"/>
            </w:rPr>
            <w:t>.</w:t>
          </w:r>
          <w:r w:rsidRPr="00983B6E">
            <w:rPr>
              <w:noProof/>
              <w:lang w:val="pl-PL"/>
            </w:rPr>
            <w:t xml:space="preserve"> </w:t>
          </w:r>
          <w:r w:rsidRPr="00711E25">
            <w:rPr>
              <w:noProof/>
              <w:lang w:val="en-GB"/>
            </w:rPr>
            <w:t>Ljubljana: STA. Available at &lt;https://www.sta.si/745251/parada-ponosa-letos-pod-geslom-mi-drugacni-vi-enakopravni?q=parad,ponos&gt; (last accessed August 3, 2015).</w:t>
          </w:r>
        </w:p>
        <w:p w:rsidR="00D05198" w:rsidRPr="00711E25" w:rsidRDefault="00D05198" w:rsidP="00D05198">
          <w:pPr>
            <w:pStyle w:val="Bibliografia"/>
            <w:ind w:left="284" w:hanging="284"/>
            <w:rPr>
              <w:lang w:val="en-GB"/>
            </w:rPr>
          </w:pPr>
          <w:r w:rsidRPr="00983B6E">
            <w:rPr>
              <w:noProof/>
              <w:lang w:val="sv-SE"/>
            </w:rPr>
            <w:t xml:space="preserve">Slovenska tiskovna agencija (STA). 2004a. </w:t>
          </w:r>
          <w:r w:rsidRPr="00983B6E">
            <w:rPr>
              <w:iCs/>
              <w:noProof/>
              <w:lang w:val="sv-SE"/>
            </w:rPr>
            <w:t>NVO: SLS spodbuja k nadaljevanju diskriminacije istospolno usmerjenih.</w:t>
          </w:r>
          <w:r w:rsidRPr="00983B6E">
            <w:rPr>
              <w:noProof/>
              <w:lang w:val="sv-SE"/>
            </w:rPr>
            <w:t xml:space="preserve"> </w:t>
          </w:r>
          <w:r w:rsidRPr="00711E25">
            <w:rPr>
              <w:noProof/>
              <w:lang w:val="en-GB"/>
            </w:rPr>
            <w:t>Ljubljana: STA. Available at &lt;https://www.sta.si/799810/nvo-sls-spodbuja-k-nadaljevanju-diskriminacije-istospolno-usmerjenih&gt; (last accessed August 3, 2015).</w:t>
          </w:r>
        </w:p>
        <w:p w:rsidR="00A84A23" w:rsidRPr="00711E25" w:rsidRDefault="00A84A23" w:rsidP="00A84A23">
          <w:pPr>
            <w:pStyle w:val="Bibliografia"/>
            <w:ind w:left="284" w:hanging="284"/>
            <w:rPr>
              <w:noProof/>
              <w:lang w:val="en-GB"/>
            </w:rPr>
          </w:pPr>
          <w:r w:rsidRPr="00983B6E">
            <w:rPr>
              <w:noProof/>
              <w:lang w:val="sv-SE"/>
            </w:rPr>
            <w:lastRenderedPageBreak/>
            <w:t xml:space="preserve">Slovenska tiskovna agencija (STA). 2004b. </w:t>
          </w:r>
          <w:r w:rsidRPr="00983B6E">
            <w:rPr>
              <w:iCs/>
              <w:noProof/>
              <w:lang w:val="pl-PL"/>
            </w:rPr>
            <w:t>Na paradi ponosa za istospolno partnersko zvezo.</w:t>
          </w:r>
          <w:r w:rsidRPr="00983B6E">
            <w:rPr>
              <w:noProof/>
              <w:lang w:val="pl-PL"/>
            </w:rPr>
            <w:t xml:space="preserve"> </w:t>
          </w:r>
          <w:r w:rsidRPr="00711E25">
            <w:rPr>
              <w:noProof/>
              <w:lang w:val="en-GB"/>
            </w:rPr>
            <w:t>Ljubljana: STA. Available at &lt;https://www.sta.si/848105/na-paradi-ponosa-za-istospolno-partnersko-zvezo?q=parad,ponos&gt; (last accessed August 3, 2015).</w:t>
          </w:r>
        </w:p>
        <w:p w:rsidR="00F71B7F" w:rsidRPr="00711E25" w:rsidRDefault="00F71B7F" w:rsidP="00F71B7F">
          <w:pPr>
            <w:pStyle w:val="Bibliografia"/>
            <w:ind w:left="284" w:hanging="284"/>
            <w:rPr>
              <w:noProof/>
              <w:lang w:val="en-GB"/>
            </w:rPr>
          </w:pPr>
          <w:r w:rsidRPr="00983B6E">
            <w:rPr>
              <w:noProof/>
              <w:lang w:val="sv-SE"/>
            </w:rPr>
            <w:t xml:space="preserve">Slovenska tiskovna agencija (STA). 2005a. </w:t>
          </w:r>
          <w:r w:rsidRPr="00983B6E">
            <w:rPr>
              <w:iCs/>
              <w:noProof/>
              <w:lang w:val="pl-PL"/>
            </w:rPr>
            <w:t>ŠKUC-LL in ŠKUC Magnus razočarani nad umikom zakona o istospolni partnerski zvezi.</w:t>
          </w:r>
          <w:r w:rsidRPr="00983B6E">
            <w:rPr>
              <w:noProof/>
              <w:lang w:val="pl-PL"/>
            </w:rPr>
            <w:t xml:space="preserve"> </w:t>
          </w:r>
          <w:r w:rsidRPr="00711E25">
            <w:rPr>
              <w:noProof/>
              <w:lang w:val="en-GB"/>
            </w:rPr>
            <w:t>Ljubljana: STA. Available at &lt;https://www.sta.si/900208/skuc-ll-in-skuc-magnus-razocarani-nad-umikom-zakona-o-istospolni-partnerski-zvezi&gt; (last accessed 8 3, 2015).</w:t>
          </w:r>
        </w:p>
        <w:p w:rsidR="00974872" w:rsidRPr="00711E25" w:rsidRDefault="00974872" w:rsidP="00974872">
          <w:pPr>
            <w:pStyle w:val="Bibliografia"/>
            <w:ind w:left="284" w:hanging="284"/>
            <w:rPr>
              <w:noProof/>
              <w:lang w:val="en-GB"/>
            </w:rPr>
          </w:pPr>
          <w:r w:rsidRPr="00983B6E">
            <w:rPr>
              <w:noProof/>
              <w:lang w:val="sv-SE"/>
            </w:rPr>
            <w:t xml:space="preserve">Slovenska tiskovna agencija (STA). 2005b. </w:t>
          </w:r>
          <w:r w:rsidRPr="00983B6E">
            <w:rPr>
              <w:iCs/>
              <w:noProof/>
              <w:lang w:val="pl-PL"/>
            </w:rPr>
            <w:t>Zakon o istospolni partnerski zvezi znova v parlamentarni proceduri.</w:t>
          </w:r>
          <w:r w:rsidRPr="00983B6E">
            <w:rPr>
              <w:noProof/>
              <w:lang w:val="pl-PL"/>
            </w:rPr>
            <w:t xml:space="preserve"> </w:t>
          </w:r>
          <w:r w:rsidRPr="00711E25">
            <w:rPr>
              <w:iCs/>
              <w:noProof/>
              <w:lang w:val="en-GB"/>
            </w:rPr>
            <w:t>Ljubljana</w:t>
          </w:r>
          <w:r w:rsidRPr="00711E25">
            <w:rPr>
              <w:noProof/>
              <w:lang w:val="en-GB"/>
            </w:rPr>
            <w:t>: STA. Available at &lt;https://www.sta.si/900723/zakon-o-istospolni-partnerski-zvezi-znova-v-parlamentarni-proceduri&gt; (last accessed 8 3, 2015).</w:t>
          </w:r>
        </w:p>
        <w:p w:rsidR="003D62DD" w:rsidRPr="00711E25" w:rsidRDefault="003D62DD" w:rsidP="003D62DD">
          <w:pPr>
            <w:pStyle w:val="Bibliografia"/>
            <w:ind w:left="284" w:hanging="284"/>
            <w:rPr>
              <w:noProof/>
              <w:lang w:val="en-GB"/>
            </w:rPr>
          </w:pPr>
          <w:r w:rsidRPr="00983B6E">
            <w:rPr>
              <w:noProof/>
              <w:lang w:val="sv-SE"/>
            </w:rPr>
            <w:t xml:space="preserve">Slovenska tiskovna agencija (STA). 2005c. </w:t>
          </w:r>
          <w:r w:rsidRPr="00983B6E">
            <w:rPr>
              <w:i/>
              <w:iCs/>
              <w:noProof/>
              <w:lang w:val="pl-PL"/>
            </w:rPr>
            <w:t>Komisija za peticije brez mnenja o predlogu zakona o istospolni zvezi (daljše).</w:t>
          </w:r>
          <w:r w:rsidRPr="00983B6E">
            <w:rPr>
              <w:noProof/>
              <w:lang w:val="pl-PL"/>
            </w:rPr>
            <w:t xml:space="preserve"> </w:t>
          </w:r>
          <w:r w:rsidRPr="00711E25">
            <w:rPr>
              <w:noProof/>
              <w:lang w:val="en-GB"/>
            </w:rPr>
            <w:t>Ljubljana: STA. Available at &lt;https://www.sta.si/916181/komisija-za-peticije-brez-mnenja-o-predlogu-zakona-o-istospolni-zvezi&gt; (last accessed August 3, 2015).</w:t>
          </w:r>
        </w:p>
        <w:p w:rsidR="004E49C1" w:rsidRPr="00711E25" w:rsidRDefault="004E49C1" w:rsidP="004E49C1">
          <w:pPr>
            <w:pStyle w:val="Bibliografia"/>
            <w:ind w:left="284" w:hanging="284"/>
            <w:rPr>
              <w:lang w:val="en-GB"/>
            </w:rPr>
          </w:pPr>
          <w:r w:rsidRPr="00983B6E">
            <w:rPr>
              <w:noProof/>
              <w:lang w:val="sv-SE"/>
            </w:rPr>
            <w:t xml:space="preserve">Slovenska tiskovna agencija (STA). 2005d. </w:t>
          </w:r>
          <w:r w:rsidRPr="00983B6E">
            <w:rPr>
              <w:iCs/>
              <w:noProof/>
              <w:lang w:val="pl-PL"/>
            </w:rPr>
            <w:t>Osnutek zakona o istospolnem partnerstvu prvič pred nevladnimi organizacijami.</w:t>
          </w:r>
          <w:r w:rsidRPr="00983B6E">
            <w:rPr>
              <w:noProof/>
              <w:lang w:val="pl-PL"/>
            </w:rPr>
            <w:t xml:space="preserve"> </w:t>
          </w:r>
          <w:r w:rsidRPr="00711E25">
            <w:rPr>
              <w:noProof/>
              <w:lang w:val="en-GB"/>
            </w:rPr>
            <w:t>Ljubljana: STA. Available at &lt;https://www.sta.si/917981/osnutek-zakona-o-istospolnem-partnerstvu-prvic-pred-nevladnimi-organizacijami?q=%C5%A1kuc,ll&gt; (last accessed August 3, 2015).</w:t>
          </w:r>
        </w:p>
        <w:p w:rsidR="000450F2" w:rsidRPr="00711E25" w:rsidRDefault="000450F2" w:rsidP="000450F2">
          <w:pPr>
            <w:pStyle w:val="Bibliografia"/>
            <w:ind w:left="284" w:hanging="284"/>
            <w:rPr>
              <w:noProof/>
              <w:lang w:val="en-GB"/>
            </w:rPr>
          </w:pPr>
          <w:r w:rsidRPr="00983B6E">
            <w:rPr>
              <w:noProof/>
              <w:lang w:val="sv-SE"/>
            </w:rPr>
            <w:t xml:space="preserve">Slovenska tiskovna agencija (STA). 2005e. </w:t>
          </w:r>
          <w:r w:rsidRPr="00983B6E">
            <w:rPr>
              <w:iCs/>
              <w:noProof/>
              <w:lang w:val="pl-PL"/>
            </w:rPr>
            <w:t>Nevladne organizacije kritične do zakona o istospolni skupnosti</w:t>
          </w:r>
          <w:r w:rsidRPr="00983B6E">
            <w:rPr>
              <w:i/>
              <w:iCs/>
              <w:noProof/>
              <w:lang w:val="pl-PL"/>
            </w:rPr>
            <w:t>.</w:t>
          </w:r>
          <w:r w:rsidRPr="00983B6E">
            <w:rPr>
              <w:noProof/>
              <w:lang w:val="pl-PL"/>
            </w:rPr>
            <w:t xml:space="preserve"> </w:t>
          </w:r>
          <w:r w:rsidRPr="00711E25">
            <w:rPr>
              <w:noProof/>
              <w:lang w:val="en-GB"/>
            </w:rPr>
            <w:t>Ljubljana: STA. Available at &lt;https://www.sta.si/952823/nevladne-organizacije-kriticne-do-zakona-o-istospolni-skupnosti?q=%C5%A1kuc,ll&gt; (last accessed 8 3, 2015).</w:t>
          </w:r>
        </w:p>
        <w:p w:rsidR="00EE0C40" w:rsidRPr="00711E25" w:rsidRDefault="00EE0C40" w:rsidP="00EE0C40">
          <w:pPr>
            <w:pStyle w:val="Bibliografia"/>
            <w:ind w:left="284" w:hanging="284"/>
            <w:rPr>
              <w:noProof/>
              <w:lang w:val="en-GB"/>
            </w:rPr>
          </w:pPr>
          <w:r w:rsidRPr="00983B6E">
            <w:rPr>
              <w:noProof/>
              <w:lang w:val="sv-SE"/>
            </w:rPr>
            <w:t xml:space="preserve">Slovenska tiskovna agencija (STA). 2005f. </w:t>
          </w:r>
          <w:r w:rsidRPr="00983B6E">
            <w:rPr>
              <w:iCs/>
              <w:noProof/>
              <w:lang w:val="pl-PL"/>
            </w:rPr>
            <w:t>Parada ponosa proti diskriminatornemu odnosu do istospolnih zvez</w:t>
          </w:r>
          <w:r w:rsidRPr="00983B6E">
            <w:rPr>
              <w:i/>
              <w:iCs/>
              <w:noProof/>
              <w:lang w:val="pl-PL"/>
            </w:rPr>
            <w:t>.</w:t>
          </w:r>
          <w:r w:rsidRPr="00983B6E">
            <w:rPr>
              <w:noProof/>
              <w:lang w:val="pl-PL"/>
            </w:rPr>
            <w:t xml:space="preserve"> </w:t>
          </w:r>
          <w:r w:rsidRPr="00711E25">
            <w:rPr>
              <w:noProof/>
              <w:lang w:val="en-GB"/>
            </w:rPr>
            <w:t>Ljubljana: STA. Available at &lt;https://www.sta.si/955965/parada-ponosa-proti-diskriminatornemu-odnosu-do-istospolnih-zvez&gt; (last accessed August 3, 2015).</w:t>
          </w:r>
        </w:p>
        <w:p w:rsidR="007373AA" w:rsidRPr="00711E25" w:rsidRDefault="007373AA" w:rsidP="007373AA">
          <w:pPr>
            <w:pStyle w:val="Bibliografia"/>
            <w:ind w:left="284" w:hanging="284"/>
            <w:rPr>
              <w:noProof/>
              <w:lang w:val="en-GB"/>
            </w:rPr>
          </w:pPr>
          <w:r w:rsidRPr="00983B6E">
            <w:rPr>
              <w:noProof/>
              <w:lang w:val="sv-SE"/>
            </w:rPr>
            <w:t xml:space="preserve">Slovenska tiskovna agencija (STA). 2006a. </w:t>
          </w:r>
          <w:r w:rsidRPr="00983B6E">
            <w:rPr>
              <w:iCs/>
              <w:noProof/>
              <w:lang w:val="pl-PL"/>
            </w:rPr>
            <w:t>V veljavo stopa zakon o istospolnih partnerstvih.</w:t>
          </w:r>
          <w:r w:rsidRPr="00983B6E">
            <w:rPr>
              <w:noProof/>
              <w:lang w:val="pl-PL"/>
            </w:rPr>
            <w:t xml:space="preserve"> </w:t>
          </w:r>
          <w:r w:rsidRPr="00711E25">
            <w:rPr>
              <w:iCs/>
              <w:noProof/>
              <w:lang w:val="en-GB"/>
            </w:rPr>
            <w:t>Ljubljana</w:t>
          </w:r>
          <w:r w:rsidRPr="00711E25">
            <w:rPr>
              <w:noProof/>
              <w:lang w:val="en-GB"/>
            </w:rPr>
            <w:t>: STA. Available at &lt;https://www.sta.si/1073079/v-veljavo-stopa-zakon-o-istospolnih-partnerstvih&gt; (last accessed August 3, 2008).</w:t>
          </w:r>
        </w:p>
        <w:p w:rsidR="00D837F0" w:rsidRPr="00711E25" w:rsidRDefault="00D837F0" w:rsidP="00D837F0">
          <w:pPr>
            <w:pStyle w:val="Bibliografia"/>
            <w:ind w:left="284" w:hanging="284"/>
            <w:rPr>
              <w:noProof/>
              <w:lang w:val="en-GB"/>
            </w:rPr>
          </w:pPr>
          <w:r w:rsidRPr="00983B6E">
            <w:rPr>
              <w:noProof/>
              <w:lang w:val="sv-SE"/>
            </w:rPr>
            <w:lastRenderedPageBreak/>
            <w:t xml:space="preserve">Slovenska tiskovna agencija (STA). 2006b. </w:t>
          </w:r>
          <w:r w:rsidRPr="00983B6E">
            <w:rPr>
              <w:iCs/>
              <w:noProof/>
              <w:lang w:val="pl-PL"/>
            </w:rPr>
            <w:t>Parada ponosa proti diskriminaciji istospolno usmerjenih.</w:t>
          </w:r>
          <w:r w:rsidRPr="00983B6E">
            <w:rPr>
              <w:noProof/>
              <w:lang w:val="pl-PL"/>
            </w:rPr>
            <w:t xml:space="preserve"> </w:t>
          </w:r>
          <w:r w:rsidRPr="00711E25">
            <w:rPr>
              <w:noProof/>
              <w:lang w:val="en-GB"/>
            </w:rPr>
            <w:t>Ljubljana: STA. Available at &lt;https://www.sta.si/1067231/parada-ponosa-proti-diskriminaciji-istospolno-usmerjenih&gt; (last accessed August 3, 2015).</w:t>
          </w:r>
        </w:p>
        <w:p w:rsidR="00E1677D" w:rsidRPr="00711E25" w:rsidRDefault="00E1677D" w:rsidP="00E1677D">
          <w:pPr>
            <w:pStyle w:val="Bibliografia"/>
            <w:ind w:left="284" w:hanging="284"/>
            <w:rPr>
              <w:noProof/>
              <w:lang w:val="en-GB"/>
            </w:rPr>
          </w:pPr>
          <w:r w:rsidRPr="00983B6E">
            <w:rPr>
              <w:noProof/>
              <w:lang w:val="pl-PL"/>
            </w:rPr>
            <w:t xml:space="preserve">Slovenska tiskovna agencija (STA). 2007. </w:t>
          </w:r>
          <w:r w:rsidRPr="00983B6E">
            <w:rPr>
              <w:iCs/>
              <w:noProof/>
              <w:lang w:val="pl-PL"/>
            </w:rPr>
            <w:t>Na sedmi paradi ponosa v duhu gesla Ponosno naprej</w:t>
          </w:r>
          <w:r w:rsidRPr="00983B6E">
            <w:rPr>
              <w:i/>
              <w:iCs/>
              <w:noProof/>
              <w:lang w:val="pl-PL"/>
            </w:rPr>
            <w:t>.</w:t>
          </w:r>
          <w:r w:rsidRPr="00983B6E">
            <w:rPr>
              <w:noProof/>
              <w:lang w:val="pl-PL"/>
            </w:rPr>
            <w:t xml:space="preserve"> </w:t>
          </w:r>
          <w:r w:rsidRPr="00711E25">
            <w:rPr>
              <w:noProof/>
              <w:lang w:val="en-GB"/>
            </w:rPr>
            <w:t>Ljubljana: STA. Available at &lt;https://www.sta.si/1172463/na-sedmi-paradi-ponosa-v-duhu-gesla-ponosno-naprej&gt; (last accessed August 3, 2015).</w:t>
          </w:r>
        </w:p>
        <w:p w:rsidR="00725DEE" w:rsidRPr="00711E25" w:rsidRDefault="00725DEE" w:rsidP="00725DEE">
          <w:pPr>
            <w:pStyle w:val="Bibliografia"/>
            <w:ind w:left="284" w:hanging="284"/>
            <w:rPr>
              <w:noProof/>
              <w:lang w:val="en-GB"/>
            </w:rPr>
          </w:pPr>
          <w:r w:rsidRPr="00983B6E">
            <w:rPr>
              <w:noProof/>
              <w:lang w:val="sv-SE"/>
            </w:rPr>
            <w:t xml:space="preserve">Slovenska tiskovna agencija (STA). 2008. </w:t>
          </w:r>
          <w:r w:rsidRPr="00983B6E">
            <w:rPr>
              <w:iCs/>
              <w:noProof/>
              <w:lang w:val="sv-SE"/>
            </w:rPr>
            <w:t>Na 8. Paradi ponosa med 100 in 200 udeležencev</w:t>
          </w:r>
          <w:r w:rsidRPr="00983B6E">
            <w:rPr>
              <w:i/>
              <w:iCs/>
              <w:noProof/>
              <w:lang w:val="sv-SE"/>
            </w:rPr>
            <w:t>.</w:t>
          </w:r>
          <w:r w:rsidRPr="00983B6E">
            <w:rPr>
              <w:noProof/>
              <w:lang w:val="sv-SE"/>
            </w:rPr>
            <w:t xml:space="preserve"> </w:t>
          </w:r>
          <w:r w:rsidRPr="00711E25">
            <w:rPr>
              <w:noProof/>
              <w:lang w:val="en-GB"/>
            </w:rPr>
            <w:t>Ljubljana: STA. Available at &lt;https://www.sta.si/1296161/na-8-paradi-ponosa-med-100-in-200-udelezencev&gt; (last accessed August 3, 2015).</w:t>
          </w:r>
        </w:p>
        <w:p w:rsidR="00252833" w:rsidRPr="00711E25" w:rsidRDefault="00252833" w:rsidP="00252833">
          <w:pPr>
            <w:pStyle w:val="Bibliografia"/>
            <w:ind w:left="284" w:hanging="284"/>
            <w:rPr>
              <w:noProof/>
              <w:lang w:val="en-GB"/>
            </w:rPr>
          </w:pPr>
          <w:r w:rsidRPr="00983B6E">
            <w:rPr>
              <w:noProof/>
              <w:lang w:val="sv-SE"/>
            </w:rPr>
            <w:t xml:space="preserve">Slovenska tiskovna agencija (STA). 2009a. </w:t>
          </w:r>
          <w:r w:rsidRPr="00983B6E">
            <w:rPr>
              <w:iCs/>
              <w:noProof/>
              <w:lang w:val="pl-PL"/>
            </w:rPr>
            <w:t>Ministrstvo za delo in predstavniki istospolno usmerjenih za dialog.</w:t>
          </w:r>
          <w:r w:rsidRPr="00983B6E">
            <w:rPr>
              <w:noProof/>
              <w:lang w:val="pl-PL"/>
            </w:rPr>
            <w:t xml:space="preserve"> </w:t>
          </w:r>
          <w:r w:rsidRPr="00711E25">
            <w:rPr>
              <w:noProof/>
              <w:lang w:val="en-GB"/>
            </w:rPr>
            <w:t>Ljubljana: STA. Available at &lt;https://www.sta.si/1403716/ministrstvo-za-delo-in-predstavniki-istospolno-usmerjenih-za-dialog&gt; (</w:t>
          </w:r>
          <w:r w:rsidR="00E1677D" w:rsidRPr="00711E25">
            <w:rPr>
              <w:noProof/>
              <w:lang w:val="en-GB"/>
            </w:rPr>
            <w:t xml:space="preserve">last </w:t>
          </w:r>
          <w:r w:rsidRPr="00711E25">
            <w:rPr>
              <w:noProof/>
              <w:lang w:val="en-GB"/>
            </w:rPr>
            <w:t>accessed August 3, 2015).</w:t>
          </w:r>
        </w:p>
        <w:p w:rsidR="00BF37C4" w:rsidRPr="00711E25" w:rsidRDefault="00BF37C4" w:rsidP="00BF37C4">
          <w:pPr>
            <w:pStyle w:val="Bibliografia"/>
            <w:ind w:left="284" w:hanging="284"/>
            <w:rPr>
              <w:noProof/>
              <w:lang w:val="en-GB"/>
            </w:rPr>
          </w:pPr>
          <w:r w:rsidRPr="00983B6E">
            <w:rPr>
              <w:noProof/>
              <w:lang w:val="sv-SE"/>
            </w:rPr>
            <w:t xml:space="preserve">Slovenska tiskovna agencija (STA). 2009b. </w:t>
          </w:r>
          <w:r w:rsidRPr="00983B6E">
            <w:rPr>
              <w:iCs/>
              <w:noProof/>
              <w:lang w:val="pl-PL"/>
            </w:rPr>
            <w:t>Sociologi za družinski zakonik, saj "sledi družbeni realnosti</w:t>
          </w:r>
          <w:r w:rsidRPr="00983B6E">
            <w:rPr>
              <w:i/>
              <w:iCs/>
              <w:noProof/>
              <w:lang w:val="pl-PL"/>
            </w:rPr>
            <w:t>.</w:t>
          </w:r>
          <w:r w:rsidRPr="00983B6E">
            <w:rPr>
              <w:noProof/>
              <w:lang w:val="pl-PL"/>
            </w:rPr>
            <w:t xml:space="preserve"> </w:t>
          </w:r>
          <w:r w:rsidRPr="00711E25">
            <w:rPr>
              <w:noProof/>
              <w:lang w:val="en-GB"/>
            </w:rPr>
            <w:t>Ljubljana: STA. Available at &lt;https://www.sta.si/1457912/sociologi-za-druzinski-zakonik-saj-sledi-druzbeni-realnosti?q=istospol,porok&gt; (last accessed August 3, 2015).</w:t>
          </w:r>
        </w:p>
        <w:p w:rsidR="00B170C8" w:rsidRPr="00711E25" w:rsidRDefault="00B170C8" w:rsidP="00B170C8">
          <w:pPr>
            <w:pStyle w:val="Bibliografia"/>
            <w:ind w:left="284" w:hanging="284"/>
            <w:rPr>
              <w:noProof/>
              <w:lang w:val="en-GB"/>
            </w:rPr>
          </w:pPr>
          <w:r w:rsidRPr="00983B6E">
            <w:rPr>
              <w:noProof/>
              <w:lang w:val="sv-SE"/>
            </w:rPr>
            <w:t xml:space="preserve">Slovenska tiskovna agencija (STA). 2009c. </w:t>
          </w:r>
          <w:r w:rsidRPr="00983B6E">
            <w:rPr>
              <w:iCs/>
              <w:noProof/>
              <w:lang w:val="pl-PL"/>
            </w:rPr>
            <w:t>Na pot krenila letošnja Parada ponosa.</w:t>
          </w:r>
          <w:r w:rsidRPr="00983B6E">
            <w:rPr>
              <w:noProof/>
              <w:lang w:val="pl-PL"/>
            </w:rPr>
            <w:t xml:space="preserve"> </w:t>
          </w:r>
          <w:r w:rsidRPr="00711E25">
            <w:rPr>
              <w:noProof/>
              <w:lang w:val="en-GB"/>
            </w:rPr>
            <w:t>Ljubljana: STA. Available at &lt;https://www.sta.si/1404626/na-pot-krenila-letosnja-parada-ponosa&gt; (last accessed 8 3, 2015).</w:t>
          </w:r>
        </w:p>
        <w:p w:rsidR="00D069F0" w:rsidRPr="00711E25" w:rsidRDefault="00E70ADD" w:rsidP="00FF62F9">
          <w:pPr>
            <w:pStyle w:val="Bibliografia"/>
            <w:ind w:left="284" w:hanging="284"/>
            <w:rPr>
              <w:noProof/>
              <w:lang w:val="en-GB"/>
            </w:rPr>
          </w:pPr>
          <w:r w:rsidRPr="00983B6E">
            <w:rPr>
              <w:noProof/>
              <w:lang w:val="sv-SE"/>
            </w:rPr>
            <w:t>Slovenska tiskovna agencija (</w:t>
          </w:r>
          <w:r w:rsidR="00D069F0" w:rsidRPr="00983B6E">
            <w:rPr>
              <w:noProof/>
              <w:lang w:val="sv-SE"/>
            </w:rPr>
            <w:t>STA</w:t>
          </w:r>
          <w:r w:rsidRPr="00983B6E">
            <w:rPr>
              <w:noProof/>
              <w:lang w:val="sv-SE"/>
            </w:rPr>
            <w:t>)</w:t>
          </w:r>
          <w:r w:rsidR="00D069F0" w:rsidRPr="00983B6E">
            <w:rPr>
              <w:noProof/>
              <w:lang w:val="sv-SE"/>
            </w:rPr>
            <w:t>.</w:t>
          </w:r>
          <w:r w:rsidRPr="00983B6E">
            <w:rPr>
              <w:noProof/>
              <w:lang w:val="sv-SE"/>
            </w:rPr>
            <w:t xml:space="preserve"> 2010a.</w:t>
          </w:r>
          <w:r w:rsidR="00D069F0" w:rsidRPr="00983B6E">
            <w:rPr>
              <w:noProof/>
              <w:lang w:val="sv-SE"/>
            </w:rPr>
            <w:t xml:space="preserve"> </w:t>
          </w:r>
          <w:r w:rsidR="00D069F0" w:rsidRPr="00983B6E">
            <w:rPr>
              <w:iCs/>
              <w:noProof/>
              <w:lang w:val="pl-PL"/>
            </w:rPr>
            <w:t>Blažič: Kampanja Za vse družine!, ker nam ni vseeno za pravice otrok</w:t>
          </w:r>
          <w:r w:rsidR="00D069F0" w:rsidRPr="00983B6E">
            <w:rPr>
              <w:i/>
              <w:iCs/>
              <w:noProof/>
              <w:lang w:val="pl-PL"/>
            </w:rPr>
            <w:t>.</w:t>
          </w:r>
          <w:r w:rsidR="00D069F0" w:rsidRPr="00983B6E">
            <w:rPr>
              <w:noProof/>
              <w:lang w:val="pl-PL"/>
            </w:rPr>
            <w:t xml:space="preserve"> </w:t>
          </w:r>
          <w:r w:rsidR="00476E66" w:rsidRPr="00711E25">
            <w:rPr>
              <w:noProof/>
              <w:lang w:val="en-GB"/>
            </w:rPr>
            <w:t>Ljubljana: STA</w:t>
          </w:r>
          <w:r w:rsidR="00D069F0" w:rsidRPr="00711E25">
            <w:rPr>
              <w:noProof/>
              <w:lang w:val="en-GB"/>
            </w:rPr>
            <w:t>.</w:t>
          </w:r>
          <w:r w:rsidR="00476E66" w:rsidRPr="00711E25">
            <w:rPr>
              <w:noProof/>
              <w:lang w:val="en-GB"/>
            </w:rPr>
            <w:t xml:space="preserve"> Available at</w:t>
          </w:r>
          <w:r w:rsidR="00D069F0" w:rsidRPr="00711E25">
            <w:rPr>
              <w:noProof/>
              <w:lang w:val="en-GB"/>
            </w:rPr>
            <w:t xml:space="preserve"> </w:t>
          </w:r>
          <w:r w:rsidR="00476E66" w:rsidRPr="00711E25">
            <w:rPr>
              <w:noProof/>
              <w:lang w:val="en-GB"/>
            </w:rPr>
            <w:t>&lt;</w:t>
          </w:r>
          <w:r w:rsidR="00D069F0" w:rsidRPr="00711E25">
            <w:rPr>
              <w:noProof/>
              <w:lang w:val="en-GB"/>
            </w:rPr>
            <w:t>https://www.sta.si/1478280/blazic-kampanja-za-vse-druzine-ker-nam-ni-vseeno-za-pravice-otrok</w:t>
          </w:r>
          <w:r w:rsidR="00476E66" w:rsidRPr="00711E25">
            <w:rPr>
              <w:noProof/>
              <w:lang w:val="en-GB"/>
            </w:rPr>
            <w:t>&gt;</w:t>
          </w:r>
          <w:r w:rsidR="00D069F0" w:rsidRPr="00711E25">
            <w:rPr>
              <w:noProof/>
              <w:lang w:val="en-GB"/>
            </w:rPr>
            <w:t xml:space="preserve"> (</w:t>
          </w:r>
          <w:r w:rsidR="00476E66" w:rsidRPr="00711E25">
            <w:rPr>
              <w:noProof/>
              <w:lang w:val="en-GB"/>
            </w:rPr>
            <w:t xml:space="preserve">last </w:t>
          </w:r>
          <w:r w:rsidR="00D069F0" w:rsidRPr="00711E25">
            <w:rPr>
              <w:noProof/>
              <w:lang w:val="en-GB"/>
            </w:rPr>
            <w:t xml:space="preserve">accessed </w:t>
          </w:r>
          <w:r w:rsidR="00476E66" w:rsidRPr="00711E25">
            <w:rPr>
              <w:noProof/>
              <w:lang w:val="en-GB"/>
            </w:rPr>
            <w:t>August</w:t>
          </w:r>
          <w:r w:rsidR="00D069F0" w:rsidRPr="00711E25">
            <w:rPr>
              <w:noProof/>
              <w:lang w:val="en-GB"/>
            </w:rPr>
            <w:t xml:space="preserve"> 3, 2015).</w:t>
          </w:r>
        </w:p>
        <w:p w:rsidR="00D069F0" w:rsidRPr="00711E25" w:rsidRDefault="00476E66" w:rsidP="00FF62F9">
          <w:pPr>
            <w:pStyle w:val="Bibliografia"/>
            <w:ind w:left="284" w:hanging="284"/>
            <w:rPr>
              <w:noProof/>
              <w:lang w:val="en-GB"/>
            </w:rPr>
          </w:pPr>
          <w:r w:rsidRPr="00983B6E">
            <w:rPr>
              <w:noProof/>
              <w:lang w:val="sv-SE"/>
            </w:rPr>
            <w:t>Slovenska tiskovna agencija (STA). 2010b</w:t>
          </w:r>
          <w:r w:rsidR="00D069F0" w:rsidRPr="00983B6E">
            <w:rPr>
              <w:noProof/>
              <w:lang w:val="sv-SE"/>
            </w:rPr>
            <w:t xml:space="preserve">. </w:t>
          </w:r>
          <w:r w:rsidR="00D069F0" w:rsidRPr="00983B6E">
            <w:rPr>
              <w:iCs/>
              <w:noProof/>
              <w:lang w:val="pl-PL"/>
            </w:rPr>
            <w:t>Gantar na letošnji paradi ponosa za svobodo izražanja</w:t>
          </w:r>
          <w:r w:rsidR="00D069F0" w:rsidRPr="00983B6E">
            <w:rPr>
              <w:i/>
              <w:iCs/>
              <w:noProof/>
              <w:lang w:val="pl-PL"/>
            </w:rPr>
            <w:t>.</w:t>
          </w:r>
          <w:r w:rsidR="00D069F0" w:rsidRPr="00983B6E">
            <w:rPr>
              <w:noProof/>
              <w:lang w:val="pl-PL"/>
            </w:rPr>
            <w:t xml:space="preserve"> </w:t>
          </w:r>
          <w:r w:rsidRPr="00711E25">
            <w:rPr>
              <w:noProof/>
              <w:lang w:val="en-GB"/>
            </w:rPr>
            <w:t>Ljubljana: STA. Available at &lt;</w:t>
          </w:r>
          <w:r w:rsidR="00D069F0" w:rsidRPr="00711E25">
            <w:rPr>
              <w:noProof/>
              <w:lang w:val="en-GB"/>
            </w:rPr>
            <w:t>https://www.sta.si/1530697/gantar-na-letosnji-paradi-ponosa-za-svobodo-izrazanja</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August</w:t>
          </w:r>
          <w:r w:rsidR="00D069F0" w:rsidRPr="00711E25">
            <w:rPr>
              <w:noProof/>
              <w:lang w:val="en-GB"/>
            </w:rPr>
            <w:t xml:space="preserve"> 3, 2015).</w:t>
          </w:r>
        </w:p>
        <w:p w:rsidR="00786148" w:rsidRPr="00711E25" w:rsidRDefault="00786148" w:rsidP="00786148">
          <w:pPr>
            <w:pStyle w:val="Bibliografia"/>
            <w:ind w:left="284" w:hanging="284"/>
            <w:rPr>
              <w:noProof/>
              <w:lang w:val="en-GB"/>
            </w:rPr>
          </w:pPr>
          <w:r w:rsidRPr="00983B6E">
            <w:rPr>
              <w:noProof/>
              <w:lang w:val="sv-SE"/>
            </w:rPr>
            <w:t xml:space="preserve">Slovenska tiskovna agencija (STA). 2011a. </w:t>
          </w:r>
          <w:r w:rsidRPr="00983B6E">
            <w:rPr>
              <w:iCs/>
              <w:noProof/>
              <w:lang w:val="pl-PL"/>
            </w:rPr>
            <w:t>Human Rights Watch v podporo družinskemu zakoniku</w:t>
          </w:r>
          <w:r w:rsidRPr="00983B6E">
            <w:rPr>
              <w:i/>
              <w:iCs/>
              <w:noProof/>
              <w:lang w:val="pl-PL"/>
            </w:rPr>
            <w:t>.</w:t>
          </w:r>
          <w:r w:rsidRPr="00983B6E">
            <w:rPr>
              <w:noProof/>
              <w:lang w:val="pl-PL"/>
            </w:rPr>
            <w:t xml:space="preserve"> </w:t>
          </w:r>
          <w:r w:rsidRPr="00711E25">
            <w:rPr>
              <w:noProof/>
              <w:lang w:val="en-GB"/>
            </w:rPr>
            <w:t>Ljubljana: STA. Available at &lt;https://www.sta.si/1610228/human-rights-watch-v-podporo-druzinskemu-zakoniku&gt; (</w:t>
          </w:r>
          <w:r w:rsidR="00E1677D" w:rsidRPr="00711E25">
            <w:rPr>
              <w:noProof/>
              <w:lang w:val="en-GB"/>
            </w:rPr>
            <w:t xml:space="preserve">last </w:t>
          </w:r>
          <w:r w:rsidRPr="00711E25">
            <w:rPr>
              <w:noProof/>
              <w:lang w:val="en-GB"/>
            </w:rPr>
            <w:t>accessed August 3, 2015).</w:t>
          </w:r>
        </w:p>
        <w:p w:rsidR="008734B4" w:rsidRPr="00711E25" w:rsidRDefault="008734B4" w:rsidP="008734B4">
          <w:pPr>
            <w:pStyle w:val="Bibliografia"/>
            <w:ind w:left="284" w:hanging="284"/>
            <w:rPr>
              <w:noProof/>
              <w:lang w:val="en-GB"/>
            </w:rPr>
          </w:pPr>
          <w:r w:rsidRPr="00983B6E">
            <w:rPr>
              <w:noProof/>
              <w:lang w:val="sv-SE"/>
            </w:rPr>
            <w:lastRenderedPageBreak/>
            <w:t xml:space="preserve">Slovenska tiskovna agencija (STA). 2011b. </w:t>
          </w:r>
          <w:r w:rsidRPr="00983B6E">
            <w:rPr>
              <w:iCs/>
              <w:noProof/>
              <w:lang w:val="pl-PL"/>
            </w:rPr>
            <w:t>POPRAVEK: Na letošnji Paradi ponosa pozivi k solidarnosti in enakopravnosti</w:t>
          </w:r>
          <w:r w:rsidRPr="00983B6E">
            <w:rPr>
              <w:i/>
              <w:iCs/>
              <w:noProof/>
              <w:lang w:val="pl-PL"/>
            </w:rPr>
            <w:t>.</w:t>
          </w:r>
          <w:r w:rsidRPr="00983B6E">
            <w:rPr>
              <w:noProof/>
              <w:lang w:val="pl-PL"/>
            </w:rPr>
            <w:t xml:space="preserve"> </w:t>
          </w:r>
          <w:r w:rsidRPr="00711E25">
            <w:rPr>
              <w:noProof/>
              <w:lang w:val="en-GB"/>
            </w:rPr>
            <w:t>Ljubljana: STA. Available at &lt;https://www.sta.si/1643616/popravek-na-letosnji-paradi-ponosa-pozivi-k-solidarnosti-in-enakopravnosti&gt; (last accessed August 3, 2015).</w:t>
          </w:r>
        </w:p>
        <w:p w:rsidR="00F71B7F" w:rsidRPr="00711E25" w:rsidRDefault="00F71B7F" w:rsidP="00F71B7F">
          <w:pPr>
            <w:pStyle w:val="Bibliografia"/>
            <w:ind w:left="284" w:hanging="284"/>
            <w:rPr>
              <w:noProof/>
              <w:lang w:val="en-GB"/>
            </w:rPr>
          </w:pPr>
          <w:r w:rsidRPr="00983B6E">
            <w:rPr>
              <w:noProof/>
              <w:lang w:val="sv-SE"/>
            </w:rPr>
            <w:t xml:space="preserve">Slovenska tiskovna agencija (STA). 2011c. </w:t>
          </w:r>
          <w:r w:rsidRPr="00711E25">
            <w:rPr>
              <w:iCs/>
              <w:noProof/>
              <w:lang w:val="en-GB"/>
            </w:rPr>
            <w:t>Teršek: The Constitutional Court has avoided substantive issues</w:t>
          </w:r>
          <w:r w:rsidRPr="00711E25">
            <w:rPr>
              <w:i/>
              <w:iCs/>
              <w:noProof/>
              <w:lang w:val="en-GB"/>
            </w:rPr>
            <w:t>.</w:t>
          </w:r>
          <w:r w:rsidRPr="00711E25">
            <w:rPr>
              <w:noProof/>
              <w:lang w:val="en-GB"/>
            </w:rPr>
            <w:t xml:space="preserve"> Ljubljana: STA. Available at &lt;http://www.24ur.com/novice/slovenija/referendum-o-druzinskem-zakoniku-bo.html&gt; (last accessed July 14, 2015).</w:t>
          </w:r>
        </w:p>
        <w:p w:rsidR="00D069F0" w:rsidRPr="00711E25" w:rsidRDefault="008A73D3" w:rsidP="00FF62F9">
          <w:pPr>
            <w:pStyle w:val="Bibliografia"/>
            <w:ind w:left="284" w:hanging="284"/>
            <w:rPr>
              <w:noProof/>
              <w:lang w:val="en-GB"/>
            </w:rPr>
          </w:pPr>
          <w:r w:rsidRPr="00983B6E">
            <w:rPr>
              <w:noProof/>
              <w:lang w:val="sv-SE"/>
            </w:rPr>
            <w:t>Slovenska tiskovna agencija (STA). 2012a</w:t>
          </w:r>
          <w:r w:rsidR="00D069F0" w:rsidRPr="00983B6E">
            <w:rPr>
              <w:noProof/>
              <w:lang w:val="sv-SE"/>
            </w:rPr>
            <w:t xml:space="preserve">. </w:t>
          </w:r>
          <w:r w:rsidR="00D069F0" w:rsidRPr="00983B6E">
            <w:rPr>
              <w:iCs/>
              <w:noProof/>
              <w:lang w:val="pl-PL"/>
            </w:rPr>
            <w:t>Gibanje za družinski zakonik napoveduje konstruktivno sodelovanje v kampanji (dopolnjeno).</w:t>
          </w:r>
          <w:r w:rsidR="00D069F0" w:rsidRPr="00983B6E">
            <w:rPr>
              <w:noProof/>
              <w:lang w:val="pl-PL"/>
            </w:rPr>
            <w:t xml:space="preserve"> </w:t>
          </w:r>
          <w:r w:rsidRPr="00711E25">
            <w:rPr>
              <w:noProof/>
              <w:lang w:val="en-GB"/>
            </w:rPr>
            <w:t>Ljubljana: STA. Available at &lt;</w:t>
          </w:r>
          <w:r w:rsidR="00D069F0" w:rsidRPr="00711E25">
            <w:rPr>
              <w:noProof/>
              <w:lang w:val="en-GB"/>
            </w:rPr>
            <w:t>https://www.sta.si/1722664/gibanje-za-druzinski-zakonik-napoveduje-konstruktivno-sodelovanje-v-kampanji</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August</w:t>
          </w:r>
          <w:r w:rsidR="00D069F0" w:rsidRPr="00711E25">
            <w:rPr>
              <w:noProof/>
              <w:lang w:val="en-GB"/>
            </w:rPr>
            <w:t xml:space="preserve"> 3, 2015).</w:t>
          </w:r>
        </w:p>
        <w:p w:rsidR="000A0FA7" w:rsidRPr="00711E25" w:rsidRDefault="000A0FA7" w:rsidP="000A0FA7">
          <w:pPr>
            <w:pStyle w:val="Bibliografia"/>
            <w:ind w:left="284" w:hanging="284"/>
            <w:rPr>
              <w:noProof/>
              <w:lang w:val="en-GB"/>
            </w:rPr>
          </w:pPr>
          <w:r w:rsidRPr="00983B6E">
            <w:rPr>
              <w:noProof/>
              <w:lang w:val="sv-SE"/>
            </w:rPr>
            <w:t xml:space="preserve">Slovenska tiskovna agencija (STA). 2012b. </w:t>
          </w:r>
          <w:r w:rsidRPr="00983B6E">
            <w:rPr>
              <w:iCs/>
              <w:noProof/>
              <w:lang w:val="sv-SE"/>
            </w:rPr>
            <w:t>Nevladne organizacije pozivajo k družbeno odgovornemu ravnanju sponzorjev Festivala družin</w:t>
          </w:r>
          <w:r w:rsidRPr="00983B6E">
            <w:rPr>
              <w:i/>
              <w:iCs/>
              <w:noProof/>
              <w:lang w:val="sv-SE"/>
            </w:rPr>
            <w:t>.</w:t>
          </w:r>
          <w:r w:rsidRPr="00983B6E">
            <w:rPr>
              <w:noProof/>
              <w:lang w:val="sv-SE"/>
            </w:rPr>
            <w:t xml:space="preserve"> </w:t>
          </w:r>
          <w:r w:rsidRPr="00711E25">
            <w:rPr>
              <w:noProof/>
              <w:lang w:val="en-GB"/>
            </w:rPr>
            <w:t>Ljubljana: STA. Available at &lt;https://www.sta.si/1767862/nevladne-organizacije-pozivajo-k-druzbeno-odgovornemu-ravnanju-sponzorjev-festivala-druzin&gt; (last accessed August 3, 2015).</w:t>
          </w:r>
        </w:p>
        <w:p w:rsidR="00131735" w:rsidRPr="00711E25" w:rsidRDefault="00131735" w:rsidP="00131735">
          <w:pPr>
            <w:pStyle w:val="Bibliografia"/>
            <w:ind w:left="284" w:hanging="284"/>
            <w:rPr>
              <w:noProof/>
              <w:lang w:val="en-GB"/>
            </w:rPr>
          </w:pPr>
          <w:r w:rsidRPr="00983B6E">
            <w:rPr>
              <w:noProof/>
              <w:lang w:val="sv-SE"/>
            </w:rPr>
            <w:t xml:space="preserve">Slovenska tiskovna agencija (STA). 2012c. </w:t>
          </w:r>
          <w:r w:rsidRPr="00983B6E">
            <w:rPr>
              <w:iCs/>
              <w:noProof/>
              <w:lang w:val="sv-SE"/>
            </w:rPr>
            <w:t>Udeleženci Parade ponosa proti nazadovanju družbe in ločevanju ljudi.</w:t>
          </w:r>
          <w:r w:rsidRPr="00983B6E">
            <w:rPr>
              <w:noProof/>
              <w:lang w:val="sv-SE"/>
            </w:rPr>
            <w:t xml:space="preserve"> </w:t>
          </w:r>
          <w:r w:rsidRPr="00711E25">
            <w:rPr>
              <w:iCs/>
              <w:noProof/>
              <w:lang w:val="en-GB"/>
            </w:rPr>
            <w:t>Ljubljana</w:t>
          </w:r>
          <w:r w:rsidRPr="00711E25">
            <w:rPr>
              <w:noProof/>
              <w:lang w:val="en-GB"/>
            </w:rPr>
            <w:t>: STA. Available at &lt;https://www.sta.si/1764758/udelezenci-parade-ponosa-proti-nazadovanju-druzbe-in-locevanju-ljudi?q=parad,ponos&gt; (last accessed August 3, 2015).</w:t>
          </w:r>
        </w:p>
        <w:p w:rsidR="00D069F0" w:rsidRPr="00711E25" w:rsidRDefault="00A84A23" w:rsidP="00FF62F9">
          <w:pPr>
            <w:pStyle w:val="Bibliografia"/>
            <w:ind w:left="284" w:hanging="284"/>
            <w:rPr>
              <w:noProof/>
              <w:lang w:val="en-GB"/>
            </w:rPr>
          </w:pPr>
          <w:r w:rsidRPr="00711E25">
            <w:rPr>
              <w:noProof/>
              <w:lang w:val="en-GB"/>
            </w:rPr>
            <w:t>Slovenska tiskovna agencija (STA)</w:t>
          </w:r>
          <w:r w:rsidR="00D069F0" w:rsidRPr="00711E25">
            <w:rPr>
              <w:noProof/>
              <w:lang w:val="en-GB"/>
            </w:rPr>
            <w:t>.</w:t>
          </w:r>
          <w:r w:rsidRPr="00711E25">
            <w:rPr>
              <w:noProof/>
              <w:lang w:val="en-GB"/>
            </w:rPr>
            <w:t xml:space="preserve"> 2013.</w:t>
          </w:r>
          <w:r w:rsidR="00D069F0" w:rsidRPr="00711E25">
            <w:rPr>
              <w:noProof/>
              <w:lang w:val="en-GB"/>
            </w:rPr>
            <w:t xml:space="preserve"> </w:t>
          </w:r>
          <w:r w:rsidR="00D069F0" w:rsidRPr="00711E25">
            <w:rPr>
              <w:iCs/>
              <w:noProof/>
              <w:lang w:val="en-GB"/>
            </w:rPr>
            <w:t>Na Paradi ponosa zahteve in obljube o izenačitvi temeljnih človekovih pravic za vse.</w:t>
          </w:r>
          <w:r w:rsidR="00D069F0" w:rsidRPr="00711E25">
            <w:rPr>
              <w:noProof/>
              <w:lang w:val="en-GB"/>
            </w:rPr>
            <w:t xml:space="preserve"> </w:t>
          </w:r>
          <w:r w:rsidRPr="00711E25">
            <w:rPr>
              <w:noProof/>
              <w:lang w:val="en-GB"/>
            </w:rPr>
            <w:t>Ljubljana: STA. Available at &lt;</w:t>
          </w:r>
          <w:r w:rsidR="00D069F0" w:rsidRPr="00711E25">
            <w:rPr>
              <w:noProof/>
              <w:lang w:val="en-GB"/>
            </w:rPr>
            <w:t>https://www.sta.si/1897313/na-paradi-ponosa-zahteve-in-obljube-o-izenacitvi-temeljnih-clovekovih-pravic-za-vse?q=parad,ponos</w:t>
          </w:r>
          <w:r w:rsidRPr="00711E25">
            <w:rPr>
              <w:noProof/>
              <w:lang w:val="en-GB"/>
            </w:rPr>
            <w:t>&gt;</w:t>
          </w:r>
          <w:r w:rsidR="00D069F0" w:rsidRPr="00711E25">
            <w:rPr>
              <w:noProof/>
              <w:lang w:val="en-GB"/>
            </w:rPr>
            <w:t xml:space="preserve"> (</w:t>
          </w:r>
          <w:r w:rsidR="00B170C8" w:rsidRPr="00711E25">
            <w:rPr>
              <w:noProof/>
              <w:lang w:val="en-GB"/>
            </w:rPr>
            <w:t xml:space="preserve">last </w:t>
          </w:r>
          <w:r w:rsidR="00D069F0" w:rsidRPr="00711E25">
            <w:rPr>
              <w:noProof/>
              <w:lang w:val="en-GB"/>
            </w:rPr>
            <w:t xml:space="preserve">accessed </w:t>
          </w:r>
          <w:r w:rsidRPr="00711E25">
            <w:rPr>
              <w:noProof/>
              <w:lang w:val="en-GB"/>
            </w:rPr>
            <w:t>August</w:t>
          </w:r>
          <w:r w:rsidR="00D069F0" w:rsidRPr="00711E25">
            <w:rPr>
              <w:noProof/>
              <w:lang w:val="en-GB"/>
            </w:rPr>
            <w:t xml:space="preserve"> 3, 2015).</w:t>
          </w:r>
        </w:p>
        <w:p w:rsidR="000F4185" w:rsidRPr="00711E25" w:rsidRDefault="000F4185" w:rsidP="000F4185">
          <w:pPr>
            <w:pStyle w:val="Bibliografia"/>
            <w:ind w:left="284" w:hanging="284"/>
            <w:rPr>
              <w:noProof/>
              <w:lang w:val="en-GB"/>
            </w:rPr>
          </w:pPr>
          <w:r w:rsidRPr="00711E25">
            <w:rPr>
              <w:noProof/>
              <w:lang w:val="en-GB"/>
            </w:rPr>
            <w:t xml:space="preserve">Slovenska tiskovna agencija (STA). 2014. </w:t>
          </w:r>
          <w:r w:rsidRPr="00711E25">
            <w:rPr>
              <w:iCs/>
              <w:noProof/>
              <w:lang w:val="en-GB"/>
            </w:rPr>
            <w:t>V Ljubljani okrog tisoč udeležencev tradicionalne parade ponosa.</w:t>
          </w:r>
          <w:r w:rsidRPr="00711E25">
            <w:rPr>
              <w:noProof/>
              <w:lang w:val="en-GB"/>
            </w:rPr>
            <w:t xml:space="preserve"> </w:t>
          </w:r>
          <w:r w:rsidRPr="00711E25">
            <w:rPr>
              <w:iCs/>
              <w:noProof/>
              <w:lang w:val="en-GB"/>
            </w:rPr>
            <w:t>Ljubljana</w:t>
          </w:r>
          <w:r w:rsidRPr="00711E25">
            <w:rPr>
              <w:noProof/>
              <w:lang w:val="en-GB"/>
            </w:rPr>
            <w:t>: STA. Available at &lt;https://www.sta.si/2020837/v-ljubljani-okrog-tisoc-udelezencev-tradicionalne-parade-ponosa?q=parad,ponos&gt; (last accessed August 3, 2015).</w:t>
          </w:r>
        </w:p>
        <w:p w:rsidR="00D069F0" w:rsidRPr="00711E25" w:rsidRDefault="000B1D54" w:rsidP="00FF62F9">
          <w:pPr>
            <w:pStyle w:val="Bibliografia"/>
            <w:ind w:left="284" w:hanging="284"/>
            <w:rPr>
              <w:noProof/>
              <w:lang w:val="en-GB"/>
            </w:rPr>
          </w:pPr>
          <w:r w:rsidRPr="00983B6E">
            <w:rPr>
              <w:noProof/>
              <w:lang w:val="sv-SE"/>
            </w:rPr>
            <w:t>Slovenska tiskovna agencija (STA). 2015a</w:t>
          </w:r>
          <w:r w:rsidR="00D069F0" w:rsidRPr="00983B6E">
            <w:rPr>
              <w:noProof/>
              <w:lang w:val="sv-SE"/>
            </w:rPr>
            <w:t xml:space="preserve">. </w:t>
          </w:r>
          <w:r w:rsidR="00D069F0" w:rsidRPr="00983B6E">
            <w:rPr>
              <w:iCs/>
              <w:noProof/>
              <w:lang w:val="pl-PL"/>
            </w:rPr>
            <w:t>Noveli zakona o zakonski zvezi na odboru podpora</w:t>
          </w:r>
          <w:r w:rsidR="00D069F0" w:rsidRPr="00983B6E">
            <w:rPr>
              <w:i/>
              <w:iCs/>
              <w:noProof/>
              <w:lang w:val="pl-PL"/>
            </w:rPr>
            <w:t>.</w:t>
          </w:r>
          <w:r w:rsidR="00D069F0" w:rsidRPr="00983B6E">
            <w:rPr>
              <w:noProof/>
              <w:lang w:val="pl-PL"/>
            </w:rPr>
            <w:t xml:space="preserve"> </w:t>
          </w:r>
          <w:r w:rsidRPr="00711E25">
            <w:rPr>
              <w:noProof/>
              <w:lang w:val="en-GB"/>
            </w:rPr>
            <w:t>Ljubljana: STA. Available at &lt;</w:t>
          </w:r>
          <w:r w:rsidR="00D069F0" w:rsidRPr="00711E25">
            <w:rPr>
              <w:noProof/>
              <w:lang w:val="en-GB"/>
            </w:rPr>
            <w:t>https://www.sta.si/2102491/noveli-zakona-o-zakonski-zvezi-na-odboru-podpora</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August</w:t>
          </w:r>
          <w:r w:rsidR="00D069F0" w:rsidRPr="00711E25">
            <w:rPr>
              <w:noProof/>
              <w:lang w:val="en-GB"/>
            </w:rPr>
            <w:t xml:space="preserve"> 3, 2015).</w:t>
          </w:r>
        </w:p>
        <w:p w:rsidR="00131735" w:rsidRPr="00711E25" w:rsidRDefault="00131735" w:rsidP="00131735">
          <w:pPr>
            <w:pStyle w:val="Bibliografia"/>
            <w:ind w:left="284" w:hanging="284"/>
            <w:rPr>
              <w:noProof/>
              <w:lang w:val="en-GB"/>
            </w:rPr>
          </w:pPr>
          <w:r w:rsidRPr="00983B6E">
            <w:rPr>
              <w:noProof/>
              <w:lang w:val="sv-SE"/>
            </w:rPr>
            <w:lastRenderedPageBreak/>
            <w:t xml:space="preserve">Slovenska tiskovna agencija (STA). 2015b. </w:t>
          </w:r>
          <w:r w:rsidRPr="00983B6E">
            <w:rPr>
              <w:iCs/>
              <w:noProof/>
              <w:lang w:val="sv-SE"/>
            </w:rPr>
            <w:t>V LGBT skupnosti pozdravili sprejem novele v DZ in napovedali boj za svoje pravice v prihodnje.</w:t>
          </w:r>
          <w:r w:rsidRPr="00983B6E">
            <w:rPr>
              <w:noProof/>
              <w:lang w:val="sv-SE"/>
            </w:rPr>
            <w:t xml:space="preserve"> </w:t>
          </w:r>
          <w:r w:rsidRPr="00711E25">
            <w:rPr>
              <w:iCs/>
              <w:noProof/>
              <w:lang w:val="en-GB"/>
            </w:rPr>
            <w:t>Ljubljana</w:t>
          </w:r>
          <w:r w:rsidRPr="00711E25">
            <w:rPr>
              <w:noProof/>
              <w:lang w:val="en-GB"/>
            </w:rPr>
            <w:t>: STA. Available at &lt;https://www.sta.si/2110234/v-lgbt-skupnosti-pozdravili-sprejem-novele-v-dz-in-napovedali-boj-za-svoje-pravice-v-prihodnje&gt; (last accessed August 3, 2015).</w:t>
          </w:r>
        </w:p>
        <w:p w:rsidR="00765191" w:rsidRPr="00711E25" w:rsidRDefault="00765191" w:rsidP="00765191">
          <w:pPr>
            <w:pStyle w:val="Bibliografia"/>
            <w:ind w:left="284" w:hanging="284"/>
            <w:rPr>
              <w:noProof/>
              <w:lang w:val="en-GB"/>
            </w:rPr>
          </w:pPr>
          <w:r w:rsidRPr="00983B6E">
            <w:rPr>
              <w:noProof/>
              <w:lang w:val="sv-SE"/>
            </w:rPr>
            <w:t xml:space="preserve">Slovenska tiskovna agencija (STA). 2015c. </w:t>
          </w:r>
          <w:r w:rsidRPr="00983B6E">
            <w:rPr>
              <w:iCs/>
              <w:noProof/>
              <w:lang w:val="sv-SE"/>
            </w:rPr>
            <w:t>Tokratna paradaponosa najbolj množična doslej, Janković že čaka, da lahko poroči prvi gejevski par</w:t>
          </w:r>
          <w:r w:rsidRPr="00983B6E">
            <w:rPr>
              <w:i/>
              <w:iCs/>
              <w:noProof/>
              <w:lang w:val="sv-SE"/>
            </w:rPr>
            <w:t xml:space="preserve">. </w:t>
          </w:r>
          <w:r w:rsidRPr="00711E25">
            <w:rPr>
              <w:iCs/>
              <w:noProof/>
              <w:lang w:val="en-GB"/>
            </w:rPr>
            <w:t>Ljubljana</w:t>
          </w:r>
          <w:r w:rsidRPr="00711E25">
            <w:rPr>
              <w:noProof/>
              <w:lang w:val="en-GB"/>
            </w:rPr>
            <w:t>: STA. Available at</w:t>
          </w:r>
          <w:r w:rsidR="00131735" w:rsidRPr="00711E25">
            <w:rPr>
              <w:noProof/>
              <w:lang w:val="en-GB"/>
            </w:rPr>
            <w:t xml:space="preserve"> </w:t>
          </w:r>
          <w:r w:rsidRPr="00711E25">
            <w:rPr>
              <w:noProof/>
              <w:lang w:val="en-GB"/>
            </w:rPr>
            <w:t>&lt;https://www.sta.si/2145986/tokratna-parada-ponosa-najbolj-mnozicna-doslej-jankovic-ze-caka-da-lahko-poroci-prvi-gejevski-par?q=parad,ponos&gt; (last accessed August 3, 2015).</w:t>
          </w:r>
        </w:p>
        <w:p w:rsidR="008B31FE" w:rsidRPr="00983B6E" w:rsidRDefault="008B31FE" w:rsidP="008B31FE">
          <w:pPr>
            <w:pStyle w:val="Bibliografia"/>
            <w:ind w:left="284" w:hanging="284"/>
            <w:rPr>
              <w:noProof/>
              <w:lang w:val="sv-SE"/>
            </w:rPr>
          </w:pPr>
          <w:r w:rsidRPr="00983B6E">
            <w:rPr>
              <w:noProof/>
              <w:lang w:val="sv-SE"/>
            </w:rPr>
            <w:t>Strana demokratickej ľavice. 1997. Volebný program SDĽ. Bratislava: Strana demokratickej ľavice, 1997.</w:t>
          </w:r>
        </w:p>
        <w:p w:rsidR="00D069F0" w:rsidRPr="00711E25" w:rsidRDefault="00D069F0" w:rsidP="00FF62F9">
          <w:pPr>
            <w:pStyle w:val="Bibliografia"/>
            <w:ind w:left="284" w:hanging="284"/>
            <w:rPr>
              <w:noProof/>
              <w:lang w:val="en-GB"/>
            </w:rPr>
          </w:pPr>
          <w:r w:rsidRPr="00983B6E">
            <w:rPr>
              <w:noProof/>
              <w:lang w:val="sv-SE"/>
            </w:rPr>
            <w:t>Strana demokratickej ľavice.</w:t>
          </w:r>
          <w:r w:rsidR="00A80EA6" w:rsidRPr="00983B6E">
            <w:rPr>
              <w:noProof/>
              <w:lang w:val="sv-SE"/>
            </w:rPr>
            <w:t xml:space="preserve"> 2002.</w:t>
          </w:r>
          <w:r w:rsidRPr="00983B6E">
            <w:rPr>
              <w:noProof/>
              <w:lang w:val="sv-SE"/>
            </w:rPr>
            <w:t xml:space="preserve"> Nová nádej</w:t>
          </w:r>
          <w:r w:rsidR="00A80EA6" w:rsidRPr="00983B6E">
            <w:rPr>
              <w:noProof/>
              <w:lang w:val="sv-SE"/>
            </w:rPr>
            <w:t>:</w:t>
          </w:r>
          <w:r w:rsidRPr="00983B6E">
            <w:rPr>
              <w:noProof/>
              <w:lang w:val="sv-SE"/>
            </w:rPr>
            <w:t xml:space="preserve"> </w:t>
          </w:r>
          <w:r w:rsidRPr="00983B6E">
            <w:rPr>
              <w:iCs/>
              <w:noProof/>
              <w:lang w:val="sv-SE"/>
            </w:rPr>
            <w:t>Volebný program SDĽ</w:t>
          </w:r>
          <w:r w:rsidRPr="00983B6E">
            <w:rPr>
              <w:i/>
              <w:iCs/>
              <w:noProof/>
              <w:lang w:val="sv-SE"/>
            </w:rPr>
            <w:t>.</w:t>
          </w:r>
          <w:r w:rsidRPr="00983B6E">
            <w:rPr>
              <w:noProof/>
              <w:lang w:val="sv-SE"/>
            </w:rPr>
            <w:t xml:space="preserve"> </w:t>
          </w:r>
          <w:r w:rsidRPr="00711E25">
            <w:rPr>
              <w:noProof/>
              <w:lang w:val="en-GB"/>
            </w:rPr>
            <w:t>Bratislava: Strana demokratickej ľavice.</w:t>
          </w:r>
        </w:p>
        <w:p w:rsidR="00D069F0" w:rsidRPr="00711E25" w:rsidRDefault="00D069F0" w:rsidP="00FF62F9">
          <w:pPr>
            <w:pStyle w:val="Bibliografia"/>
            <w:ind w:left="284" w:hanging="284"/>
            <w:rPr>
              <w:noProof/>
              <w:lang w:val="en-GB"/>
            </w:rPr>
          </w:pPr>
          <w:r w:rsidRPr="00711E25">
            <w:rPr>
              <w:noProof/>
              <w:lang w:val="en-GB"/>
            </w:rPr>
            <w:t>Stres, A.</w:t>
          </w:r>
          <w:r w:rsidR="000F5CFD" w:rsidRPr="00711E25">
            <w:rPr>
              <w:noProof/>
              <w:lang w:val="en-GB"/>
            </w:rPr>
            <w:t xml:space="preserve"> 2000.</w:t>
          </w:r>
          <w:r w:rsidRPr="00711E25">
            <w:rPr>
              <w:noProof/>
              <w:lang w:val="en-GB"/>
            </w:rPr>
            <w:t xml:space="preserve"> The Church in a </w:t>
          </w:r>
          <w:r w:rsidR="000F5CFD" w:rsidRPr="00711E25">
            <w:rPr>
              <w:noProof/>
              <w:lang w:val="en-GB"/>
            </w:rPr>
            <w:t>d</w:t>
          </w:r>
          <w:r w:rsidRPr="00711E25">
            <w:rPr>
              <w:noProof/>
              <w:lang w:val="en-GB"/>
            </w:rPr>
            <w:t xml:space="preserve">emocratic </w:t>
          </w:r>
          <w:r w:rsidR="000F5CFD" w:rsidRPr="00711E25">
            <w:rPr>
              <w:noProof/>
              <w:lang w:val="en-GB"/>
            </w:rPr>
            <w:t>s</w:t>
          </w:r>
          <w:r w:rsidRPr="00711E25">
            <w:rPr>
              <w:noProof/>
              <w:lang w:val="en-GB"/>
            </w:rPr>
            <w:t xml:space="preserve">tate after the </w:t>
          </w:r>
          <w:r w:rsidR="000F5CFD" w:rsidRPr="00711E25">
            <w:rPr>
              <w:noProof/>
              <w:lang w:val="en-GB"/>
            </w:rPr>
            <w:t>m</w:t>
          </w:r>
          <w:r w:rsidRPr="00711E25">
            <w:rPr>
              <w:noProof/>
              <w:lang w:val="en-GB"/>
            </w:rPr>
            <w:t xml:space="preserve">odel of Slovenia. </w:t>
          </w:r>
          <w:r w:rsidRPr="00711E25">
            <w:rPr>
              <w:i/>
              <w:iCs/>
              <w:noProof/>
              <w:lang w:val="en-GB"/>
            </w:rPr>
            <w:t>Religion, State and Society</w:t>
          </w:r>
          <w:r w:rsidR="000F5CFD" w:rsidRPr="00711E25">
            <w:rPr>
              <w:i/>
              <w:iCs/>
              <w:noProof/>
              <w:lang w:val="en-GB"/>
            </w:rPr>
            <w:t>,</w:t>
          </w:r>
          <w:r w:rsidRPr="00711E25">
            <w:rPr>
              <w:noProof/>
              <w:lang w:val="en-GB"/>
            </w:rPr>
            <w:t xml:space="preserve"> 28</w:t>
          </w:r>
          <w:r w:rsidR="000F5CFD" w:rsidRPr="00711E25">
            <w:rPr>
              <w:noProof/>
              <w:lang w:val="en-GB"/>
            </w:rPr>
            <w:t xml:space="preserve">: </w:t>
          </w:r>
          <w:r w:rsidRPr="00711E25">
            <w:rPr>
              <w:noProof/>
              <w:lang w:val="en-GB"/>
            </w:rPr>
            <w:t>291</w:t>
          </w:r>
          <w:r w:rsidR="000F5CFD" w:rsidRPr="00711E25">
            <w:rPr>
              <w:sz w:val="24"/>
              <w:szCs w:val="24"/>
              <w:lang w:val="en-GB"/>
            </w:rPr>
            <w:t>–</w:t>
          </w:r>
          <w:r w:rsidRPr="00711E25">
            <w:rPr>
              <w:noProof/>
              <w:lang w:val="en-GB"/>
            </w:rPr>
            <w:t>9.</w:t>
          </w:r>
        </w:p>
        <w:p w:rsidR="00CF4EF2" w:rsidRPr="00711E25" w:rsidRDefault="00CF4EF2" w:rsidP="00CF4EF2">
          <w:pPr>
            <w:pStyle w:val="Bibliografia"/>
            <w:ind w:left="284" w:hanging="284"/>
            <w:rPr>
              <w:noProof/>
              <w:lang w:val="en-GB"/>
            </w:rPr>
          </w:pPr>
          <w:r w:rsidRPr="00711E25">
            <w:rPr>
              <w:noProof/>
              <w:lang w:val="en-GB"/>
            </w:rPr>
            <w:t xml:space="preserve">STUD Brno. 2002. </w:t>
          </w:r>
          <w:r w:rsidRPr="00711E25">
            <w:rPr>
              <w:i/>
              <w:iCs/>
              <w:noProof/>
              <w:lang w:val="en-GB"/>
            </w:rPr>
            <w:t>Výroční správa 2002.</w:t>
          </w:r>
          <w:r w:rsidRPr="00711E25">
            <w:rPr>
              <w:noProof/>
              <w:lang w:val="en-GB"/>
            </w:rPr>
            <w:t xml:space="preserve"> Brno: STUD Brno, občanské sdružení</w:t>
          </w:r>
          <w:r w:rsidR="00643C39" w:rsidRPr="00711E25">
            <w:rPr>
              <w:noProof/>
              <w:lang w:val="en-GB"/>
            </w:rPr>
            <w:t xml:space="preserve"> gayů a lesbiček</w:t>
          </w:r>
          <w:r w:rsidRPr="00711E25">
            <w:rPr>
              <w:noProof/>
              <w:lang w:val="en-GB"/>
            </w:rPr>
            <w:t>.</w:t>
          </w:r>
        </w:p>
        <w:p w:rsidR="00CF4EF2" w:rsidRPr="00711E25" w:rsidRDefault="00CF4EF2" w:rsidP="00CF4EF2">
          <w:pPr>
            <w:pStyle w:val="Bibliografia"/>
            <w:ind w:left="284" w:hanging="284"/>
            <w:rPr>
              <w:noProof/>
              <w:lang w:val="en-GB"/>
            </w:rPr>
          </w:pPr>
          <w:r w:rsidRPr="00711E25">
            <w:rPr>
              <w:noProof/>
              <w:lang w:val="en-GB"/>
            </w:rPr>
            <w:t xml:space="preserve">STUD Brno. 2003. </w:t>
          </w:r>
          <w:r w:rsidRPr="00711E25">
            <w:rPr>
              <w:i/>
              <w:iCs/>
              <w:noProof/>
              <w:lang w:val="en-GB"/>
            </w:rPr>
            <w:t>Výroční správa 2003.</w:t>
          </w:r>
          <w:r w:rsidRPr="00711E25">
            <w:rPr>
              <w:noProof/>
              <w:lang w:val="en-GB"/>
            </w:rPr>
            <w:t xml:space="preserve"> Brno: STUD Brno – sdružení gayů a lesbických dívek.</w:t>
          </w:r>
        </w:p>
        <w:p w:rsidR="00CF4EF2" w:rsidRPr="00711E25" w:rsidRDefault="00CF4EF2" w:rsidP="00CF4EF2">
          <w:pPr>
            <w:pStyle w:val="Bibliografia"/>
            <w:ind w:left="284" w:hanging="284"/>
            <w:rPr>
              <w:noProof/>
              <w:lang w:val="en-GB"/>
            </w:rPr>
          </w:pPr>
          <w:r w:rsidRPr="00711E25">
            <w:rPr>
              <w:noProof/>
              <w:lang w:val="en-GB"/>
            </w:rPr>
            <w:t xml:space="preserve">STUD Brno. 2004. </w:t>
          </w:r>
          <w:r w:rsidRPr="00711E25">
            <w:rPr>
              <w:i/>
              <w:iCs/>
              <w:noProof/>
              <w:lang w:val="en-GB"/>
            </w:rPr>
            <w:t>Výroční správa 2004.</w:t>
          </w:r>
          <w:r w:rsidRPr="00711E25">
            <w:rPr>
              <w:noProof/>
              <w:lang w:val="en-GB"/>
            </w:rPr>
            <w:t xml:space="preserve"> Brno: STUD Brno – sdružení gayů a lesbických dívek.</w:t>
          </w:r>
        </w:p>
        <w:p w:rsidR="00CF4EF2" w:rsidRPr="00711E25" w:rsidRDefault="00CF4EF2" w:rsidP="00CF4EF2">
          <w:pPr>
            <w:pStyle w:val="Bibliografia"/>
            <w:ind w:left="284" w:hanging="284"/>
            <w:rPr>
              <w:lang w:val="en-GB"/>
            </w:rPr>
          </w:pPr>
          <w:r w:rsidRPr="00711E25">
            <w:rPr>
              <w:noProof/>
              <w:lang w:val="en-GB"/>
            </w:rPr>
            <w:t xml:space="preserve">STUD Brno. 2005. </w:t>
          </w:r>
          <w:r w:rsidRPr="00711E25">
            <w:rPr>
              <w:i/>
              <w:iCs/>
              <w:noProof/>
              <w:lang w:val="en-GB"/>
            </w:rPr>
            <w:t>Výroční správa 2005.</w:t>
          </w:r>
          <w:r w:rsidRPr="00711E25">
            <w:rPr>
              <w:noProof/>
              <w:lang w:val="en-GB"/>
            </w:rPr>
            <w:t xml:space="preserve"> Brno: STUD Brno, občanské sdružení.</w:t>
          </w:r>
        </w:p>
        <w:p w:rsidR="00D069F0" w:rsidRPr="00711E25" w:rsidRDefault="00D069F0" w:rsidP="00FF62F9">
          <w:pPr>
            <w:pStyle w:val="Bibliografia"/>
            <w:ind w:left="284" w:hanging="284"/>
            <w:rPr>
              <w:noProof/>
              <w:lang w:val="en-GB"/>
            </w:rPr>
          </w:pPr>
          <w:r w:rsidRPr="00711E25">
            <w:rPr>
              <w:noProof/>
              <w:lang w:val="en-GB"/>
            </w:rPr>
            <w:t>STUD Brno.</w:t>
          </w:r>
          <w:r w:rsidR="00CF4EF2" w:rsidRPr="00711E25">
            <w:rPr>
              <w:noProof/>
              <w:lang w:val="en-GB"/>
            </w:rPr>
            <w:t xml:space="preserve"> 2006.</w:t>
          </w:r>
          <w:r w:rsidRPr="00711E25">
            <w:rPr>
              <w:noProof/>
              <w:lang w:val="en-GB"/>
            </w:rPr>
            <w:t xml:space="preserve"> </w:t>
          </w:r>
          <w:r w:rsidRPr="00711E25">
            <w:rPr>
              <w:i/>
              <w:iCs/>
              <w:noProof/>
              <w:lang w:val="en-GB"/>
            </w:rPr>
            <w:t>Výroční správa 2006.</w:t>
          </w:r>
          <w:r w:rsidRPr="00711E25">
            <w:rPr>
              <w:noProof/>
              <w:lang w:val="en-GB"/>
            </w:rPr>
            <w:t xml:space="preserve"> Brno: STUD Brno, občanské sdružení.</w:t>
          </w:r>
        </w:p>
        <w:p w:rsidR="00D069F0" w:rsidRPr="00711E25" w:rsidRDefault="00D069F0" w:rsidP="00FF62F9">
          <w:pPr>
            <w:pStyle w:val="Bibliografia"/>
            <w:ind w:left="284" w:hanging="284"/>
            <w:rPr>
              <w:noProof/>
              <w:lang w:val="en-GB"/>
            </w:rPr>
          </w:pPr>
          <w:r w:rsidRPr="00711E25">
            <w:rPr>
              <w:noProof/>
              <w:lang w:val="en-GB"/>
            </w:rPr>
            <w:t>Štulhofer, A</w:t>
          </w:r>
          <w:r w:rsidR="00643C39" w:rsidRPr="00711E25">
            <w:rPr>
              <w:noProof/>
              <w:lang w:val="en-GB"/>
            </w:rPr>
            <w:t>.</w:t>
          </w:r>
          <w:r w:rsidRPr="00711E25">
            <w:rPr>
              <w:noProof/>
              <w:lang w:val="en-GB"/>
            </w:rPr>
            <w:t xml:space="preserve"> and I</w:t>
          </w:r>
          <w:r w:rsidR="00643C39" w:rsidRPr="00711E25">
            <w:rPr>
              <w:noProof/>
              <w:lang w:val="en-GB"/>
            </w:rPr>
            <w:t>.</w:t>
          </w:r>
          <w:r w:rsidRPr="00711E25">
            <w:rPr>
              <w:noProof/>
              <w:lang w:val="en-GB"/>
            </w:rPr>
            <w:t xml:space="preserve"> Rimac.</w:t>
          </w:r>
          <w:r w:rsidR="00643C39" w:rsidRPr="00711E25">
            <w:rPr>
              <w:noProof/>
              <w:lang w:val="en-GB"/>
            </w:rPr>
            <w:t xml:space="preserve"> 2009.</w:t>
          </w:r>
          <w:r w:rsidRPr="00711E25">
            <w:rPr>
              <w:noProof/>
              <w:lang w:val="en-GB"/>
            </w:rPr>
            <w:t xml:space="preserve"> Determinants of Homonegativity in Europe. </w:t>
          </w:r>
          <w:r w:rsidRPr="00711E25">
            <w:rPr>
              <w:i/>
              <w:iCs/>
              <w:noProof/>
              <w:lang w:val="en-GB"/>
            </w:rPr>
            <w:t>The Journal of Sex Research</w:t>
          </w:r>
          <w:r w:rsidR="00643C39" w:rsidRPr="00711E25">
            <w:rPr>
              <w:i/>
              <w:iCs/>
              <w:noProof/>
              <w:lang w:val="en-GB"/>
            </w:rPr>
            <w:t>,</w:t>
          </w:r>
          <w:r w:rsidRPr="00711E25">
            <w:rPr>
              <w:noProof/>
              <w:lang w:val="en-GB"/>
            </w:rPr>
            <w:t xml:space="preserve"> 46: 24</w:t>
          </w:r>
          <w:r w:rsidR="00643C39" w:rsidRPr="00711E25">
            <w:rPr>
              <w:sz w:val="24"/>
              <w:szCs w:val="24"/>
              <w:lang w:val="en-GB"/>
            </w:rPr>
            <w:t>–</w:t>
          </w:r>
          <w:r w:rsidRPr="00711E25">
            <w:rPr>
              <w:noProof/>
              <w:lang w:val="en-GB"/>
            </w:rPr>
            <w:t>32.</w:t>
          </w:r>
        </w:p>
        <w:p w:rsidR="00D069F0" w:rsidRPr="00711E25" w:rsidRDefault="00D069F0" w:rsidP="00FF62F9">
          <w:pPr>
            <w:pStyle w:val="Bibliografia"/>
            <w:ind w:left="284" w:hanging="284"/>
            <w:rPr>
              <w:noProof/>
              <w:lang w:val="en-GB"/>
            </w:rPr>
          </w:pPr>
          <w:r w:rsidRPr="00711E25">
            <w:rPr>
              <w:noProof/>
              <w:lang w:val="en-GB"/>
            </w:rPr>
            <w:t>Tarrow, S</w:t>
          </w:r>
          <w:r w:rsidR="00643C39" w:rsidRPr="00711E25">
            <w:rPr>
              <w:noProof/>
              <w:lang w:val="en-GB"/>
            </w:rPr>
            <w:t>.</w:t>
          </w:r>
          <w:r w:rsidRPr="00711E25">
            <w:rPr>
              <w:noProof/>
              <w:lang w:val="en-GB"/>
            </w:rPr>
            <w:t xml:space="preserve"> G.</w:t>
          </w:r>
          <w:r w:rsidR="00643C39" w:rsidRPr="00711E25">
            <w:rPr>
              <w:noProof/>
              <w:lang w:val="en-GB"/>
            </w:rPr>
            <w:t xml:space="preserve"> 1994 [2011].</w:t>
          </w:r>
          <w:r w:rsidRPr="00711E25">
            <w:rPr>
              <w:noProof/>
              <w:lang w:val="en-GB"/>
            </w:rPr>
            <w:t xml:space="preserve"> </w:t>
          </w:r>
          <w:r w:rsidRPr="00711E25">
            <w:rPr>
              <w:i/>
              <w:iCs/>
              <w:noProof/>
              <w:lang w:val="en-GB"/>
            </w:rPr>
            <w:t>Power in Movement: Social Movements and Contentious Politics.</w:t>
          </w:r>
          <w:r w:rsidRPr="00711E25">
            <w:rPr>
              <w:noProof/>
              <w:lang w:val="en-GB"/>
            </w:rPr>
            <w:t xml:space="preserve"> New York: Cambridge University Press.</w:t>
          </w:r>
        </w:p>
        <w:p w:rsidR="00D069F0" w:rsidRPr="00711E25" w:rsidRDefault="00D069F0" w:rsidP="00FF62F9">
          <w:pPr>
            <w:pStyle w:val="Bibliografia"/>
            <w:ind w:left="284" w:hanging="284"/>
            <w:rPr>
              <w:noProof/>
              <w:lang w:val="en-GB"/>
            </w:rPr>
          </w:pPr>
          <w:r w:rsidRPr="00711E25">
            <w:rPr>
              <w:noProof/>
              <w:lang w:val="en-GB"/>
            </w:rPr>
            <w:t>Tarrow, S.</w:t>
          </w:r>
          <w:r w:rsidR="00F237B5" w:rsidRPr="00711E25">
            <w:rPr>
              <w:noProof/>
              <w:lang w:val="en-GB"/>
            </w:rPr>
            <w:t xml:space="preserve"> 1998. National politics and colective action</w:t>
          </w:r>
          <w:r w:rsidRPr="00711E25">
            <w:rPr>
              <w:noProof/>
              <w:lang w:val="en-GB"/>
            </w:rPr>
            <w:t xml:space="preserve">: Recent </w:t>
          </w:r>
          <w:r w:rsidR="00F237B5" w:rsidRPr="00711E25">
            <w:rPr>
              <w:noProof/>
              <w:lang w:val="en-GB"/>
            </w:rPr>
            <w:t>t</w:t>
          </w:r>
          <w:r w:rsidRPr="00711E25">
            <w:rPr>
              <w:noProof/>
              <w:lang w:val="en-GB"/>
            </w:rPr>
            <w:t xml:space="preserve">heory and </w:t>
          </w:r>
          <w:r w:rsidR="00F237B5" w:rsidRPr="00711E25">
            <w:rPr>
              <w:noProof/>
              <w:lang w:val="en-GB"/>
            </w:rPr>
            <w:t>r</w:t>
          </w:r>
          <w:r w:rsidRPr="00711E25">
            <w:rPr>
              <w:noProof/>
              <w:lang w:val="en-GB"/>
            </w:rPr>
            <w:t>esearch in Wester</w:t>
          </w:r>
          <w:r w:rsidR="00F237B5" w:rsidRPr="00711E25">
            <w:rPr>
              <w:noProof/>
              <w:lang w:val="en-GB"/>
            </w:rPr>
            <w:t>n Europe and the United States.</w:t>
          </w:r>
          <w:r w:rsidRPr="00711E25">
            <w:rPr>
              <w:noProof/>
              <w:lang w:val="en-GB"/>
            </w:rPr>
            <w:t xml:space="preserve"> </w:t>
          </w:r>
          <w:r w:rsidRPr="00711E25">
            <w:rPr>
              <w:i/>
              <w:iCs/>
              <w:noProof/>
              <w:lang w:val="en-GB"/>
            </w:rPr>
            <w:t>Annual Review of Sociology</w:t>
          </w:r>
          <w:r w:rsidR="00F237B5" w:rsidRPr="00711E25">
            <w:rPr>
              <w:i/>
              <w:iCs/>
              <w:noProof/>
              <w:lang w:val="en-GB"/>
            </w:rPr>
            <w:t>,</w:t>
          </w:r>
          <w:r w:rsidRPr="00711E25">
            <w:rPr>
              <w:noProof/>
              <w:lang w:val="en-GB"/>
            </w:rPr>
            <w:t xml:space="preserve"> 14</w:t>
          </w:r>
          <w:r w:rsidR="00F237B5" w:rsidRPr="00711E25">
            <w:rPr>
              <w:noProof/>
              <w:lang w:val="en-GB"/>
            </w:rPr>
            <w:t>:</w:t>
          </w:r>
          <w:r w:rsidRPr="00711E25">
            <w:rPr>
              <w:noProof/>
              <w:lang w:val="en-GB"/>
            </w:rPr>
            <w:t xml:space="preserve"> 421</w:t>
          </w:r>
          <w:r w:rsidR="00F237B5" w:rsidRPr="00711E25">
            <w:rPr>
              <w:sz w:val="24"/>
              <w:szCs w:val="24"/>
              <w:lang w:val="en-GB"/>
            </w:rPr>
            <w:t>–</w:t>
          </w:r>
          <w:r w:rsidRPr="00711E25">
            <w:rPr>
              <w:noProof/>
              <w:lang w:val="en-GB"/>
            </w:rPr>
            <w:t>40.</w:t>
          </w:r>
        </w:p>
        <w:p w:rsidR="00D069F0" w:rsidRPr="00711E25" w:rsidRDefault="00403152" w:rsidP="00FF62F9">
          <w:pPr>
            <w:pStyle w:val="Bibliografia"/>
            <w:ind w:left="284" w:hanging="284"/>
            <w:rPr>
              <w:noProof/>
              <w:lang w:val="en-GB"/>
            </w:rPr>
          </w:pPr>
          <w:r w:rsidRPr="00711E25">
            <w:rPr>
              <w:noProof/>
              <w:lang w:val="en-GB"/>
            </w:rPr>
            <w:lastRenderedPageBreak/>
            <w:t>Tlačová agentúra Slovenskej republiky (</w:t>
          </w:r>
          <w:r w:rsidR="00D069F0" w:rsidRPr="00711E25">
            <w:rPr>
              <w:noProof/>
              <w:lang w:val="en-GB"/>
            </w:rPr>
            <w:t>TASR</w:t>
          </w:r>
          <w:r w:rsidRPr="00711E25">
            <w:rPr>
              <w:noProof/>
              <w:lang w:val="en-GB"/>
            </w:rPr>
            <w:t>)</w:t>
          </w:r>
          <w:r w:rsidR="00D069F0" w:rsidRPr="00711E25">
            <w:rPr>
              <w:noProof/>
              <w:lang w:val="en-GB"/>
            </w:rPr>
            <w:t>.</w:t>
          </w:r>
          <w:r w:rsidRPr="00711E25">
            <w:rPr>
              <w:noProof/>
              <w:lang w:val="en-GB"/>
            </w:rPr>
            <w:t xml:space="preserve"> 1995.</w:t>
          </w:r>
          <w:r w:rsidR="00D069F0" w:rsidRPr="00711E25">
            <w:rPr>
              <w:noProof/>
              <w:lang w:val="en-GB"/>
            </w:rPr>
            <w:t xml:space="preserve"> </w:t>
          </w:r>
          <w:r w:rsidRPr="00711E25">
            <w:rPr>
              <w:iCs/>
              <w:noProof/>
              <w:lang w:val="en-GB"/>
            </w:rPr>
            <w:t>D</w:t>
          </w:r>
          <w:r w:rsidR="00D069F0" w:rsidRPr="00711E25">
            <w:rPr>
              <w:iCs/>
              <w:noProof/>
              <w:lang w:val="en-GB"/>
            </w:rPr>
            <w:t>eň v skratke</w:t>
          </w:r>
          <w:r w:rsidR="00D069F0" w:rsidRPr="00711E25">
            <w:rPr>
              <w:i/>
              <w:iCs/>
              <w:noProof/>
              <w:lang w:val="en-GB"/>
            </w:rPr>
            <w:t>.</w:t>
          </w:r>
          <w:r w:rsidR="00D069F0" w:rsidRPr="00711E25">
            <w:rPr>
              <w:noProof/>
              <w:lang w:val="en-GB"/>
            </w:rPr>
            <w:t xml:space="preserve"> </w:t>
          </w:r>
          <w:r w:rsidRPr="00711E25">
            <w:rPr>
              <w:noProof/>
              <w:lang w:val="en-GB"/>
            </w:rPr>
            <w:t>Bratislava: SME</w:t>
          </w:r>
          <w:r w:rsidR="00D069F0" w:rsidRPr="00711E25">
            <w:rPr>
              <w:noProof/>
              <w:lang w:val="en-GB"/>
            </w:rPr>
            <w:t>.</w:t>
          </w:r>
          <w:r w:rsidRPr="00711E25">
            <w:rPr>
              <w:noProof/>
              <w:lang w:val="en-GB"/>
            </w:rPr>
            <w:t xml:space="preserve"> Available at</w:t>
          </w:r>
          <w:r w:rsidR="00D069F0" w:rsidRPr="00711E25">
            <w:rPr>
              <w:noProof/>
              <w:lang w:val="en-GB"/>
            </w:rPr>
            <w:t xml:space="preserve"> </w:t>
          </w:r>
          <w:r w:rsidRPr="00711E25">
            <w:rPr>
              <w:noProof/>
              <w:lang w:val="en-GB"/>
            </w:rPr>
            <w:t>&lt;</w:t>
          </w:r>
          <w:r w:rsidR="00D069F0" w:rsidRPr="00711E25">
            <w:rPr>
              <w:noProof/>
              <w:lang w:val="en-GB"/>
            </w:rPr>
            <w:t>http://www.sme.sk/c/2128835/den-v-skratke.html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July</w:t>
          </w:r>
          <w:r w:rsidR="00D069F0" w:rsidRPr="00711E25">
            <w:rPr>
              <w:noProof/>
              <w:lang w:val="en-GB"/>
            </w:rPr>
            <w:t xml:space="preserve"> 2, 2015).</w:t>
          </w:r>
        </w:p>
        <w:p w:rsidR="0081448F" w:rsidRPr="00711E25" w:rsidRDefault="0081448F" w:rsidP="0081448F">
          <w:pPr>
            <w:pStyle w:val="Bibliografia"/>
            <w:ind w:left="284" w:hanging="284"/>
            <w:rPr>
              <w:noProof/>
              <w:lang w:val="en-GB"/>
            </w:rPr>
          </w:pPr>
          <w:r w:rsidRPr="00711E25">
            <w:rPr>
              <w:noProof/>
              <w:lang w:val="en-GB"/>
            </w:rPr>
            <w:t xml:space="preserve">Tlačová agentúra Slovenskej republiky (TASR). 2001a. </w:t>
          </w:r>
          <w:r w:rsidRPr="00711E25">
            <w:rPr>
              <w:iCs/>
              <w:noProof/>
              <w:lang w:val="en-GB"/>
            </w:rPr>
            <w:t>Gayovia a lesbičky protestovali proti homofóbii a diskriminácii</w:t>
          </w:r>
          <w:r w:rsidRPr="00711E25">
            <w:rPr>
              <w:i/>
              <w:iCs/>
              <w:noProof/>
              <w:lang w:val="en-GB"/>
            </w:rPr>
            <w:t>.</w:t>
          </w:r>
          <w:r w:rsidRPr="00711E25">
            <w:rPr>
              <w:noProof/>
              <w:lang w:val="en-GB"/>
            </w:rPr>
            <w:t xml:space="preserve"> : SME. Available at &lt;http://www.sme.sk/c/103419/gayovia-a-lesbicky-protestovali-proti-homofobii-a-diskriminacii.html&gt; (last accessed July 2, 2015).</w:t>
          </w:r>
        </w:p>
        <w:p w:rsidR="00BA1271" w:rsidRPr="00711E25" w:rsidRDefault="00BA1271" w:rsidP="00BA1271">
          <w:pPr>
            <w:pStyle w:val="Bibliografia"/>
            <w:ind w:left="284" w:hanging="284"/>
            <w:rPr>
              <w:noProof/>
              <w:lang w:val="en-GB"/>
            </w:rPr>
          </w:pPr>
          <w:r w:rsidRPr="00711E25">
            <w:rPr>
              <w:noProof/>
              <w:lang w:val="en-GB"/>
            </w:rPr>
            <w:t xml:space="preserve">Tlačová agentúra Slovenskej republiky (TASR). </w:t>
          </w:r>
          <w:r w:rsidRPr="00983B6E">
            <w:rPr>
              <w:noProof/>
              <w:lang w:val="pl-PL"/>
            </w:rPr>
            <w:t xml:space="preserve">2001b. </w:t>
          </w:r>
          <w:r w:rsidRPr="00983B6E">
            <w:rPr>
              <w:iCs/>
              <w:noProof/>
              <w:lang w:val="pl-PL"/>
            </w:rPr>
            <w:t>Inakosť požiada prezidenta SR aby vrátil do parlamentu tzv. pracovné zákony</w:t>
          </w:r>
          <w:r w:rsidRPr="00983B6E">
            <w:rPr>
              <w:i/>
              <w:iCs/>
              <w:noProof/>
              <w:lang w:val="pl-PL"/>
            </w:rPr>
            <w:t>.</w:t>
          </w:r>
          <w:r w:rsidRPr="00983B6E">
            <w:rPr>
              <w:noProof/>
              <w:lang w:val="pl-PL"/>
            </w:rPr>
            <w:t xml:space="preserve"> </w:t>
          </w:r>
          <w:r w:rsidRPr="00711E25">
            <w:rPr>
              <w:noProof/>
              <w:lang w:val="en-GB"/>
            </w:rPr>
            <w:t>Bratislava: SME. Available at &lt;http://www.sme.sk/c/75506/inakost-poziada-prezidenta-sr-aby-vratil-do-parlamentu-tzv-pracovne-zakony.html&gt; (last accessed July 2, 2015).</w:t>
          </w:r>
        </w:p>
        <w:p w:rsidR="002C7369" w:rsidRPr="00711E25" w:rsidRDefault="002C7369" w:rsidP="002C7369">
          <w:pPr>
            <w:pStyle w:val="Bibliografia"/>
            <w:ind w:left="284" w:hanging="284"/>
            <w:rPr>
              <w:noProof/>
              <w:lang w:val="en-GB"/>
            </w:rPr>
          </w:pPr>
          <w:r w:rsidRPr="00711E25">
            <w:rPr>
              <w:noProof/>
              <w:lang w:val="en-GB"/>
            </w:rPr>
            <w:t xml:space="preserve">Tlačová agentúra Slovenskej republiky (TASR). 2001c. </w:t>
          </w:r>
          <w:r w:rsidRPr="00711E25">
            <w:rPr>
              <w:iCs/>
              <w:noProof/>
              <w:lang w:val="en-GB"/>
            </w:rPr>
            <w:t>Ištván predloží návrh zákona o partnerstve gejov a lesbičiek</w:t>
          </w:r>
          <w:r w:rsidRPr="00711E25">
            <w:rPr>
              <w:i/>
              <w:iCs/>
              <w:noProof/>
              <w:lang w:val="en-GB"/>
            </w:rPr>
            <w:t>.</w:t>
          </w:r>
          <w:r w:rsidRPr="00711E25">
            <w:rPr>
              <w:noProof/>
              <w:lang w:val="en-GB"/>
            </w:rPr>
            <w:t xml:space="preserve"> Bratislava: SME. Available at &lt;http://www.sme.sk/c/86393/istvan-predlozi-navrh-zakona-o-partnerstve-gejov-a-lesbiciek.html&gt; (last accessed July 2, 2015).</w:t>
          </w:r>
        </w:p>
        <w:p w:rsidR="00CE3C07" w:rsidRPr="00711E25" w:rsidRDefault="00CE3C07" w:rsidP="00CE3C07">
          <w:pPr>
            <w:pStyle w:val="Bibliografia"/>
            <w:ind w:left="284" w:hanging="284"/>
            <w:rPr>
              <w:noProof/>
              <w:lang w:val="en-GB"/>
            </w:rPr>
          </w:pPr>
          <w:r w:rsidRPr="00711E25">
            <w:rPr>
              <w:noProof/>
              <w:lang w:val="en-GB"/>
            </w:rPr>
            <w:t xml:space="preserve">Tlačová agentúra Slovenskej republiky (TASR). 2001d. </w:t>
          </w:r>
          <w:r w:rsidRPr="00711E25">
            <w:rPr>
              <w:iCs/>
              <w:noProof/>
              <w:lang w:val="en-GB"/>
            </w:rPr>
            <w:t>Slovenskí homosexuáli vystúpia na pôde Európskeho parlamentu</w:t>
          </w:r>
          <w:r w:rsidRPr="00711E25">
            <w:rPr>
              <w:i/>
              <w:iCs/>
              <w:noProof/>
              <w:lang w:val="en-GB"/>
            </w:rPr>
            <w:t>.</w:t>
          </w:r>
          <w:r w:rsidRPr="00711E25">
            <w:rPr>
              <w:noProof/>
              <w:lang w:val="en-GB"/>
            </w:rPr>
            <w:t xml:space="preserve"> Bratislava: SME. Available at &lt;http://www.sme.sk/c/71442/slovenski-homosexuali-vystupia-na-pode-europskeho-parlamentu.html&gt; (last accessed July 2, 2015).</w:t>
          </w:r>
        </w:p>
        <w:p w:rsidR="00E96C16" w:rsidRPr="00711E25" w:rsidRDefault="00E96C16" w:rsidP="00E96C16">
          <w:pPr>
            <w:pStyle w:val="Bibliografia"/>
            <w:ind w:left="284" w:hanging="284"/>
            <w:rPr>
              <w:noProof/>
              <w:lang w:val="en-GB"/>
            </w:rPr>
          </w:pPr>
          <w:r w:rsidRPr="00711E25">
            <w:rPr>
              <w:noProof/>
              <w:lang w:val="en-GB"/>
            </w:rPr>
            <w:t xml:space="preserve">Tlačová agentúra Slovenskej republiky (TASR). 2001e. </w:t>
          </w:r>
          <w:r w:rsidRPr="00711E25">
            <w:rPr>
              <w:iCs/>
              <w:noProof/>
              <w:lang w:val="en-GB"/>
            </w:rPr>
            <w:t>V Bratislave sa uskutočnil pochod proti diskriminácii gayov a lesbičiek</w:t>
          </w:r>
          <w:r w:rsidRPr="00711E25">
            <w:rPr>
              <w:i/>
              <w:iCs/>
              <w:noProof/>
              <w:lang w:val="en-GB"/>
            </w:rPr>
            <w:t>.</w:t>
          </w:r>
          <w:r w:rsidRPr="00711E25">
            <w:rPr>
              <w:noProof/>
              <w:lang w:val="en-GB"/>
            </w:rPr>
            <w:t xml:space="preserve"> Bratislava: SME. Available at &lt;http://www.sme.sk/c/93461/v-bratislave-sa-uskutocnil-pochod-proti-diskriminacii-gayov-a-lesbiciek.html&gt; (last accessed July 2, 2015).</w:t>
          </w:r>
        </w:p>
        <w:p w:rsidR="00EB65D0" w:rsidRPr="00711E25" w:rsidRDefault="00EB65D0" w:rsidP="00EB65D0">
          <w:pPr>
            <w:pStyle w:val="Bibliografia"/>
            <w:ind w:left="284" w:hanging="284"/>
            <w:rPr>
              <w:noProof/>
              <w:lang w:val="en-GB"/>
            </w:rPr>
          </w:pPr>
          <w:r w:rsidRPr="00711E25">
            <w:rPr>
              <w:noProof/>
              <w:lang w:val="en-GB"/>
            </w:rPr>
            <w:t xml:space="preserve">Tlačová agentúra Slovenskej republiky (TASR). 2002. </w:t>
          </w:r>
          <w:r w:rsidRPr="00711E25">
            <w:rPr>
              <w:iCs/>
              <w:noProof/>
              <w:lang w:val="en-GB"/>
            </w:rPr>
            <w:t>Pred NR SR bude demonštrácia za prijatie antidiskriminačného zákona</w:t>
          </w:r>
          <w:r w:rsidRPr="00711E25">
            <w:rPr>
              <w:i/>
              <w:iCs/>
              <w:noProof/>
              <w:lang w:val="en-GB"/>
            </w:rPr>
            <w:t>.</w:t>
          </w:r>
          <w:r w:rsidRPr="00711E25">
            <w:rPr>
              <w:noProof/>
              <w:lang w:val="en-GB"/>
            </w:rPr>
            <w:t xml:space="preserve"> Bratislava: SME. Available at &lt;http://www.sme.sk/c/585435/pred-nr-sr-bude-demonstracia-za-prijatie-antidiskriminacneho-zakona.html&gt; (last accessed July 2, 2015).</w:t>
          </w:r>
        </w:p>
        <w:p w:rsidR="00C606C5" w:rsidRPr="00711E25" w:rsidRDefault="00C606C5" w:rsidP="00C606C5">
          <w:pPr>
            <w:pStyle w:val="Bibliografia"/>
            <w:ind w:left="284" w:hanging="284"/>
            <w:rPr>
              <w:noProof/>
              <w:lang w:val="en-GB"/>
            </w:rPr>
          </w:pPr>
          <w:r w:rsidRPr="00711E25">
            <w:rPr>
              <w:noProof/>
              <w:lang w:val="en-GB"/>
            </w:rPr>
            <w:t xml:space="preserve">Tlačová agentúra Slovenskej republiky (TASR). 2003. </w:t>
          </w:r>
          <w:r w:rsidRPr="00711E25">
            <w:rPr>
              <w:iCs/>
              <w:noProof/>
              <w:lang w:val="en-GB"/>
            </w:rPr>
            <w:t>Homosexuáli vyjadrili podporu antidiskriminačnému zákonu.</w:t>
          </w:r>
          <w:r w:rsidRPr="00711E25">
            <w:rPr>
              <w:noProof/>
              <w:lang w:val="en-GB"/>
            </w:rPr>
            <w:t xml:space="preserve"> Bratislava: SME. Available at &lt;http://www.sme.sk/c/852523/homosexuali-vyjadrili-podporu-antidiskriminacnemu-zakonu.html&gt; (last accessed July 2, 2015).</w:t>
          </w:r>
        </w:p>
        <w:p w:rsidR="00D069F0" w:rsidRPr="00711E25" w:rsidRDefault="007232EC" w:rsidP="00FF62F9">
          <w:pPr>
            <w:pStyle w:val="Bibliografia"/>
            <w:ind w:left="284" w:hanging="284"/>
            <w:rPr>
              <w:noProof/>
              <w:lang w:val="en-GB"/>
            </w:rPr>
          </w:pPr>
          <w:r w:rsidRPr="00711E25">
            <w:rPr>
              <w:noProof/>
              <w:lang w:val="en-GB"/>
            </w:rPr>
            <w:lastRenderedPageBreak/>
            <w:t>Tlačová agentúra Slovenskej republiky (TASR). 2008</w:t>
          </w:r>
          <w:r w:rsidR="00D069F0" w:rsidRPr="00711E25">
            <w:rPr>
              <w:noProof/>
              <w:lang w:val="en-GB"/>
            </w:rPr>
            <w:t xml:space="preserve">. </w:t>
          </w:r>
          <w:r w:rsidR="00D069F0" w:rsidRPr="00711E25">
            <w:rPr>
              <w:iCs/>
              <w:noProof/>
              <w:lang w:val="en-GB"/>
            </w:rPr>
            <w:t>Eurosocialisti: Smer by mal podporovať registrované partnerstvá</w:t>
          </w:r>
          <w:r w:rsidR="00D069F0" w:rsidRPr="00711E25">
            <w:rPr>
              <w:i/>
              <w:iCs/>
              <w:noProof/>
              <w:lang w:val="en-GB"/>
            </w:rPr>
            <w:t>.</w:t>
          </w:r>
          <w:r w:rsidR="00D069F0" w:rsidRPr="00711E25">
            <w:rPr>
              <w:noProof/>
              <w:lang w:val="en-GB"/>
            </w:rPr>
            <w:t xml:space="preserve"> </w:t>
          </w:r>
          <w:r w:rsidRPr="00711E25">
            <w:rPr>
              <w:noProof/>
              <w:lang w:val="en-GB"/>
            </w:rPr>
            <w:t>Bratislava: SME. Available at &lt;</w:t>
          </w:r>
          <w:r w:rsidR="00D069F0" w:rsidRPr="00711E25">
            <w:rPr>
              <w:noProof/>
              <w:lang w:val="en-GB"/>
            </w:rPr>
            <w:t>http://www.sme.sk/c/3750188/eurosocialisti-smer-by-mal-podporovat-registrovane-partnerstva.html</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July</w:t>
          </w:r>
          <w:r w:rsidR="00D069F0" w:rsidRPr="00711E25">
            <w:rPr>
              <w:noProof/>
              <w:lang w:val="en-GB"/>
            </w:rPr>
            <w:t xml:space="preserve"> 7, 2015).</w:t>
          </w:r>
        </w:p>
        <w:p w:rsidR="00D069F0" w:rsidRPr="00711E25" w:rsidRDefault="00D069F0" w:rsidP="00FF62F9">
          <w:pPr>
            <w:pStyle w:val="Bibliografia"/>
            <w:ind w:left="284" w:hanging="284"/>
            <w:rPr>
              <w:noProof/>
              <w:lang w:val="en-GB"/>
            </w:rPr>
          </w:pPr>
          <w:r w:rsidRPr="00983B6E">
            <w:rPr>
              <w:noProof/>
              <w:lang w:val="pl-PL"/>
            </w:rPr>
            <w:t>Toma, I.</w:t>
          </w:r>
          <w:r w:rsidR="009C7EC8" w:rsidRPr="00983B6E">
            <w:rPr>
              <w:noProof/>
              <w:lang w:val="pl-PL"/>
            </w:rPr>
            <w:t xml:space="preserve"> 2013.</w:t>
          </w:r>
          <w:r w:rsidRPr="00983B6E">
            <w:rPr>
              <w:noProof/>
              <w:lang w:val="pl-PL"/>
            </w:rPr>
            <w:t xml:space="preserve"> Referendum je isprovocirao pr</w:t>
          </w:r>
          <w:r w:rsidR="009C7EC8" w:rsidRPr="00983B6E">
            <w:rPr>
              <w:noProof/>
              <w:lang w:val="pl-PL"/>
            </w:rPr>
            <w:t xml:space="preserve">ebrojavanje, zato sam “protiv”! </w:t>
          </w:r>
          <w:r w:rsidR="009C7EC8" w:rsidRPr="00711E25">
            <w:rPr>
              <w:noProof/>
              <w:lang w:val="en-GB"/>
            </w:rPr>
            <w:t>Zagreb:</w:t>
          </w:r>
          <w:r w:rsidRPr="00711E25">
            <w:rPr>
              <w:noProof/>
              <w:lang w:val="en-GB"/>
            </w:rPr>
            <w:t xml:space="preserve"> </w:t>
          </w:r>
          <w:r w:rsidRPr="00711E25">
            <w:rPr>
              <w:iCs/>
              <w:noProof/>
              <w:lang w:val="en-GB"/>
            </w:rPr>
            <w:t>Večernji list</w:t>
          </w:r>
          <w:r w:rsidR="009C7EC8" w:rsidRPr="00711E25">
            <w:rPr>
              <w:noProof/>
              <w:lang w:val="en-GB"/>
            </w:rPr>
            <w:t>.</w:t>
          </w:r>
          <w:r w:rsidRPr="00711E25">
            <w:rPr>
              <w:noProof/>
              <w:lang w:val="en-GB"/>
            </w:rPr>
            <w:t xml:space="preserve"> </w:t>
          </w:r>
          <w:r w:rsidR="009C7EC8" w:rsidRPr="00711E25">
            <w:rPr>
              <w:noProof/>
              <w:lang w:val="en-GB"/>
            </w:rPr>
            <w:t>Available at &lt;http://www.vecernji.hr/referendum-je-diskriminatorski-sa-svrhom-prebrojavanja-zato-sam-protiv-904530&gt; (last accessed August 16, 2015)</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Trampuš, J.</w:t>
          </w:r>
          <w:r w:rsidR="00A04AB0" w:rsidRPr="00711E25">
            <w:rPr>
              <w:noProof/>
              <w:lang w:val="en-GB"/>
            </w:rPr>
            <w:t xml:space="preserve"> 2005.</w:t>
          </w:r>
          <w:r w:rsidRPr="00711E25">
            <w:rPr>
              <w:noProof/>
              <w:lang w:val="en-GB"/>
            </w:rPr>
            <w:t xml:space="preserve"> </w:t>
          </w:r>
          <w:r w:rsidRPr="00711E25">
            <w:rPr>
              <w:iCs/>
              <w:noProof/>
              <w:lang w:val="en-GB"/>
            </w:rPr>
            <w:t>Greh ni homoseksualnost kot nagnjenje, ampak to, da dva ležita skupaj. Greh je prakticiranje homoseksualnosti.</w:t>
          </w:r>
          <w:r w:rsidR="00A04AB0" w:rsidRPr="00711E25">
            <w:rPr>
              <w:noProof/>
              <w:lang w:val="en-GB"/>
            </w:rPr>
            <w:t xml:space="preserve"> Ljubljana: Mladina. Available at</w:t>
          </w:r>
          <w:r w:rsidRPr="00711E25">
            <w:rPr>
              <w:noProof/>
              <w:lang w:val="en-GB"/>
            </w:rPr>
            <w:t xml:space="preserve"> </w:t>
          </w:r>
          <w:r w:rsidR="00A04AB0" w:rsidRPr="00711E25">
            <w:rPr>
              <w:noProof/>
              <w:lang w:val="en-GB"/>
            </w:rPr>
            <w:t>&lt;</w:t>
          </w:r>
          <w:r w:rsidRPr="00711E25">
            <w:rPr>
              <w:noProof/>
              <w:lang w:val="en-GB"/>
            </w:rPr>
            <w:t>http://www.mladina.si/93322/greh-ni-homoseksualnost-kot-nagnjenje-ampak-to-da-dva-lezita-skupaj-greh-je-prakticiranje-homose/</w:t>
          </w:r>
          <w:r w:rsidR="00A04AB0" w:rsidRPr="00711E25">
            <w:rPr>
              <w:noProof/>
              <w:lang w:val="en-GB"/>
            </w:rPr>
            <w:t>&gt;</w:t>
          </w:r>
          <w:r w:rsidRPr="00711E25">
            <w:rPr>
              <w:noProof/>
              <w:lang w:val="en-GB"/>
            </w:rPr>
            <w:t xml:space="preserve"> (</w:t>
          </w:r>
          <w:r w:rsidR="00A04AB0" w:rsidRPr="00711E25">
            <w:rPr>
              <w:noProof/>
              <w:lang w:val="en-GB"/>
            </w:rPr>
            <w:t xml:space="preserve">last </w:t>
          </w:r>
          <w:r w:rsidRPr="00711E25">
            <w:rPr>
              <w:noProof/>
              <w:lang w:val="en-GB"/>
            </w:rPr>
            <w:t xml:space="preserve">accessed </w:t>
          </w:r>
          <w:r w:rsidR="00A04AB0" w:rsidRPr="00711E25">
            <w:rPr>
              <w:noProof/>
              <w:lang w:val="en-GB"/>
            </w:rPr>
            <w:t>July</w:t>
          </w:r>
          <w:r w:rsidRPr="00711E25">
            <w:rPr>
              <w:noProof/>
              <w:lang w:val="en-GB"/>
            </w:rPr>
            <w:t xml:space="preserve"> 12, 2015).</w:t>
          </w:r>
        </w:p>
        <w:p w:rsidR="00D069F0" w:rsidRPr="00711E25" w:rsidRDefault="00D069F0" w:rsidP="00FF62F9">
          <w:pPr>
            <w:pStyle w:val="Bibliografia"/>
            <w:ind w:left="284" w:hanging="284"/>
            <w:rPr>
              <w:noProof/>
              <w:lang w:val="en-GB"/>
            </w:rPr>
          </w:pPr>
          <w:r w:rsidRPr="00711E25">
            <w:rPr>
              <w:noProof/>
              <w:lang w:val="en-GB"/>
            </w:rPr>
            <w:t>Tremblay, M</w:t>
          </w:r>
          <w:r w:rsidR="00C97935" w:rsidRPr="00711E25">
            <w:rPr>
              <w:noProof/>
              <w:lang w:val="en-GB"/>
            </w:rPr>
            <w:t>.</w:t>
          </w:r>
          <w:r w:rsidRPr="00711E25">
            <w:rPr>
              <w:noProof/>
              <w:lang w:val="en-GB"/>
            </w:rPr>
            <w:t>, D</w:t>
          </w:r>
          <w:r w:rsidR="00C97935" w:rsidRPr="00711E25">
            <w:rPr>
              <w:noProof/>
              <w:lang w:val="en-GB"/>
            </w:rPr>
            <w:t>.</w:t>
          </w:r>
          <w:r w:rsidRPr="00711E25">
            <w:rPr>
              <w:noProof/>
              <w:lang w:val="en-GB"/>
            </w:rPr>
            <w:t xml:space="preserve"> Paternotte, and C</w:t>
          </w:r>
          <w:r w:rsidR="00C97935" w:rsidRPr="00711E25">
            <w:rPr>
              <w:noProof/>
              <w:lang w:val="en-GB"/>
            </w:rPr>
            <w:t>.</w:t>
          </w:r>
          <w:r w:rsidRPr="00711E25">
            <w:rPr>
              <w:noProof/>
              <w:lang w:val="en-GB"/>
            </w:rPr>
            <w:t xml:space="preserve"> Johnson.</w:t>
          </w:r>
          <w:r w:rsidR="00C97935" w:rsidRPr="00711E25">
            <w:rPr>
              <w:noProof/>
              <w:lang w:val="en-GB"/>
            </w:rPr>
            <w:t xml:space="preserve"> 2011.</w:t>
          </w:r>
          <w:r w:rsidRPr="00711E25">
            <w:rPr>
              <w:noProof/>
              <w:lang w:val="en-GB"/>
            </w:rPr>
            <w:t xml:space="preserve"> </w:t>
          </w:r>
          <w:r w:rsidRPr="00711E25">
            <w:rPr>
              <w:i/>
              <w:iCs/>
              <w:noProof/>
              <w:lang w:val="en-GB"/>
            </w:rPr>
            <w:t>The lesbian and gay movement and the state : comparative insights into a transformed relationship.</w:t>
          </w:r>
          <w:r w:rsidRPr="00711E25">
            <w:rPr>
              <w:noProof/>
              <w:lang w:val="en-GB"/>
            </w:rPr>
            <w:t xml:space="preserve"> Farnham: Ashgate Publishing Limited.</w:t>
          </w:r>
        </w:p>
        <w:p w:rsidR="00813779" w:rsidRPr="00711E25" w:rsidRDefault="00813779" w:rsidP="00813779">
          <w:pPr>
            <w:pStyle w:val="Bibliografia"/>
            <w:ind w:left="284" w:hanging="284"/>
            <w:rPr>
              <w:noProof/>
              <w:lang w:val="en-GB"/>
            </w:rPr>
          </w:pPr>
          <w:r w:rsidRPr="00711E25">
            <w:rPr>
              <w:noProof/>
              <w:lang w:val="en-GB"/>
            </w:rPr>
            <w:t xml:space="preserve">U.S. Department of State. 1994. </w:t>
          </w:r>
          <w:r w:rsidRPr="00711E25">
            <w:rPr>
              <w:iCs/>
              <w:noProof/>
              <w:lang w:val="en-GB"/>
            </w:rPr>
            <w:t>Croatia human rights practices, 1993:</w:t>
          </w:r>
          <w:r w:rsidRPr="00711E25">
            <w:rPr>
              <w:noProof/>
              <w:lang w:val="en-GB"/>
            </w:rPr>
            <w:t xml:space="preserve"> Country Report on Human Rights Practices. Washington, D.C.: United States Department of State.</w:t>
          </w:r>
        </w:p>
        <w:p w:rsidR="00D069F0" w:rsidRPr="00711E25" w:rsidRDefault="00D069F0" w:rsidP="00FF62F9">
          <w:pPr>
            <w:pStyle w:val="Bibliografia"/>
            <w:ind w:left="284" w:hanging="284"/>
            <w:rPr>
              <w:noProof/>
              <w:lang w:val="en-GB"/>
            </w:rPr>
          </w:pPr>
          <w:r w:rsidRPr="00711E25">
            <w:rPr>
              <w:noProof/>
              <w:lang w:val="en-GB"/>
            </w:rPr>
            <w:t>U.S. Department of State.</w:t>
          </w:r>
          <w:r w:rsidR="00C97935" w:rsidRPr="00711E25">
            <w:rPr>
              <w:noProof/>
              <w:lang w:val="en-GB"/>
            </w:rPr>
            <w:t xml:space="preserve"> 2000.</w:t>
          </w:r>
          <w:r w:rsidRPr="00711E25">
            <w:rPr>
              <w:noProof/>
              <w:lang w:val="en-GB"/>
            </w:rPr>
            <w:t xml:space="preserve"> </w:t>
          </w:r>
          <w:r w:rsidRPr="00711E25">
            <w:rPr>
              <w:iCs/>
              <w:noProof/>
              <w:lang w:val="en-GB"/>
            </w:rPr>
            <w:t>Croatia</w:t>
          </w:r>
          <w:r w:rsidR="00C97935" w:rsidRPr="00711E25">
            <w:rPr>
              <w:iCs/>
              <w:noProof/>
              <w:lang w:val="en-GB"/>
            </w:rPr>
            <w:t>:</w:t>
          </w:r>
          <w:r w:rsidRPr="00711E25">
            <w:rPr>
              <w:noProof/>
              <w:lang w:val="en-GB"/>
            </w:rPr>
            <w:t xml:space="preserve"> Country Report on Human Rights Practices</w:t>
          </w:r>
          <w:r w:rsidR="0093657E" w:rsidRPr="00711E25">
            <w:rPr>
              <w:noProof/>
              <w:lang w:val="en-GB"/>
            </w:rPr>
            <w:t>.</w:t>
          </w:r>
          <w:r w:rsidRPr="00711E25">
            <w:rPr>
              <w:noProof/>
              <w:lang w:val="en-GB"/>
            </w:rPr>
            <w:t xml:space="preserve"> Washington D.C.: United States Department of State.</w:t>
          </w:r>
        </w:p>
        <w:p w:rsidR="00D069F0" w:rsidRPr="00711E25" w:rsidRDefault="00D069F0" w:rsidP="00FF62F9">
          <w:pPr>
            <w:pStyle w:val="Bibliografia"/>
            <w:ind w:left="284" w:hanging="284"/>
            <w:rPr>
              <w:noProof/>
              <w:lang w:val="en-GB"/>
            </w:rPr>
          </w:pPr>
          <w:r w:rsidRPr="00711E25">
            <w:rPr>
              <w:noProof/>
              <w:lang w:val="en-GB"/>
            </w:rPr>
            <w:t>Uličianska, Z.</w:t>
          </w:r>
          <w:r w:rsidR="003F55ED" w:rsidRPr="00711E25">
            <w:rPr>
              <w:noProof/>
              <w:lang w:val="en-GB"/>
            </w:rPr>
            <w:t xml:space="preserve"> 2008.</w:t>
          </w:r>
          <w:r w:rsidRPr="00711E25">
            <w:rPr>
              <w:noProof/>
              <w:lang w:val="en-GB"/>
            </w:rPr>
            <w:t xml:space="preserve"> </w:t>
          </w:r>
          <w:r w:rsidRPr="00711E25">
            <w:rPr>
              <w:iCs/>
              <w:noProof/>
              <w:lang w:val="en-GB"/>
            </w:rPr>
            <w:t>Fico: Cirkev matkou, štát otcom.</w:t>
          </w:r>
          <w:r w:rsidR="003F55ED" w:rsidRPr="00711E25">
            <w:rPr>
              <w:noProof/>
              <w:lang w:val="en-GB"/>
            </w:rPr>
            <w:t xml:space="preserve"> Bratislava: SME. Available at &lt;</w:t>
          </w:r>
          <w:r w:rsidRPr="00711E25">
            <w:rPr>
              <w:noProof/>
              <w:lang w:val="en-GB"/>
            </w:rPr>
            <w:t>http://www.sme.sk/c/3695935/fico-cirkev-matkou-stat-otcom.html</w:t>
          </w:r>
          <w:r w:rsidR="003F55ED" w:rsidRPr="00711E25">
            <w:rPr>
              <w:noProof/>
              <w:lang w:val="en-GB"/>
            </w:rPr>
            <w:t>&gt;</w:t>
          </w:r>
          <w:r w:rsidRPr="00711E25">
            <w:rPr>
              <w:noProof/>
              <w:lang w:val="en-GB"/>
            </w:rPr>
            <w:t xml:space="preserve"> (</w:t>
          </w:r>
          <w:r w:rsidR="003F55ED" w:rsidRPr="00711E25">
            <w:rPr>
              <w:noProof/>
              <w:lang w:val="en-GB"/>
            </w:rPr>
            <w:t xml:space="preserve">last </w:t>
          </w:r>
          <w:r w:rsidRPr="00711E25">
            <w:rPr>
              <w:noProof/>
              <w:lang w:val="en-GB"/>
            </w:rPr>
            <w:t xml:space="preserve">accessed </w:t>
          </w:r>
          <w:r w:rsidR="003F55ED" w:rsidRPr="00711E25">
            <w:rPr>
              <w:noProof/>
              <w:lang w:val="en-GB"/>
            </w:rPr>
            <w:t>July</w:t>
          </w:r>
          <w:r w:rsidRPr="00711E25">
            <w:rPr>
              <w:noProof/>
              <w:lang w:val="en-GB"/>
            </w:rPr>
            <w:t xml:space="preserve"> 7, 2015).</w:t>
          </w:r>
        </w:p>
        <w:p w:rsidR="00D069F0" w:rsidRPr="00711E25" w:rsidRDefault="00D069F0" w:rsidP="00FF62F9">
          <w:pPr>
            <w:pStyle w:val="Bibliografia"/>
            <w:ind w:left="284" w:hanging="284"/>
            <w:rPr>
              <w:noProof/>
              <w:lang w:val="en-GB"/>
            </w:rPr>
          </w:pPr>
          <w:r w:rsidRPr="00711E25">
            <w:rPr>
              <w:noProof/>
              <w:lang w:val="en-GB"/>
            </w:rPr>
            <w:t>Ustavno sodišče Republike Slovenije.</w:t>
          </w:r>
          <w:r w:rsidR="0020079C" w:rsidRPr="00711E25">
            <w:rPr>
              <w:noProof/>
              <w:lang w:val="en-GB"/>
            </w:rPr>
            <w:t xml:space="preserve"> 2011.</w:t>
          </w:r>
          <w:r w:rsidRPr="00711E25">
            <w:rPr>
              <w:noProof/>
              <w:lang w:val="en-GB"/>
            </w:rPr>
            <w:t xml:space="preserve"> </w:t>
          </w:r>
          <w:r w:rsidR="0020079C" w:rsidRPr="00711E25">
            <w:rPr>
              <w:noProof/>
              <w:lang w:val="en-GB"/>
            </w:rPr>
            <w:t>U-II-3/11.</w:t>
          </w:r>
          <w:r w:rsidRPr="00711E25">
            <w:rPr>
              <w:noProof/>
              <w:lang w:val="en-GB"/>
            </w:rPr>
            <w:t xml:space="preserve"> Ljubljana: Ustavno sodišče Republike Slovenije.</w:t>
          </w:r>
        </w:p>
        <w:p w:rsidR="00D069F0" w:rsidRPr="00983B6E" w:rsidRDefault="00D069F0" w:rsidP="00FF62F9">
          <w:pPr>
            <w:pStyle w:val="Bibliografia"/>
            <w:ind w:left="284" w:hanging="284"/>
            <w:rPr>
              <w:noProof/>
              <w:lang w:val="fr-FR"/>
            </w:rPr>
          </w:pPr>
          <w:r w:rsidRPr="00711E25">
            <w:rPr>
              <w:noProof/>
              <w:lang w:val="en-GB"/>
            </w:rPr>
            <w:t xml:space="preserve">van der Heijden, </w:t>
          </w:r>
          <w:r w:rsidR="00E3337A" w:rsidRPr="00711E25">
            <w:rPr>
              <w:noProof/>
              <w:lang w:val="en-GB"/>
            </w:rPr>
            <w:t>H.-A</w:t>
          </w:r>
          <w:r w:rsidRPr="00711E25">
            <w:rPr>
              <w:rFonts w:ascii="Century" w:hAnsi="Century" w:cs="Century"/>
              <w:noProof/>
              <w:lang w:val="en-GB"/>
            </w:rPr>
            <w:t>.</w:t>
          </w:r>
          <w:r w:rsidR="00E3337A" w:rsidRPr="00711E25">
            <w:rPr>
              <w:rFonts w:ascii="Century" w:hAnsi="Century" w:cs="Century"/>
              <w:noProof/>
              <w:lang w:val="en-GB"/>
            </w:rPr>
            <w:t xml:space="preserve"> 2007.</w:t>
          </w:r>
          <w:r w:rsidRPr="00711E25">
            <w:rPr>
              <w:rFonts w:ascii="Century" w:hAnsi="Century" w:cs="Century"/>
              <w:noProof/>
              <w:lang w:val="en-GB"/>
            </w:rPr>
            <w:t xml:space="preserve"> Political opportunity structure and the institutionalisation of the environmental movement. </w:t>
          </w:r>
          <w:r w:rsidRPr="00983B6E">
            <w:rPr>
              <w:i/>
              <w:iCs/>
              <w:noProof/>
              <w:lang w:val="fr-FR"/>
            </w:rPr>
            <w:t>Environmental Politics</w:t>
          </w:r>
          <w:r w:rsidR="00E3337A" w:rsidRPr="00983B6E">
            <w:rPr>
              <w:i/>
              <w:iCs/>
              <w:noProof/>
              <w:lang w:val="fr-FR"/>
            </w:rPr>
            <w:t>,</w:t>
          </w:r>
          <w:r w:rsidRPr="00983B6E">
            <w:rPr>
              <w:noProof/>
              <w:lang w:val="fr-FR"/>
            </w:rPr>
            <w:t xml:space="preserve"> 6: 25</w:t>
          </w:r>
          <w:r w:rsidR="00E3337A" w:rsidRPr="00983B6E">
            <w:rPr>
              <w:sz w:val="24"/>
              <w:szCs w:val="24"/>
              <w:lang w:val="fr-FR"/>
            </w:rPr>
            <w:t>–</w:t>
          </w:r>
          <w:r w:rsidRPr="00983B6E">
            <w:rPr>
              <w:noProof/>
              <w:lang w:val="fr-FR"/>
            </w:rPr>
            <w:t>50.</w:t>
          </w:r>
        </w:p>
        <w:p w:rsidR="00FC073F" w:rsidRPr="00711E25" w:rsidRDefault="00FC073F" w:rsidP="00FC073F">
          <w:pPr>
            <w:pStyle w:val="Bibliografia"/>
            <w:ind w:left="284" w:hanging="284"/>
            <w:rPr>
              <w:noProof/>
              <w:lang w:val="en-GB"/>
            </w:rPr>
          </w:pPr>
          <w:r w:rsidRPr="00983B6E">
            <w:rPr>
              <w:noProof/>
              <w:lang w:val="fr-FR"/>
            </w:rPr>
            <w:t xml:space="preserve">Večernji list. 2002a. Samo nek "mene ne diraju". </w:t>
          </w:r>
          <w:r w:rsidRPr="00711E25">
            <w:rPr>
              <w:noProof/>
              <w:lang w:val="en-GB"/>
            </w:rPr>
            <w:t xml:space="preserve">Zagreb: </w:t>
          </w:r>
          <w:r w:rsidRPr="00711E25">
            <w:rPr>
              <w:iCs/>
              <w:noProof/>
              <w:lang w:val="en-GB"/>
            </w:rPr>
            <w:t>Večernji list</w:t>
          </w:r>
          <w:r w:rsidRPr="00711E25">
            <w:rPr>
              <w:noProof/>
              <w:lang w:val="en-GB"/>
            </w:rPr>
            <w:t>. Available at &lt;http://www.vecernji.hr/zg-vijesti/samo-nek-mene-ne-diraju-718587&gt; (last accessed August 16, 2015).</w:t>
          </w:r>
        </w:p>
        <w:p w:rsidR="00D069F0" w:rsidRPr="00711E25" w:rsidRDefault="00D069F0" w:rsidP="00FF62F9">
          <w:pPr>
            <w:pStyle w:val="Bibliografia"/>
            <w:ind w:left="284" w:hanging="284"/>
            <w:rPr>
              <w:noProof/>
              <w:lang w:val="en-GB"/>
            </w:rPr>
          </w:pPr>
          <w:r w:rsidRPr="00983B6E">
            <w:rPr>
              <w:noProof/>
              <w:lang w:val="sv-SE"/>
            </w:rPr>
            <w:lastRenderedPageBreak/>
            <w:t>Večernji list.</w:t>
          </w:r>
          <w:r w:rsidR="005D7070" w:rsidRPr="00983B6E">
            <w:rPr>
              <w:noProof/>
              <w:lang w:val="sv-SE"/>
            </w:rPr>
            <w:t xml:space="preserve"> 2002b.</w:t>
          </w:r>
          <w:r w:rsidRPr="00983B6E">
            <w:rPr>
              <w:noProof/>
              <w:lang w:val="sv-SE"/>
            </w:rPr>
            <w:t xml:space="preserve"> Hoće li i nudisti gradom šetati goli. </w:t>
          </w:r>
          <w:r w:rsidR="005D7070" w:rsidRPr="00711E25">
            <w:rPr>
              <w:noProof/>
              <w:lang w:val="en-GB"/>
            </w:rPr>
            <w:t xml:space="preserve">Zagreb: </w:t>
          </w:r>
          <w:r w:rsidRPr="00711E25">
            <w:rPr>
              <w:iCs/>
              <w:noProof/>
              <w:lang w:val="en-GB"/>
            </w:rPr>
            <w:t>Večernji list</w:t>
          </w:r>
          <w:r w:rsidRPr="00711E25">
            <w:rPr>
              <w:noProof/>
              <w:lang w:val="en-GB"/>
            </w:rPr>
            <w:t>.</w:t>
          </w:r>
          <w:r w:rsidR="005D7070" w:rsidRPr="00711E25">
            <w:rPr>
              <w:noProof/>
              <w:lang w:val="en-GB"/>
            </w:rPr>
            <w:t xml:space="preserve"> Available at &lt;</w:t>
          </w:r>
          <w:r w:rsidR="00DE5906" w:rsidRPr="00711E25">
            <w:rPr>
              <w:noProof/>
              <w:lang w:val="en-GB"/>
            </w:rPr>
            <w:t>http://www.vecernji.hr/hrvatska/hoce-li-i-nudisti-gradom-setati-goli-717387</w:t>
          </w:r>
          <w:r w:rsidR="005D7070" w:rsidRPr="00711E25">
            <w:rPr>
              <w:noProof/>
              <w:lang w:val="en-GB"/>
            </w:rPr>
            <w:t>&gt; (last accessed August 16, 2015)</w:t>
          </w:r>
          <w:r w:rsidR="00FC073F" w:rsidRPr="00711E25">
            <w:rPr>
              <w:noProof/>
              <w:lang w:val="en-GB"/>
            </w:rPr>
            <w:t>.</w:t>
          </w:r>
        </w:p>
        <w:p w:rsidR="00FC073F" w:rsidRPr="00711E25" w:rsidRDefault="00FC073F" w:rsidP="00FC073F">
          <w:pPr>
            <w:pStyle w:val="Bibliografia"/>
            <w:ind w:left="284" w:hanging="284"/>
            <w:rPr>
              <w:noProof/>
              <w:lang w:val="en-GB"/>
            </w:rPr>
          </w:pPr>
          <w:r w:rsidRPr="00711E25">
            <w:rPr>
              <w:noProof/>
              <w:lang w:val="en-GB"/>
            </w:rPr>
            <w:t>Večernji list. 2002c.</w:t>
          </w:r>
          <w:r w:rsidR="00E87E2E" w:rsidRPr="00711E25">
            <w:rPr>
              <w:noProof/>
              <w:lang w:val="en-GB"/>
            </w:rPr>
            <w:t xml:space="preserve"> </w:t>
          </w:r>
          <w:r w:rsidRPr="00711E25">
            <w:rPr>
              <w:noProof/>
              <w:lang w:val="en-GB"/>
            </w:rPr>
            <w:t>Imate pravo n</w:t>
          </w:r>
          <w:r w:rsidR="00E87E2E" w:rsidRPr="00711E25">
            <w:rPr>
              <w:noProof/>
              <w:lang w:val="en-GB"/>
            </w:rPr>
            <w:t>egodovati, a oni prosvjedovati.</w:t>
          </w:r>
          <w:r w:rsidRPr="00711E25">
            <w:rPr>
              <w:noProof/>
              <w:lang w:val="en-GB"/>
            </w:rPr>
            <w:t xml:space="preserve"> Zagreb: </w:t>
          </w:r>
          <w:r w:rsidRPr="00711E25">
            <w:rPr>
              <w:iCs/>
              <w:noProof/>
              <w:lang w:val="en-GB"/>
            </w:rPr>
            <w:t>Večernji list</w:t>
          </w:r>
          <w:r w:rsidRPr="00711E25">
            <w:rPr>
              <w:noProof/>
              <w:lang w:val="en-GB"/>
            </w:rPr>
            <w:t>. Available at &lt;</w:t>
          </w:r>
          <w:r w:rsidR="00E87E2E" w:rsidRPr="00711E25">
            <w:rPr>
              <w:noProof/>
              <w:lang w:val="en-GB"/>
            </w:rPr>
            <w:t>http://www.vecernji.hr/hrvatska/imate-pravo-negodovati-a-oni-prosvjedovati-718099</w:t>
          </w:r>
          <w:r w:rsidRPr="00711E25">
            <w:rPr>
              <w:noProof/>
              <w:lang w:val="en-GB"/>
            </w:rPr>
            <w:t>&gt; (last accessed August 16, 2015).</w:t>
          </w:r>
        </w:p>
        <w:p w:rsidR="00FC073F" w:rsidRPr="00711E25" w:rsidRDefault="00FC073F" w:rsidP="00FC073F">
          <w:pPr>
            <w:pStyle w:val="Bibliografia"/>
            <w:ind w:left="284" w:hanging="284"/>
            <w:rPr>
              <w:lang w:val="en-GB"/>
            </w:rPr>
          </w:pPr>
          <w:r w:rsidRPr="00983B6E">
            <w:rPr>
              <w:noProof/>
              <w:lang w:val="pl-PL"/>
            </w:rPr>
            <w:t xml:space="preserve">Večernji list. 2007. Prvi put i roditelji u povorci ponosa. </w:t>
          </w:r>
          <w:r w:rsidRPr="00711E25">
            <w:rPr>
              <w:noProof/>
              <w:lang w:val="en-GB"/>
            </w:rPr>
            <w:t xml:space="preserve">Zagreb: </w:t>
          </w:r>
          <w:r w:rsidRPr="00711E25">
            <w:rPr>
              <w:iCs/>
              <w:noProof/>
              <w:lang w:val="en-GB"/>
            </w:rPr>
            <w:t>Večernji list</w:t>
          </w:r>
          <w:r w:rsidRPr="00711E25">
            <w:rPr>
              <w:noProof/>
              <w:lang w:val="en-GB"/>
            </w:rPr>
            <w:t>. Available at &lt;</w:t>
          </w:r>
          <w:r w:rsidR="00E87E2E" w:rsidRPr="00711E25">
            <w:rPr>
              <w:noProof/>
              <w:lang w:val="en-GB"/>
            </w:rPr>
            <w:t>http://www.vecernji.hr/hrvatska/prvi-put-i-roditelji-u-povorci-ponosa-832579</w:t>
          </w:r>
          <w:r w:rsidRPr="00711E25">
            <w:rPr>
              <w:noProof/>
              <w:lang w:val="en-GB"/>
            </w:rPr>
            <w:t>&gt; (last accessed August 16, 2015).</w:t>
          </w:r>
        </w:p>
        <w:p w:rsidR="00D069F0" w:rsidRPr="00711E25" w:rsidRDefault="00FC073F" w:rsidP="00FF62F9">
          <w:pPr>
            <w:pStyle w:val="Bibliografia"/>
            <w:ind w:left="284" w:hanging="284"/>
            <w:rPr>
              <w:noProof/>
              <w:lang w:val="en-GB"/>
            </w:rPr>
          </w:pPr>
          <w:r w:rsidRPr="00711E25">
            <w:rPr>
              <w:noProof/>
              <w:lang w:val="en-GB"/>
            </w:rPr>
            <w:t>Večernji list</w:t>
          </w:r>
          <w:r w:rsidR="00D069F0" w:rsidRPr="00711E25">
            <w:rPr>
              <w:noProof/>
              <w:lang w:val="en-GB"/>
            </w:rPr>
            <w:t>.</w:t>
          </w:r>
          <w:r w:rsidRPr="00711E25">
            <w:rPr>
              <w:noProof/>
              <w:lang w:val="en-GB"/>
            </w:rPr>
            <w:t xml:space="preserve"> 2009.</w:t>
          </w:r>
          <w:r w:rsidR="00C254E1" w:rsidRPr="00711E25">
            <w:rPr>
              <w:noProof/>
              <w:lang w:val="en-GB"/>
            </w:rPr>
            <w:t xml:space="preserve"> </w:t>
          </w:r>
          <w:r w:rsidR="00D069F0" w:rsidRPr="00711E25">
            <w:rPr>
              <w:noProof/>
              <w:lang w:val="en-GB"/>
            </w:rPr>
            <w:t>Hrvatski nacionalisti i HČSP organiziraju prosvjed</w:t>
          </w:r>
          <w:r w:rsidR="00C254E1" w:rsidRPr="00711E25">
            <w:rPr>
              <w:noProof/>
              <w:lang w:val="en-GB"/>
            </w:rPr>
            <w:t xml:space="preserve"> protiv homoseksualaca na Trgu.</w:t>
          </w:r>
          <w:r w:rsidR="00D069F0" w:rsidRPr="00711E25">
            <w:rPr>
              <w:noProof/>
              <w:lang w:val="en-GB"/>
            </w:rPr>
            <w:t xml:space="preserve"> </w:t>
          </w:r>
          <w:r w:rsidRPr="00711E25">
            <w:rPr>
              <w:noProof/>
              <w:lang w:val="en-GB"/>
            </w:rPr>
            <w:t xml:space="preserve">Zagreb: </w:t>
          </w:r>
          <w:r w:rsidRPr="00711E25">
            <w:rPr>
              <w:iCs/>
              <w:noProof/>
              <w:lang w:val="en-GB"/>
            </w:rPr>
            <w:t>Večernji list</w:t>
          </w:r>
          <w:r w:rsidRPr="00711E25">
            <w:rPr>
              <w:noProof/>
              <w:lang w:val="en-GB"/>
            </w:rPr>
            <w:t>. Available at &lt;</w:t>
          </w:r>
          <w:r w:rsidR="00C254E1" w:rsidRPr="00711E25">
            <w:rPr>
              <w:noProof/>
              <w:lang w:val="en-GB"/>
            </w:rPr>
            <w:t>http://www.vecernji.hr/hrvatska/hrvatski-nacionalisti-i-hcsp-organiziraju-prosvjed-protiv-homoseksualaca-na-trgu-876196</w:t>
          </w:r>
          <w:r w:rsidRPr="00711E25">
            <w:rPr>
              <w:noProof/>
              <w:lang w:val="en-GB"/>
            </w:rPr>
            <w:t>&gt; (last accessed August 16, 2015).</w:t>
          </w:r>
        </w:p>
        <w:p w:rsidR="009D22BD" w:rsidRPr="00711E25" w:rsidRDefault="009D22BD" w:rsidP="009D22BD">
          <w:pPr>
            <w:pStyle w:val="Bibliografia"/>
            <w:ind w:left="284" w:hanging="284"/>
            <w:rPr>
              <w:noProof/>
              <w:lang w:val="en-GB"/>
            </w:rPr>
          </w:pPr>
          <w:r w:rsidRPr="00983B6E">
            <w:rPr>
              <w:noProof/>
              <w:lang w:val="pl-PL"/>
            </w:rPr>
            <w:t xml:space="preserve">Večernji list. 2011a. “Zagreb Pride: Splićani pokazali da je dostojanstvo neotuđivo!” </w:t>
          </w:r>
          <w:r w:rsidRPr="00711E25">
            <w:rPr>
              <w:noProof/>
              <w:lang w:val="en-GB"/>
            </w:rPr>
            <w:t xml:space="preserve">Zagreb: </w:t>
          </w:r>
          <w:r w:rsidRPr="00711E25">
            <w:rPr>
              <w:iCs/>
              <w:noProof/>
              <w:lang w:val="en-GB"/>
            </w:rPr>
            <w:t>Večernji list</w:t>
          </w:r>
          <w:r w:rsidRPr="00711E25">
            <w:rPr>
              <w:noProof/>
              <w:lang w:val="en-GB"/>
            </w:rPr>
            <w:t>. Available at &lt;&gt; (last accessed August 16, 2015).</w:t>
          </w:r>
        </w:p>
        <w:p w:rsidR="00D069F0" w:rsidRPr="00711E25" w:rsidRDefault="00FC073F" w:rsidP="00FF62F9">
          <w:pPr>
            <w:pStyle w:val="Bibliografia"/>
            <w:ind w:left="284" w:hanging="284"/>
            <w:rPr>
              <w:noProof/>
              <w:lang w:val="en-GB"/>
            </w:rPr>
          </w:pPr>
          <w:r w:rsidRPr="00711E25">
            <w:rPr>
              <w:noProof/>
              <w:lang w:val="en-GB"/>
            </w:rPr>
            <w:t>Večernji list</w:t>
          </w:r>
          <w:r w:rsidR="00D069F0" w:rsidRPr="00711E25">
            <w:rPr>
              <w:noProof/>
              <w:lang w:val="en-GB"/>
            </w:rPr>
            <w:t>.</w:t>
          </w:r>
          <w:r w:rsidRPr="00711E25">
            <w:rPr>
              <w:noProof/>
              <w:lang w:val="en-GB"/>
            </w:rPr>
            <w:t xml:space="preserve"> </w:t>
          </w:r>
          <w:r w:rsidRPr="00983B6E">
            <w:rPr>
              <w:noProof/>
              <w:lang w:val="pl-PL"/>
            </w:rPr>
            <w:t>2011b.</w:t>
          </w:r>
          <w:r w:rsidR="009D22BD" w:rsidRPr="00983B6E">
            <w:rPr>
              <w:noProof/>
              <w:lang w:val="pl-PL"/>
            </w:rPr>
            <w:t xml:space="preserve"> </w:t>
          </w:r>
          <w:r w:rsidR="00D069F0" w:rsidRPr="00983B6E">
            <w:rPr>
              <w:noProof/>
              <w:lang w:val="pl-PL"/>
            </w:rPr>
            <w:t>'Ne bojim se zatvora, homos</w:t>
          </w:r>
          <w:r w:rsidR="009D22BD" w:rsidRPr="00983B6E">
            <w:rPr>
              <w:noProof/>
              <w:lang w:val="pl-PL"/>
            </w:rPr>
            <w:t>eksualnost je bolest'.</w:t>
          </w:r>
          <w:r w:rsidR="00D069F0" w:rsidRPr="00983B6E">
            <w:rPr>
              <w:noProof/>
              <w:lang w:val="pl-PL"/>
            </w:rPr>
            <w:t xml:space="preserve"> </w:t>
          </w:r>
          <w:r w:rsidRPr="00711E25">
            <w:rPr>
              <w:noProof/>
              <w:lang w:val="en-GB"/>
            </w:rPr>
            <w:t xml:space="preserve">Zagreb: </w:t>
          </w:r>
          <w:r w:rsidRPr="00711E25">
            <w:rPr>
              <w:iCs/>
              <w:noProof/>
              <w:lang w:val="en-GB"/>
            </w:rPr>
            <w:t>Večernji list</w:t>
          </w:r>
          <w:r w:rsidRPr="00711E25">
            <w:rPr>
              <w:noProof/>
              <w:lang w:val="en-GB"/>
            </w:rPr>
            <w:t>. Available at &lt;</w:t>
          </w:r>
          <w:r w:rsidR="009D22BD" w:rsidRPr="00711E25">
            <w:rPr>
              <w:noProof/>
              <w:lang w:val="en-GB"/>
            </w:rPr>
            <w:t>http://www.vecernji.hr/hrvatska/ne-bojim-se-zatvora-homoseksualnost-je-bolest-470333</w:t>
          </w:r>
          <w:r w:rsidRPr="00711E25">
            <w:rPr>
              <w:noProof/>
              <w:lang w:val="en-GB"/>
            </w:rPr>
            <w:t>&gt; (last accessed August 16, 2015).</w:t>
          </w:r>
        </w:p>
        <w:p w:rsidR="00D069F0" w:rsidRPr="00711E25" w:rsidRDefault="00D069F0" w:rsidP="00FF62F9">
          <w:pPr>
            <w:pStyle w:val="Bibliografia"/>
            <w:ind w:left="284" w:hanging="284"/>
            <w:rPr>
              <w:noProof/>
              <w:lang w:val="en-GB"/>
            </w:rPr>
          </w:pPr>
          <w:r w:rsidRPr="00711E25">
            <w:rPr>
              <w:noProof/>
              <w:lang w:val="en-GB"/>
            </w:rPr>
            <w:t>Velikonja, N</w:t>
          </w:r>
          <w:r w:rsidRPr="00711E25">
            <w:rPr>
              <w:rFonts w:cs="Century"/>
              <w:noProof/>
              <w:lang w:val="en-GB"/>
            </w:rPr>
            <w:t>.</w:t>
          </w:r>
          <w:r w:rsidR="00337690" w:rsidRPr="00711E25">
            <w:rPr>
              <w:rFonts w:cs="Century"/>
              <w:noProof/>
              <w:lang w:val="en-GB"/>
            </w:rPr>
            <w:t xml:space="preserve"> 2004.</w:t>
          </w:r>
          <w:r w:rsidRPr="00711E25">
            <w:rPr>
              <w:rFonts w:cs="Century"/>
              <w:noProof/>
              <w:lang w:val="en-GB"/>
            </w:rPr>
            <w:t xml:space="preserve"> </w:t>
          </w:r>
          <w:r w:rsidRPr="00711E25">
            <w:rPr>
              <w:iCs/>
              <w:noProof/>
              <w:lang w:val="en-GB"/>
            </w:rPr>
            <w:t>Dvajset let gejevskega in lezbic</w:t>
          </w:r>
          <w:r w:rsidRPr="00711E25">
            <w:rPr>
              <w:rFonts w:hAnsi="Times New Roman" w:cs="Times New Roman"/>
              <w:iCs/>
              <w:noProof/>
              <w:lang w:val="en-GB"/>
            </w:rPr>
            <w:t>̌</w:t>
          </w:r>
          <w:r w:rsidRPr="00711E25">
            <w:rPr>
              <w:rFonts w:cs="Century"/>
              <w:iCs/>
              <w:noProof/>
              <w:lang w:val="en-GB"/>
            </w:rPr>
            <w:t>nega gibanja</w:t>
          </w:r>
          <w:r w:rsidRPr="00711E25">
            <w:rPr>
              <w:rFonts w:cs="Century"/>
              <w:i/>
              <w:iCs/>
              <w:noProof/>
              <w:lang w:val="en-GB"/>
            </w:rPr>
            <w:t>.</w:t>
          </w:r>
          <w:r w:rsidRPr="00711E25">
            <w:rPr>
              <w:noProof/>
              <w:lang w:val="en-GB"/>
            </w:rPr>
            <w:t xml:space="preserve"> Ljubljana: Dru</w:t>
          </w:r>
          <w:r w:rsidR="004354F3" w:rsidRPr="00711E25">
            <w:rPr>
              <w:noProof/>
              <w:lang w:val="en-GB"/>
            </w:rPr>
            <w:t>š</w:t>
          </w:r>
          <w:r w:rsidRPr="00711E25">
            <w:rPr>
              <w:rFonts w:cs="Century"/>
              <w:noProof/>
              <w:lang w:val="en-GB"/>
            </w:rPr>
            <w:t xml:space="preserve">tvo </w:t>
          </w:r>
          <w:r w:rsidR="00337690" w:rsidRPr="00711E25">
            <w:rPr>
              <w:rFonts w:cs="Times New Roman"/>
              <w:noProof/>
              <w:lang w:val="en-GB"/>
            </w:rPr>
            <w:t>Š</w:t>
          </w:r>
          <w:r w:rsidRPr="00711E25">
            <w:rPr>
              <w:rFonts w:cs="Century"/>
              <w:noProof/>
              <w:lang w:val="en-GB"/>
            </w:rPr>
            <w:t>KUC.</w:t>
          </w:r>
        </w:p>
        <w:p w:rsidR="00D069F0" w:rsidRPr="00711E25" w:rsidRDefault="00D069F0" w:rsidP="00FF62F9">
          <w:pPr>
            <w:pStyle w:val="Bibliografia"/>
            <w:ind w:left="284" w:hanging="284"/>
            <w:rPr>
              <w:noProof/>
              <w:lang w:val="en-GB"/>
            </w:rPr>
          </w:pPr>
          <w:r w:rsidRPr="00711E25">
            <w:rPr>
              <w:noProof/>
              <w:lang w:val="en-GB"/>
            </w:rPr>
            <w:t>Velikonja, N.</w:t>
          </w:r>
          <w:r w:rsidR="004354F3" w:rsidRPr="00711E25">
            <w:rPr>
              <w:noProof/>
              <w:lang w:val="en-GB"/>
            </w:rPr>
            <w:t xml:space="preserve"> 2010.</w:t>
          </w:r>
          <w:r w:rsidRPr="00711E25">
            <w:rPr>
              <w:noProof/>
              <w:lang w:val="en-GB"/>
            </w:rPr>
            <w:t xml:space="preserve"> </w:t>
          </w:r>
          <w:r w:rsidRPr="00711E25">
            <w:rPr>
              <w:iCs/>
              <w:noProof/>
              <w:lang w:val="en-GB"/>
            </w:rPr>
            <w:t>Zgodovina aktivizma za legalizacijo gejevskih in lezbičnih partnerskih zvez v Sloveniji</w:t>
          </w:r>
          <w:r w:rsidRPr="00711E25">
            <w:rPr>
              <w:i/>
              <w:iCs/>
              <w:noProof/>
              <w:lang w:val="en-GB"/>
            </w:rPr>
            <w:t>.</w:t>
          </w:r>
          <w:r w:rsidRPr="00711E25">
            <w:rPr>
              <w:noProof/>
              <w:lang w:val="en-GB"/>
            </w:rPr>
            <w:t xml:space="preserve"> Ljubljana: Škuc.</w:t>
          </w:r>
        </w:p>
        <w:p w:rsidR="00446042" w:rsidRPr="00711E25" w:rsidRDefault="00446042" w:rsidP="00446042">
          <w:pPr>
            <w:pStyle w:val="Bibliografia"/>
            <w:ind w:left="284" w:hanging="284"/>
            <w:rPr>
              <w:noProof/>
              <w:lang w:val="en-GB"/>
            </w:rPr>
          </w:pPr>
          <w:r w:rsidRPr="00711E25">
            <w:rPr>
              <w:noProof/>
              <w:lang w:val="en-GB"/>
            </w:rPr>
            <w:t>Vláda České republiky. 1992. Programové prohlášení vlády České republiky. Praha: Vláda České republiky.</w:t>
          </w:r>
        </w:p>
        <w:p w:rsidR="0019362A" w:rsidRPr="00711E25" w:rsidRDefault="0019362A" w:rsidP="0019362A">
          <w:pPr>
            <w:pStyle w:val="Bibliografia"/>
            <w:ind w:left="284" w:hanging="284"/>
            <w:rPr>
              <w:noProof/>
              <w:lang w:val="en-GB"/>
            </w:rPr>
          </w:pPr>
          <w:r w:rsidRPr="00711E25">
            <w:rPr>
              <w:noProof/>
              <w:lang w:val="en-GB"/>
            </w:rPr>
            <w:t xml:space="preserve">Vláda České </w:t>
          </w:r>
          <w:r w:rsidR="00446042" w:rsidRPr="00711E25">
            <w:rPr>
              <w:noProof/>
              <w:lang w:val="en-GB"/>
            </w:rPr>
            <w:t>r</w:t>
          </w:r>
          <w:r w:rsidRPr="00711E25">
            <w:rPr>
              <w:noProof/>
              <w:lang w:val="en-GB"/>
            </w:rPr>
            <w:t>epubliky. 1996. Programové prohlášení vlády. Praha: Vláda České Republiky.</w:t>
          </w:r>
        </w:p>
        <w:p w:rsidR="00E01FB5" w:rsidRPr="00711E25" w:rsidRDefault="00E01FB5" w:rsidP="00E01FB5">
          <w:pPr>
            <w:pStyle w:val="Bibliografia"/>
            <w:ind w:left="284" w:hanging="284"/>
            <w:rPr>
              <w:noProof/>
              <w:lang w:val="en-GB"/>
            </w:rPr>
          </w:pPr>
          <w:r w:rsidRPr="00711E25">
            <w:rPr>
              <w:noProof/>
              <w:lang w:val="en-GB"/>
            </w:rPr>
            <w:t>Vláda České republiky. 1998. Programové prohlášení vlády. Praha: Vláda České republiky.</w:t>
          </w:r>
        </w:p>
        <w:p w:rsidR="0019362A" w:rsidRPr="00711E25" w:rsidRDefault="0019362A" w:rsidP="0019362A">
          <w:pPr>
            <w:pStyle w:val="Bibliografia"/>
            <w:ind w:left="284" w:hanging="284"/>
            <w:rPr>
              <w:noProof/>
              <w:lang w:val="en-GB"/>
            </w:rPr>
          </w:pPr>
          <w:r w:rsidRPr="00711E25">
            <w:rPr>
              <w:noProof/>
              <w:lang w:val="en-GB"/>
            </w:rPr>
            <w:t>Vláda České republiky. 2002. Programové prohlášení vlády. Praha: Vláda České republiky.</w:t>
          </w:r>
        </w:p>
        <w:p w:rsidR="00D069F0" w:rsidRPr="00711E25" w:rsidRDefault="00D069F0" w:rsidP="00FF62F9">
          <w:pPr>
            <w:pStyle w:val="Bibliografia"/>
            <w:ind w:left="284" w:hanging="284"/>
            <w:rPr>
              <w:noProof/>
              <w:lang w:val="en-GB"/>
            </w:rPr>
          </w:pPr>
          <w:r w:rsidRPr="00711E25">
            <w:rPr>
              <w:noProof/>
              <w:lang w:val="en-GB"/>
            </w:rPr>
            <w:lastRenderedPageBreak/>
            <w:t>Vláda Če</w:t>
          </w:r>
          <w:r w:rsidR="00EB0C32" w:rsidRPr="00711E25">
            <w:rPr>
              <w:noProof/>
              <w:lang w:val="en-GB"/>
            </w:rPr>
            <w:t>ské republiky</w:t>
          </w:r>
          <w:r w:rsidRPr="00711E25">
            <w:rPr>
              <w:noProof/>
              <w:lang w:val="en-GB"/>
            </w:rPr>
            <w:t>.</w:t>
          </w:r>
          <w:r w:rsidR="00EB0C32" w:rsidRPr="00711E25">
            <w:rPr>
              <w:noProof/>
              <w:lang w:val="en-GB"/>
            </w:rPr>
            <w:t xml:space="preserve"> 2004.</w:t>
          </w:r>
          <w:r w:rsidRPr="00711E25">
            <w:rPr>
              <w:noProof/>
              <w:lang w:val="en-GB"/>
            </w:rPr>
            <w:t xml:space="preserve"> Programové p</w:t>
          </w:r>
          <w:r w:rsidR="00EB0C32" w:rsidRPr="00711E25">
            <w:rPr>
              <w:noProof/>
              <w:lang w:val="en-GB"/>
            </w:rPr>
            <w:t>rohlášení Vlády České republiky</w:t>
          </w:r>
          <w:r w:rsidRPr="00711E25">
            <w:rPr>
              <w:noProof/>
              <w:lang w:val="en-GB"/>
            </w:rPr>
            <w:t>. Pra</w:t>
          </w:r>
          <w:r w:rsidR="00EB0C32" w:rsidRPr="00711E25">
            <w:rPr>
              <w:noProof/>
              <w:lang w:val="en-GB"/>
            </w:rPr>
            <w:t>ha</w:t>
          </w:r>
          <w:r w:rsidRPr="00711E25">
            <w:rPr>
              <w:noProof/>
              <w:lang w:val="en-GB"/>
            </w:rPr>
            <w:t>: Vláda České republiky.</w:t>
          </w:r>
        </w:p>
        <w:p w:rsidR="00D069F0" w:rsidRPr="00711E25" w:rsidRDefault="0019362A" w:rsidP="00FF62F9">
          <w:pPr>
            <w:pStyle w:val="Bibliografia"/>
            <w:ind w:left="284" w:hanging="284"/>
            <w:rPr>
              <w:noProof/>
              <w:lang w:val="en-GB"/>
            </w:rPr>
          </w:pPr>
          <w:r w:rsidRPr="00711E25">
            <w:rPr>
              <w:noProof/>
              <w:lang w:val="en-GB"/>
            </w:rPr>
            <w:t xml:space="preserve">Vláda České republiky. 2005. </w:t>
          </w:r>
          <w:r w:rsidR="00D069F0" w:rsidRPr="00711E25">
            <w:rPr>
              <w:noProof/>
              <w:lang w:val="en-GB"/>
            </w:rPr>
            <w:t>Programové prohlášení vlády České republiky. Pra</w:t>
          </w:r>
          <w:r w:rsidRPr="00711E25">
            <w:rPr>
              <w:noProof/>
              <w:lang w:val="en-GB"/>
            </w:rPr>
            <w:t>ha</w:t>
          </w:r>
          <w:r w:rsidR="00D069F0" w:rsidRPr="00711E25">
            <w:rPr>
              <w:noProof/>
              <w:lang w:val="en-GB"/>
            </w:rPr>
            <w:t>: Vláda České republiky.</w:t>
          </w:r>
        </w:p>
        <w:p w:rsidR="004B055B" w:rsidRPr="00711E25" w:rsidRDefault="004B055B" w:rsidP="004B055B">
          <w:pPr>
            <w:pStyle w:val="Bibliografia"/>
            <w:ind w:left="284" w:hanging="284"/>
            <w:rPr>
              <w:noProof/>
              <w:lang w:val="en-GB"/>
            </w:rPr>
          </w:pPr>
          <w:r w:rsidRPr="00711E25">
            <w:rPr>
              <w:noProof/>
              <w:lang w:val="en-GB"/>
            </w:rPr>
            <w:t>Vlada Republike Hrvatske. 2000. Program rada Vlade Republike Hrvatske za razdoblje 2000-2004. Zagreb: Vlada Republike Hrvatske.</w:t>
          </w:r>
        </w:p>
        <w:p w:rsidR="00D069F0" w:rsidRPr="00711E25" w:rsidRDefault="00D069F0" w:rsidP="00FF62F9">
          <w:pPr>
            <w:pStyle w:val="Bibliografia"/>
            <w:ind w:left="284" w:hanging="284"/>
            <w:rPr>
              <w:noProof/>
              <w:lang w:val="en-GB"/>
            </w:rPr>
          </w:pPr>
          <w:r w:rsidRPr="00711E25">
            <w:rPr>
              <w:noProof/>
              <w:lang w:val="en-GB"/>
            </w:rPr>
            <w:t>Vlada Republike Hrvatske.</w:t>
          </w:r>
          <w:r w:rsidR="004B055B" w:rsidRPr="00711E25">
            <w:rPr>
              <w:noProof/>
              <w:lang w:val="en-GB"/>
            </w:rPr>
            <w:t xml:space="preserve"> 2003a.</w:t>
          </w:r>
          <w:r w:rsidRPr="00711E25">
            <w:rPr>
              <w:noProof/>
              <w:lang w:val="en-GB"/>
            </w:rPr>
            <w:t xml:space="preserve"> Nacionalni program Republike Hrvatske za pridruživanje Europskoj uniji 2003. Zagreb: Vlada Republike Hrvatske.</w:t>
          </w:r>
        </w:p>
        <w:p w:rsidR="00D069F0" w:rsidRPr="00983B6E" w:rsidRDefault="004B055B" w:rsidP="00FF62F9">
          <w:pPr>
            <w:pStyle w:val="Bibliografia"/>
            <w:ind w:left="284" w:hanging="284"/>
            <w:rPr>
              <w:noProof/>
              <w:lang w:val="sv-SE"/>
            </w:rPr>
          </w:pPr>
          <w:r w:rsidRPr="00711E25">
            <w:rPr>
              <w:noProof/>
              <w:lang w:val="en-GB"/>
            </w:rPr>
            <w:t>Vlada Republike Hrvatske</w:t>
          </w:r>
          <w:r w:rsidR="00D069F0" w:rsidRPr="00711E25">
            <w:rPr>
              <w:noProof/>
              <w:lang w:val="en-GB"/>
            </w:rPr>
            <w:t>.</w:t>
          </w:r>
          <w:r w:rsidRPr="00711E25">
            <w:rPr>
              <w:noProof/>
              <w:lang w:val="en-GB"/>
            </w:rPr>
            <w:t xml:space="preserve"> 2003b.</w:t>
          </w:r>
          <w:r w:rsidR="00D069F0" w:rsidRPr="00711E25">
            <w:rPr>
              <w:noProof/>
              <w:lang w:val="en-GB"/>
            </w:rPr>
            <w:t xml:space="preserve"> Program Vlade Republike Hrvatske u mandatnom razdoblju 2003. – 2007. </w:t>
          </w:r>
          <w:r w:rsidR="00D069F0" w:rsidRPr="00983B6E">
            <w:rPr>
              <w:noProof/>
              <w:lang w:val="sv-SE"/>
            </w:rPr>
            <w:t>Zagreb: Vlada Republike Hrvatske.</w:t>
          </w:r>
        </w:p>
        <w:p w:rsidR="00D069F0" w:rsidRPr="00983B6E" w:rsidRDefault="004B055B" w:rsidP="00FF62F9">
          <w:pPr>
            <w:pStyle w:val="Bibliografia"/>
            <w:ind w:left="284" w:hanging="284"/>
            <w:rPr>
              <w:noProof/>
              <w:lang w:val="sv-SE"/>
            </w:rPr>
          </w:pPr>
          <w:r w:rsidRPr="00983B6E">
            <w:rPr>
              <w:noProof/>
              <w:lang w:val="sv-SE"/>
            </w:rPr>
            <w:t>Vlada Republike Hrvatske</w:t>
          </w:r>
          <w:r w:rsidR="00D069F0" w:rsidRPr="00983B6E">
            <w:rPr>
              <w:noProof/>
              <w:lang w:val="sv-SE"/>
            </w:rPr>
            <w:t>.</w:t>
          </w:r>
          <w:r w:rsidRPr="00983B6E">
            <w:rPr>
              <w:noProof/>
              <w:lang w:val="sv-SE"/>
            </w:rPr>
            <w:t xml:space="preserve"> 2008.</w:t>
          </w:r>
          <w:r w:rsidR="00D069F0" w:rsidRPr="00983B6E">
            <w:rPr>
              <w:noProof/>
              <w:lang w:val="sv-SE"/>
            </w:rPr>
            <w:t xml:space="preserve"> Program Vlade Republike Hrvatske za mandat 2008. – 2011. Zagreb: Vlada Republike Hrvatske.</w:t>
          </w:r>
        </w:p>
        <w:p w:rsidR="00D069F0" w:rsidRPr="00983B6E" w:rsidRDefault="00CF27F6" w:rsidP="00FF62F9">
          <w:pPr>
            <w:pStyle w:val="Bibliografia"/>
            <w:ind w:left="284" w:hanging="284"/>
            <w:rPr>
              <w:noProof/>
              <w:lang w:val="sv-SE"/>
            </w:rPr>
          </w:pPr>
          <w:r w:rsidRPr="00983B6E">
            <w:rPr>
              <w:noProof/>
              <w:lang w:val="sv-SE"/>
            </w:rPr>
            <w:t>Vlada Republike Hrvatske</w:t>
          </w:r>
          <w:r w:rsidR="00D069F0" w:rsidRPr="00983B6E">
            <w:rPr>
              <w:noProof/>
              <w:lang w:val="sv-SE"/>
            </w:rPr>
            <w:t>.</w:t>
          </w:r>
          <w:r w:rsidRPr="00983B6E">
            <w:rPr>
              <w:noProof/>
              <w:lang w:val="sv-SE"/>
            </w:rPr>
            <w:t xml:space="preserve"> 2011.</w:t>
          </w:r>
          <w:r w:rsidR="00D069F0" w:rsidRPr="00983B6E">
            <w:rPr>
              <w:noProof/>
              <w:lang w:val="sv-SE"/>
            </w:rPr>
            <w:t xml:space="preserve"> Program Vlade Republike Hrvatske za mandat za mandat 2011. – 2015. Zagreb: Vlada Republike Hrvatske.</w:t>
          </w:r>
        </w:p>
        <w:p w:rsidR="00550840" w:rsidRPr="00983B6E" w:rsidRDefault="00550840" w:rsidP="00550840">
          <w:pPr>
            <w:pStyle w:val="Bibliografia"/>
            <w:ind w:left="284" w:hanging="284"/>
            <w:rPr>
              <w:noProof/>
              <w:lang w:val="sv-SE"/>
            </w:rPr>
          </w:pPr>
          <w:r w:rsidRPr="00983B6E">
            <w:rPr>
              <w:noProof/>
              <w:lang w:val="sv-SE"/>
            </w:rPr>
            <w:t>Vláda Slovenskej republiky. 1994. Programové vyhlásenie vlády SR od 13. 12. 1994 do 30. 10. 1998. Bratislava: Vláda Slovenskej republiky.</w:t>
          </w:r>
        </w:p>
        <w:p w:rsidR="00D069F0" w:rsidRPr="00983B6E" w:rsidRDefault="00D069F0" w:rsidP="00FF62F9">
          <w:pPr>
            <w:pStyle w:val="Bibliografia"/>
            <w:ind w:left="284" w:hanging="284"/>
            <w:rPr>
              <w:noProof/>
              <w:lang w:val="sv-SE"/>
            </w:rPr>
          </w:pPr>
          <w:r w:rsidRPr="00983B6E">
            <w:rPr>
              <w:noProof/>
              <w:lang w:val="sv-SE"/>
            </w:rPr>
            <w:t>Vláda Slovenskej republiky.</w:t>
          </w:r>
          <w:r w:rsidR="00E11053" w:rsidRPr="00983B6E">
            <w:rPr>
              <w:noProof/>
              <w:lang w:val="sv-SE"/>
            </w:rPr>
            <w:t xml:space="preserve"> 1998.</w:t>
          </w:r>
          <w:r w:rsidRPr="00983B6E">
            <w:rPr>
              <w:noProof/>
              <w:lang w:val="sv-SE"/>
            </w:rPr>
            <w:t xml:space="preserve"> Programové vyhlásenie vlády Slovenskej republiky. Bratislava: Vláda Slovenskej republiky.</w:t>
          </w:r>
        </w:p>
        <w:p w:rsidR="00D069F0" w:rsidRPr="00983B6E" w:rsidRDefault="00E11053" w:rsidP="00FF62F9">
          <w:pPr>
            <w:pStyle w:val="Bibliografia"/>
            <w:ind w:left="284" w:hanging="284"/>
            <w:rPr>
              <w:noProof/>
              <w:lang w:val="sv-SE"/>
            </w:rPr>
          </w:pPr>
          <w:r w:rsidRPr="00983B6E">
            <w:rPr>
              <w:noProof/>
              <w:lang w:val="sv-SE"/>
            </w:rPr>
            <w:t>Vláda Slovenskej republiky</w:t>
          </w:r>
          <w:r w:rsidR="00D069F0" w:rsidRPr="00983B6E">
            <w:rPr>
              <w:noProof/>
              <w:lang w:val="sv-SE"/>
            </w:rPr>
            <w:t>.</w:t>
          </w:r>
          <w:r w:rsidRPr="00983B6E">
            <w:rPr>
              <w:noProof/>
              <w:lang w:val="sv-SE"/>
            </w:rPr>
            <w:t xml:space="preserve"> 2002.</w:t>
          </w:r>
          <w:r w:rsidR="00D069F0" w:rsidRPr="00983B6E">
            <w:rPr>
              <w:noProof/>
              <w:lang w:val="sv-SE"/>
            </w:rPr>
            <w:t xml:space="preserve"> Programové vyhlásenie vlády Slovenskej republiky. Bratislava: Vláda Slovenskej republiky.</w:t>
          </w:r>
        </w:p>
        <w:p w:rsidR="00D069F0" w:rsidRPr="00711E25" w:rsidRDefault="00D069F0" w:rsidP="00FF62F9">
          <w:pPr>
            <w:pStyle w:val="Bibliografia"/>
            <w:ind w:left="284" w:hanging="284"/>
            <w:rPr>
              <w:noProof/>
              <w:lang w:val="en-GB"/>
            </w:rPr>
          </w:pPr>
          <w:r w:rsidRPr="00983B6E">
            <w:rPr>
              <w:noProof/>
              <w:lang w:val="sv-SE"/>
            </w:rPr>
            <w:t>Vláda S</w:t>
          </w:r>
          <w:r w:rsidR="00550840" w:rsidRPr="00983B6E">
            <w:rPr>
              <w:noProof/>
              <w:lang w:val="sv-SE"/>
            </w:rPr>
            <w:t>lovenskej republiky</w:t>
          </w:r>
          <w:r w:rsidRPr="00983B6E">
            <w:rPr>
              <w:noProof/>
              <w:lang w:val="sv-SE"/>
            </w:rPr>
            <w:t>.</w:t>
          </w:r>
          <w:r w:rsidR="009F16BC" w:rsidRPr="00983B6E">
            <w:rPr>
              <w:noProof/>
              <w:lang w:val="sv-SE"/>
            </w:rPr>
            <w:t xml:space="preserve"> 2006.</w:t>
          </w:r>
          <w:r w:rsidRPr="00983B6E">
            <w:rPr>
              <w:noProof/>
              <w:lang w:val="sv-SE"/>
            </w:rPr>
            <w:t xml:space="preserve"> Programové vyhlásenie vlády Slovenskej republiky. </w:t>
          </w:r>
          <w:r w:rsidR="009F16BC" w:rsidRPr="00711E25">
            <w:rPr>
              <w:noProof/>
              <w:lang w:val="en-GB"/>
            </w:rPr>
            <w:t>Bratislava: Vláda Slovenskej republiky</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Vliegenthart, R</w:t>
          </w:r>
          <w:r w:rsidR="00E1047D" w:rsidRPr="00711E25">
            <w:rPr>
              <w:noProof/>
              <w:lang w:val="en-GB"/>
            </w:rPr>
            <w:t>.</w:t>
          </w:r>
          <w:r w:rsidRPr="00711E25">
            <w:rPr>
              <w:noProof/>
              <w:lang w:val="en-GB"/>
            </w:rPr>
            <w:t xml:space="preserve"> and S</w:t>
          </w:r>
          <w:r w:rsidR="00E1047D" w:rsidRPr="00711E25">
            <w:rPr>
              <w:noProof/>
              <w:lang w:val="en-GB"/>
            </w:rPr>
            <w:t>.</w:t>
          </w:r>
          <w:r w:rsidRPr="00711E25">
            <w:rPr>
              <w:noProof/>
              <w:lang w:val="en-GB"/>
            </w:rPr>
            <w:t xml:space="preserve"> Walgrave. </w:t>
          </w:r>
          <w:r w:rsidR="00E1047D" w:rsidRPr="00711E25">
            <w:rPr>
              <w:noProof/>
              <w:lang w:val="en-GB"/>
            </w:rPr>
            <w:t xml:space="preserve">2012. </w:t>
          </w:r>
          <w:r w:rsidRPr="00711E25">
            <w:rPr>
              <w:noProof/>
              <w:lang w:val="en-GB"/>
            </w:rPr>
            <w:t xml:space="preserve">The </w:t>
          </w:r>
          <w:r w:rsidR="00E1047D" w:rsidRPr="00711E25">
            <w:rPr>
              <w:noProof/>
              <w:lang w:val="en-GB"/>
            </w:rPr>
            <w:t>i</w:t>
          </w:r>
          <w:r w:rsidRPr="00711E25">
            <w:rPr>
              <w:noProof/>
              <w:lang w:val="en-GB"/>
            </w:rPr>
            <w:t xml:space="preserve">nterdependency of </w:t>
          </w:r>
          <w:r w:rsidR="00E1047D" w:rsidRPr="00711E25">
            <w:rPr>
              <w:noProof/>
              <w:lang w:val="en-GB"/>
            </w:rPr>
            <w:t>m</w:t>
          </w:r>
          <w:r w:rsidRPr="00711E25">
            <w:rPr>
              <w:noProof/>
              <w:lang w:val="en-GB"/>
            </w:rPr>
            <w:t xml:space="preserve">ass </w:t>
          </w:r>
          <w:r w:rsidR="00E1047D" w:rsidRPr="00711E25">
            <w:rPr>
              <w:noProof/>
              <w:lang w:val="en-GB"/>
            </w:rPr>
            <w:t>m</w:t>
          </w:r>
          <w:r w:rsidRPr="00711E25">
            <w:rPr>
              <w:noProof/>
              <w:lang w:val="en-GB"/>
            </w:rPr>
            <w:t xml:space="preserve">edia and </w:t>
          </w:r>
          <w:r w:rsidR="00E1047D" w:rsidRPr="00711E25">
            <w:rPr>
              <w:noProof/>
              <w:lang w:val="en-GB"/>
            </w:rPr>
            <w:t>s</w:t>
          </w:r>
          <w:r w:rsidRPr="00711E25">
            <w:rPr>
              <w:noProof/>
              <w:lang w:val="en-GB"/>
            </w:rPr>
            <w:t xml:space="preserve">ocial </w:t>
          </w:r>
          <w:r w:rsidR="00E1047D" w:rsidRPr="00711E25">
            <w:rPr>
              <w:noProof/>
              <w:lang w:val="en-GB"/>
            </w:rPr>
            <w:t>m</w:t>
          </w:r>
          <w:r w:rsidRPr="00711E25">
            <w:rPr>
              <w:noProof/>
              <w:lang w:val="en-GB"/>
            </w:rPr>
            <w:t xml:space="preserve">ovements. In </w:t>
          </w:r>
          <w:r w:rsidRPr="00711E25">
            <w:rPr>
              <w:i/>
              <w:iCs/>
              <w:noProof/>
              <w:lang w:val="en-GB"/>
            </w:rPr>
            <w:t>The SAGE Handbook of Political Communication</w:t>
          </w:r>
          <w:r w:rsidR="00E1047D" w:rsidRPr="00711E25">
            <w:rPr>
              <w:noProof/>
              <w:lang w:val="en-GB"/>
            </w:rPr>
            <w:t>, ed.</w:t>
          </w:r>
          <w:r w:rsidRPr="00711E25">
            <w:rPr>
              <w:noProof/>
              <w:lang w:val="en-GB"/>
            </w:rPr>
            <w:t xml:space="preserve"> H</w:t>
          </w:r>
          <w:r w:rsidR="00E1047D" w:rsidRPr="00711E25">
            <w:rPr>
              <w:noProof/>
              <w:lang w:val="en-GB"/>
            </w:rPr>
            <w:t>.</w:t>
          </w:r>
          <w:r w:rsidRPr="00711E25">
            <w:rPr>
              <w:noProof/>
              <w:lang w:val="en-GB"/>
            </w:rPr>
            <w:t xml:space="preserve"> A. Semetko and M</w:t>
          </w:r>
          <w:r w:rsidR="00E1047D" w:rsidRPr="00711E25">
            <w:rPr>
              <w:noProof/>
              <w:lang w:val="en-GB"/>
            </w:rPr>
            <w:t>.</w:t>
          </w:r>
          <w:r w:rsidRPr="00711E25">
            <w:rPr>
              <w:noProof/>
              <w:lang w:val="en-GB"/>
            </w:rPr>
            <w:t xml:space="preserve"> Scammell, 387</w:t>
          </w:r>
          <w:r w:rsidR="00E1047D" w:rsidRPr="00711E25">
            <w:rPr>
              <w:sz w:val="24"/>
              <w:szCs w:val="24"/>
              <w:lang w:val="en-GB"/>
            </w:rPr>
            <w:t>–</w:t>
          </w:r>
          <w:r w:rsidRPr="00711E25">
            <w:rPr>
              <w:noProof/>
              <w:lang w:val="en-GB"/>
            </w:rPr>
            <w:t>99. London: SAGE Publication Ltd.</w:t>
          </w:r>
        </w:p>
        <w:p w:rsidR="00D069F0" w:rsidRPr="00711E25" w:rsidRDefault="00D069F0" w:rsidP="00FF62F9">
          <w:pPr>
            <w:pStyle w:val="Bibliografia"/>
            <w:ind w:left="284" w:hanging="284"/>
            <w:rPr>
              <w:noProof/>
              <w:lang w:val="en-GB"/>
            </w:rPr>
          </w:pPr>
          <w:r w:rsidRPr="00711E25">
            <w:rPr>
              <w:noProof/>
              <w:lang w:val="en-GB"/>
            </w:rPr>
            <w:t>Vráblíková, K.</w:t>
          </w:r>
          <w:r w:rsidR="00E117E1" w:rsidRPr="00711E25">
            <w:rPr>
              <w:noProof/>
              <w:lang w:val="en-GB"/>
            </w:rPr>
            <w:t xml:space="preserve"> 2006.</w:t>
          </w:r>
          <w:r w:rsidRPr="00711E25">
            <w:rPr>
              <w:noProof/>
              <w:lang w:val="en-GB"/>
            </w:rPr>
            <w:t xml:space="preserve"> Gay a lesbické hnutí v České republice.</w:t>
          </w:r>
          <w:r w:rsidR="00E117E1" w:rsidRPr="00711E25">
            <w:rPr>
              <w:noProof/>
              <w:lang w:val="en-GB"/>
            </w:rPr>
            <w:t xml:space="preserve"> Brno:</w:t>
          </w:r>
          <w:r w:rsidRPr="00711E25">
            <w:rPr>
              <w:noProof/>
              <w:lang w:val="en-GB"/>
            </w:rPr>
            <w:t xml:space="preserve"> </w:t>
          </w:r>
          <w:r w:rsidRPr="00711E25">
            <w:rPr>
              <w:iCs/>
              <w:noProof/>
              <w:lang w:val="en-GB"/>
            </w:rPr>
            <w:t>Global politics</w:t>
          </w:r>
          <w:r w:rsidRPr="00711E25">
            <w:rPr>
              <w:noProof/>
              <w:lang w:val="en-GB"/>
            </w:rPr>
            <w:t>.</w:t>
          </w:r>
          <w:r w:rsidR="00E117E1" w:rsidRPr="00711E25">
            <w:rPr>
              <w:noProof/>
              <w:lang w:val="en-GB"/>
            </w:rPr>
            <w:t xml:space="preserve"> Available at &lt;http://www.globalpolitics.cz/studie/gay-lesbicke-hnuti&gt; (last accessed August 16, 2015)</w:t>
          </w:r>
        </w:p>
        <w:p w:rsidR="00D069F0" w:rsidRPr="00711E25" w:rsidRDefault="00D069F0" w:rsidP="00FF62F9">
          <w:pPr>
            <w:pStyle w:val="Bibliografia"/>
            <w:ind w:left="284" w:hanging="284"/>
            <w:rPr>
              <w:noProof/>
              <w:lang w:val="en-GB"/>
            </w:rPr>
          </w:pPr>
          <w:r w:rsidRPr="00711E25">
            <w:rPr>
              <w:noProof/>
              <w:lang w:val="en-GB"/>
            </w:rPr>
            <w:lastRenderedPageBreak/>
            <w:t>Vražda, D</w:t>
          </w:r>
          <w:r w:rsidR="00600188" w:rsidRPr="00711E25">
            <w:rPr>
              <w:noProof/>
              <w:lang w:val="en-GB"/>
            </w:rPr>
            <w:t>. 2009</w:t>
          </w:r>
          <w:r w:rsidRPr="00711E25">
            <w:rPr>
              <w:noProof/>
              <w:lang w:val="en-GB"/>
            </w:rPr>
            <w:t xml:space="preserve">. </w:t>
          </w:r>
          <w:r w:rsidRPr="00711E25">
            <w:rPr>
              <w:iCs/>
              <w:noProof/>
              <w:lang w:val="en-GB"/>
            </w:rPr>
            <w:t>Biskupi neodporučia veriacim ako majú voliť prezidenta</w:t>
          </w:r>
          <w:r w:rsidRPr="00711E25">
            <w:rPr>
              <w:i/>
              <w:iCs/>
              <w:noProof/>
              <w:lang w:val="en-GB"/>
            </w:rPr>
            <w:t>.</w:t>
          </w:r>
          <w:r w:rsidRPr="00711E25">
            <w:rPr>
              <w:noProof/>
              <w:lang w:val="en-GB"/>
            </w:rPr>
            <w:t xml:space="preserve"> </w:t>
          </w:r>
          <w:r w:rsidR="00600188" w:rsidRPr="00711E25">
            <w:rPr>
              <w:noProof/>
              <w:lang w:val="en-GB"/>
            </w:rPr>
            <w:t>Bratislava: SME</w:t>
          </w:r>
          <w:r w:rsidRPr="00711E25">
            <w:rPr>
              <w:noProof/>
              <w:lang w:val="en-GB"/>
            </w:rPr>
            <w:t>.</w:t>
          </w:r>
          <w:r w:rsidR="00600188" w:rsidRPr="00711E25">
            <w:rPr>
              <w:noProof/>
              <w:lang w:val="en-GB"/>
            </w:rPr>
            <w:t xml:space="preserve"> Available at</w:t>
          </w:r>
          <w:r w:rsidRPr="00711E25">
            <w:rPr>
              <w:noProof/>
              <w:lang w:val="en-GB"/>
            </w:rPr>
            <w:t xml:space="preserve"> </w:t>
          </w:r>
          <w:r w:rsidR="00600188" w:rsidRPr="00711E25">
            <w:rPr>
              <w:noProof/>
              <w:lang w:val="en-GB"/>
            </w:rPr>
            <w:t>&lt;</w:t>
          </w:r>
          <w:r w:rsidRPr="00711E25">
            <w:rPr>
              <w:noProof/>
              <w:lang w:val="en-GB"/>
            </w:rPr>
            <w:t>http://www.sme.sk/c/4353650/biskupi-neodporucia-veriacim-ako-maju-volit-prezidenta.html</w:t>
          </w:r>
          <w:r w:rsidR="00600188" w:rsidRPr="00711E25">
            <w:rPr>
              <w:noProof/>
              <w:lang w:val="en-GB"/>
            </w:rPr>
            <w:t>&gt;</w:t>
          </w:r>
          <w:r w:rsidRPr="00711E25">
            <w:rPr>
              <w:noProof/>
              <w:lang w:val="en-GB"/>
            </w:rPr>
            <w:t xml:space="preserve"> (</w:t>
          </w:r>
          <w:r w:rsidR="00600188" w:rsidRPr="00711E25">
            <w:rPr>
              <w:noProof/>
              <w:lang w:val="en-GB"/>
            </w:rPr>
            <w:t xml:space="preserve">last </w:t>
          </w:r>
          <w:r w:rsidRPr="00711E25">
            <w:rPr>
              <w:noProof/>
              <w:lang w:val="en-GB"/>
            </w:rPr>
            <w:t xml:space="preserve">accessed </w:t>
          </w:r>
          <w:r w:rsidR="00600188" w:rsidRPr="00711E25">
            <w:rPr>
              <w:noProof/>
              <w:lang w:val="en-GB"/>
            </w:rPr>
            <w:t>July</w:t>
          </w:r>
          <w:r w:rsidRPr="00711E25">
            <w:rPr>
              <w:noProof/>
              <w:lang w:val="en-GB"/>
            </w:rPr>
            <w:t xml:space="preserve"> 7, 2015).</w:t>
          </w:r>
        </w:p>
        <w:p w:rsidR="00D069F0" w:rsidRPr="00711E25" w:rsidRDefault="00D069F0" w:rsidP="00FF62F9">
          <w:pPr>
            <w:pStyle w:val="Bibliografia"/>
            <w:ind w:left="284" w:hanging="284"/>
            <w:rPr>
              <w:noProof/>
              <w:lang w:val="en-GB"/>
            </w:rPr>
          </w:pPr>
          <w:r w:rsidRPr="00711E25">
            <w:rPr>
              <w:noProof/>
              <w:lang w:val="en-GB"/>
            </w:rPr>
            <w:t>Vuletic, D.</w:t>
          </w:r>
          <w:r w:rsidR="007714B4" w:rsidRPr="00711E25">
            <w:rPr>
              <w:noProof/>
              <w:lang w:val="en-GB"/>
            </w:rPr>
            <w:t xml:space="preserve"> 2013.</w:t>
          </w:r>
          <w:r w:rsidRPr="00711E25">
            <w:rPr>
              <w:noProof/>
              <w:lang w:val="en-GB"/>
            </w:rPr>
            <w:t xml:space="preserve"> Out of the homeland: The Croatian Right and Gay Rights. </w:t>
          </w:r>
          <w:r w:rsidRPr="00711E25">
            <w:rPr>
              <w:i/>
              <w:iCs/>
              <w:noProof/>
              <w:lang w:val="en-GB"/>
            </w:rPr>
            <w:t>Southeastern Europe</w:t>
          </w:r>
          <w:r w:rsidR="007714B4" w:rsidRPr="00711E25">
            <w:rPr>
              <w:i/>
              <w:iCs/>
              <w:noProof/>
              <w:lang w:val="en-GB"/>
            </w:rPr>
            <w:t>,</w:t>
          </w:r>
          <w:r w:rsidRPr="00711E25">
            <w:rPr>
              <w:noProof/>
              <w:lang w:val="en-GB"/>
            </w:rPr>
            <w:t xml:space="preserve"> 37: 36</w:t>
          </w:r>
          <w:r w:rsidR="007714B4" w:rsidRPr="00711E25">
            <w:rPr>
              <w:sz w:val="24"/>
              <w:szCs w:val="24"/>
              <w:lang w:val="en-GB"/>
            </w:rPr>
            <w:t>–</w:t>
          </w:r>
          <w:r w:rsidRPr="00711E25">
            <w:rPr>
              <w:noProof/>
              <w:lang w:val="en-GB"/>
            </w:rPr>
            <w:t>59.</w:t>
          </w:r>
        </w:p>
        <w:p w:rsidR="00D069F0" w:rsidRPr="00711E25" w:rsidRDefault="00D069F0" w:rsidP="00FF62F9">
          <w:pPr>
            <w:pStyle w:val="Bibliografia"/>
            <w:ind w:left="284" w:hanging="284"/>
            <w:rPr>
              <w:noProof/>
              <w:lang w:val="en-GB"/>
            </w:rPr>
          </w:pPr>
          <w:r w:rsidRPr="00711E25">
            <w:rPr>
              <w:noProof/>
              <w:lang w:val="en-GB"/>
            </w:rPr>
            <w:t>Wahlström, M</w:t>
          </w:r>
          <w:r w:rsidR="00B17900" w:rsidRPr="00711E25">
            <w:rPr>
              <w:noProof/>
              <w:lang w:val="en-GB"/>
            </w:rPr>
            <w:t>.</w:t>
          </w:r>
          <w:r w:rsidRPr="00711E25">
            <w:rPr>
              <w:noProof/>
              <w:lang w:val="en-GB"/>
            </w:rPr>
            <w:t xml:space="preserve"> and A</w:t>
          </w:r>
          <w:r w:rsidR="00B17900" w:rsidRPr="00711E25">
            <w:rPr>
              <w:noProof/>
              <w:lang w:val="en-GB"/>
            </w:rPr>
            <w:t>.</w:t>
          </w:r>
          <w:r w:rsidRPr="00711E25">
            <w:rPr>
              <w:noProof/>
              <w:lang w:val="en-GB"/>
            </w:rPr>
            <w:t xml:space="preserve"> Peterson.</w:t>
          </w:r>
          <w:r w:rsidR="00B17900" w:rsidRPr="00711E25">
            <w:rPr>
              <w:noProof/>
              <w:lang w:val="en-GB"/>
            </w:rPr>
            <w:t xml:space="preserve"> 2006.</w:t>
          </w:r>
          <w:r w:rsidRPr="00711E25">
            <w:rPr>
              <w:noProof/>
              <w:lang w:val="en-GB"/>
            </w:rPr>
            <w:t xml:space="preserve"> Between the </w:t>
          </w:r>
          <w:r w:rsidR="00B17900" w:rsidRPr="00711E25">
            <w:rPr>
              <w:noProof/>
              <w:lang w:val="en-GB"/>
            </w:rPr>
            <w:t>s</w:t>
          </w:r>
          <w:r w:rsidRPr="00711E25">
            <w:rPr>
              <w:noProof/>
              <w:lang w:val="en-GB"/>
            </w:rPr>
            <w:t xml:space="preserve">tate and the </w:t>
          </w:r>
          <w:r w:rsidR="00B17900" w:rsidRPr="00711E25">
            <w:rPr>
              <w:noProof/>
              <w:lang w:val="en-GB"/>
            </w:rPr>
            <w:t>m</w:t>
          </w:r>
          <w:r w:rsidRPr="00711E25">
            <w:rPr>
              <w:noProof/>
              <w:lang w:val="en-GB"/>
            </w:rPr>
            <w:t xml:space="preserve">arket: Expanding the </w:t>
          </w:r>
          <w:r w:rsidR="00B17900" w:rsidRPr="00711E25">
            <w:rPr>
              <w:noProof/>
              <w:lang w:val="en-GB"/>
            </w:rPr>
            <w:t>c</w:t>
          </w:r>
          <w:r w:rsidRPr="00711E25">
            <w:rPr>
              <w:noProof/>
              <w:lang w:val="en-GB"/>
            </w:rPr>
            <w:t xml:space="preserve">oncept of 'Political Opportunity Structure'. </w:t>
          </w:r>
          <w:r w:rsidRPr="00711E25">
            <w:rPr>
              <w:i/>
              <w:iCs/>
              <w:noProof/>
              <w:lang w:val="en-GB"/>
            </w:rPr>
            <w:t>Acta Sociologica</w:t>
          </w:r>
          <w:r w:rsidR="00B17900" w:rsidRPr="00711E25">
            <w:rPr>
              <w:i/>
              <w:iCs/>
              <w:noProof/>
              <w:lang w:val="en-GB"/>
            </w:rPr>
            <w:t>,</w:t>
          </w:r>
          <w:r w:rsidR="00B17900" w:rsidRPr="00711E25">
            <w:rPr>
              <w:noProof/>
              <w:lang w:val="en-GB"/>
            </w:rPr>
            <w:t xml:space="preserve"> 49</w:t>
          </w:r>
          <w:r w:rsidRPr="00711E25">
            <w:rPr>
              <w:noProof/>
              <w:lang w:val="en-GB"/>
            </w:rPr>
            <w:t>: 363</w:t>
          </w:r>
          <w:r w:rsidR="00B17900" w:rsidRPr="00711E25">
            <w:rPr>
              <w:sz w:val="24"/>
              <w:szCs w:val="24"/>
              <w:lang w:val="en-GB"/>
            </w:rPr>
            <w:t>–</w:t>
          </w:r>
          <w:r w:rsidRPr="00711E25">
            <w:rPr>
              <w:noProof/>
              <w:lang w:val="en-GB"/>
            </w:rPr>
            <w:t>77.</w:t>
          </w:r>
        </w:p>
        <w:p w:rsidR="00D069F0" w:rsidRPr="00711E25" w:rsidRDefault="00D069F0" w:rsidP="00FF62F9">
          <w:pPr>
            <w:pStyle w:val="Bibliografia"/>
            <w:ind w:left="284" w:hanging="284"/>
            <w:rPr>
              <w:noProof/>
              <w:lang w:val="en-GB"/>
            </w:rPr>
          </w:pPr>
          <w:r w:rsidRPr="00711E25">
            <w:rPr>
              <w:noProof/>
              <w:lang w:val="en-GB"/>
            </w:rPr>
            <w:t>Zagreb Pride.</w:t>
          </w:r>
          <w:r w:rsidR="00662497" w:rsidRPr="00711E25">
            <w:rPr>
              <w:noProof/>
              <w:lang w:val="en-GB"/>
            </w:rPr>
            <w:t xml:space="preserve"> 2010</w:t>
          </w:r>
          <w:r w:rsidR="00CB1C58" w:rsidRPr="00711E25">
            <w:rPr>
              <w:noProof/>
              <w:lang w:val="en-GB"/>
            </w:rPr>
            <w:t>a</w:t>
          </w:r>
          <w:r w:rsidR="00662497" w:rsidRPr="00711E25">
            <w:rPr>
              <w:noProof/>
              <w:lang w:val="en-GB"/>
            </w:rPr>
            <w:t>.</w:t>
          </w:r>
          <w:r w:rsidRPr="00711E25">
            <w:rPr>
              <w:noProof/>
              <w:lang w:val="en-GB"/>
            </w:rPr>
            <w:t xml:space="preserve"> </w:t>
          </w:r>
          <w:r w:rsidRPr="00711E25">
            <w:rPr>
              <w:iCs/>
              <w:noProof/>
              <w:lang w:val="en-GB"/>
            </w:rPr>
            <w:t>Događaj</w:t>
          </w:r>
          <w:r w:rsidRPr="00711E25">
            <w:rPr>
              <w:i/>
              <w:iCs/>
              <w:noProof/>
              <w:lang w:val="en-GB"/>
            </w:rPr>
            <w:t>.</w:t>
          </w:r>
          <w:r w:rsidR="00662497" w:rsidRPr="00711E25">
            <w:rPr>
              <w:i/>
              <w:iCs/>
              <w:noProof/>
              <w:lang w:val="en-GB"/>
            </w:rPr>
            <w:t xml:space="preserve"> </w:t>
          </w:r>
          <w:r w:rsidR="00662497" w:rsidRPr="00711E25">
            <w:rPr>
              <w:iCs/>
              <w:noProof/>
              <w:lang w:val="en-GB"/>
            </w:rPr>
            <w:t>Zagreb: Zagreb Pride. Available at</w:t>
          </w:r>
          <w:r w:rsidR="00662497" w:rsidRPr="00711E25">
            <w:rPr>
              <w:noProof/>
              <w:lang w:val="en-GB"/>
            </w:rPr>
            <w:t xml:space="preserve"> &lt;</w:t>
          </w:r>
          <w:r w:rsidRPr="00711E25">
            <w:rPr>
              <w:noProof/>
              <w:lang w:val="en-GB"/>
            </w:rPr>
            <w:t>http://www.zagreb-pride.net/web/index.php?option=com_eventlist&amp;view=details&amp;id=10:od-institucionalne-homofobije-do-zajednike-borbe&amp;Itemid=80&amp;lang=hr</w:t>
          </w:r>
          <w:r w:rsidR="00662497" w:rsidRPr="00711E25">
            <w:rPr>
              <w:noProof/>
              <w:lang w:val="en-GB"/>
            </w:rPr>
            <w:t>&gt;</w:t>
          </w:r>
          <w:r w:rsidRPr="00711E25">
            <w:rPr>
              <w:noProof/>
              <w:lang w:val="en-GB"/>
            </w:rPr>
            <w:t xml:space="preserve"> (</w:t>
          </w:r>
          <w:r w:rsidR="00662497" w:rsidRPr="00711E25">
            <w:rPr>
              <w:noProof/>
              <w:lang w:val="en-GB"/>
            </w:rPr>
            <w:t xml:space="preserve">last </w:t>
          </w:r>
          <w:r w:rsidRPr="00711E25">
            <w:rPr>
              <w:noProof/>
              <w:lang w:val="en-GB"/>
            </w:rPr>
            <w:t xml:space="preserve">accessed </w:t>
          </w:r>
          <w:r w:rsidR="00662497" w:rsidRPr="00711E25">
            <w:rPr>
              <w:noProof/>
              <w:lang w:val="en-GB"/>
            </w:rPr>
            <w:t>July</w:t>
          </w:r>
          <w:r w:rsidRPr="00711E25">
            <w:rPr>
              <w:noProof/>
              <w:lang w:val="en-GB"/>
            </w:rPr>
            <w:t xml:space="preserve"> 23, 2015).</w:t>
          </w:r>
        </w:p>
        <w:p w:rsidR="00D069F0" w:rsidRPr="00983B6E" w:rsidRDefault="008E5D04" w:rsidP="00FF62F9">
          <w:pPr>
            <w:pStyle w:val="Bibliografia"/>
            <w:ind w:left="284" w:hanging="284"/>
            <w:rPr>
              <w:noProof/>
              <w:lang w:val="pl-PL"/>
            </w:rPr>
          </w:pPr>
          <w:r w:rsidRPr="00983B6E">
            <w:rPr>
              <w:noProof/>
              <w:lang w:val="pl-PL"/>
            </w:rPr>
            <w:t>Zagreb Pride</w:t>
          </w:r>
          <w:r w:rsidR="00D069F0" w:rsidRPr="00983B6E">
            <w:rPr>
              <w:noProof/>
              <w:lang w:val="pl-PL"/>
            </w:rPr>
            <w:t>.</w:t>
          </w:r>
          <w:r w:rsidR="00CB1C58" w:rsidRPr="00983B6E">
            <w:rPr>
              <w:noProof/>
              <w:lang w:val="pl-PL"/>
            </w:rPr>
            <w:t xml:space="preserve"> 2010b</w:t>
          </w:r>
          <w:r w:rsidR="00B96D50" w:rsidRPr="00983B6E">
            <w:rPr>
              <w:noProof/>
              <w:lang w:val="pl-PL"/>
            </w:rPr>
            <w:t>.</w:t>
          </w:r>
          <w:r w:rsidR="00D069F0" w:rsidRPr="00983B6E">
            <w:rPr>
              <w:noProof/>
              <w:lang w:val="pl-PL"/>
            </w:rPr>
            <w:t xml:space="preserve"> </w:t>
          </w:r>
          <w:r w:rsidR="00D069F0" w:rsidRPr="00983B6E">
            <w:rPr>
              <w:iCs/>
              <w:noProof/>
              <w:lang w:val="pl-PL"/>
            </w:rPr>
            <w:t>Europski parlament od Vlade traži osudu homofobije!</w:t>
          </w:r>
          <w:r w:rsidR="00D069F0" w:rsidRPr="00983B6E">
            <w:rPr>
              <w:noProof/>
              <w:lang w:val="pl-PL"/>
            </w:rPr>
            <w:t xml:space="preserve"> </w:t>
          </w:r>
          <w:r w:rsidR="00B96D50" w:rsidRPr="00983B6E">
            <w:rPr>
              <w:iCs/>
              <w:noProof/>
              <w:lang w:val="pl-PL"/>
            </w:rPr>
            <w:t>Zagreb: Zagreb Pride. Available at</w:t>
          </w:r>
          <w:r w:rsidR="00B96D50" w:rsidRPr="00983B6E">
            <w:rPr>
              <w:noProof/>
              <w:lang w:val="pl-PL"/>
            </w:rPr>
            <w:t xml:space="preserve"> &lt;</w:t>
          </w:r>
          <w:r w:rsidR="00D069F0" w:rsidRPr="00983B6E">
            <w:rPr>
              <w:noProof/>
              <w:lang w:val="pl-PL"/>
            </w:rPr>
            <w:t>http://www.zagreb-pride.net/web/</w:t>
          </w:r>
          <w:r w:rsidR="00B96D50" w:rsidRPr="00983B6E">
            <w:rPr>
              <w:noProof/>
              <w:lang w:val="pl-PL"/>
            </w:rPr>
            <w:t xml:space="preserve"> </w:t>
          </w:r>
          <w:r w:rsidR="00D069F0" w:rsidRPr="00983B6E">
            <w:rPr>
              <w:noProof/>
              <w:lang w:val="pl-PL"/>
            </w:rPr>
            <w:t>index.php?option=com_content&amp;view=article&amp;id=153%3Aeuropski-parlament-od-vlade-trai-osudu-homofobije-&amp;catid=39%3Apriopenja&amp;Itemid=71&amp;lang=hr</w:t>
          </w:r>
          <w:r w:rsidR="00B96D50" w:rsidRPr="00983B6E">
            <w:rPr>
              <w:noProof/>
              <w:lang w:val="pl-PL"/>
            </w:rPr>
            <w:t>&gt;</w:t>
          </w:r>
          <w:r w:rsidR="00D069F0" w:rsidRPr="00983B6E">
            <w:rPr>
              <w:noProof/>
              <w:lang w:val="pl-PL"/>
            </w:rPr>
            <w:t xml:space="preserve"> (</w:t>
          </w:r>
          <w:r w:rsidR="00B96D50" w:rsidRPr="00983B6E">
            <w:rPr>
              <w:noProof/>
              <w:lang w:val="pl-PL"/>
            </w:rPr>
            <w:t xml:space="preserve">last </w:t>
          </w:r>
          <w:r w:rsidR="00D069F0" w:rsidRPr="00983B6E">
            <w:rPr>
              <w:noProof/>
              <w:lang w:val="pl-PL"/>
            </w:rPr>
            <w:t xml:space="preserve">accessed </w:t>
          </w:r>
          <w:r w:rsidR="00B96D50" w:rsidRPr="00983B6E">
            <w:rPr>
              <w:noProof/>
              <w:lang w:val="pl-PL"/>
            </w:rPr>
            <w:t>July</w:t>
          </w:r>
          <w:r w:rsidR="00D069F0" w:rsidRPr="00983B6E">
            <w:rPr>
              <w:noProof/>
              <w:lang w:val="pl-PL"/>
            </w:rPr>
            <w:t xml:space="preserve"> 23, 2015).</w:t>
          </w:r>
        </w:p>
        <w:p w:rsidR="00D069F0" w:rsidRPr="00711E25" w:rsidRDefault="00A764C4" w:rsidP="00FF62F9">
          <w:pPr>
            <w:pStyle w:val="Bibliografia"/>
            <w:ind w:left="284" w:hanging="284"/>
            <w:rPr>
              <w:noProof/>
              <w:lang w:val="en-GB"/>
            </w:rPr>
          </w:pPr>
          <w:r w:rsidRPr="00983B6E">
            <w:rPr>
              <w:noProof/>
              <w:lang w:val="pl-PL"/>
            </w:rPr>
            <w:t>Zagreb Pride</w:t>
          </w:r>
          <w:r w:rsidR="00D069F0" w:rsidRPr="00983B6E">
            <w:rPr>
              <w:noProof/>
              <w:lang w:val="pl-PL"/>
            </w:rPr>
            <w:t>.</w:t>
          </w:r>
          <w:r w:rsidRPr="00983B6E">
            <w:rPr>
              <w:noProof/>
              <w:lang w:val="pl-PL"/>
            </w:rPr>
            <w:t xml:space="preserve"> 2015.</w:t>
          </w:r>
          <w:r w:rsidR="00D069F0" w:rsidRPr="00983B6E">
            <w:rPr>
              <w:noProof/>
              <w:lang w:val="pl-PL"/>
            </w:rPr>
            <w:t xml:space="preserve"> </w:t>
          </w:r>
          <w:r w:rsidR="00D069F0" w:rsidRPr="00983B6E">
            <w:rPr>
              <w:iCs/>
              <w:noProof/>
              <w:lang w:val="pl-PL"/>
            </w:rPr>
            <w:t>Pisma podrške</w:t>
          </w:r>
          <w:r w:rsidR="00D069F0" w:rsidRPr="00983B6E">
            <w:rPr>
              <w:i/>
              <w:iCs/>
              <w:noProof/>
              <w:lang w:val="pl-PL"/>
            </w:rPr>
            <w:t>.</w:t>
          </w:r>
          <w:r w:rsidR="00D069F0" w:rsidRPr="00983B6E">
            <w:rPr>
              <w:noProof/>
              <w:lang w:val="pl-PL"/>
            </w:rPr>
            <w:t xml:space="preserve"> </w:t>
          </w:r>
          <w:r w:rsidRPr="00983B6E">
            <w:rPr>
              <w:iCs/>
              <w:noProof/>
              <w:lang w:val="pl-PL"/>
            </w:rPr>
            <w:t xml:space="preserve">Zagreb: Zagreb Pride. </w:t>
          </w:r>
          <w:r w:rsidRPr="00711E25">
            <w:rPr>
              <w:iCs/>
              <w:noProof/>
              <w:lang w:val="en-GB"/>
            </w:rPr>
            <w:t>Available at</w:t>
          </w:r>
          <w:r w:rsidRPr="00711E25">
            <w:rPr>
              <w:noProof/>
              <w:lang w:val="en-GB"/>
            </w:rPr>
            <w:t xml:space="preserve"> &lt;</w:t>
          </w:r>
          <w:r w:rsidR="00D069F0" w:rsidRPr="00711E25">
            <w:rPr>
              <w:noProof/>
              <w:lang w:val="en-GB"/>
            </w:rPr>
            <w:t>http://www.zagreb-pride.net/web/index.php?option=com_content&amp;view=</w:t>
          </w:r>
          <w:r w:rsidRPr="00711E25">
            <w:rPr>
              <w:noProof/>
              <w:lang w:val="en-GB"/>
            </w:rPr>
            <w:t xml:space="preserve"> </w:t>
          </w:r>
          <w:r w:rsidR="00D069F0" w:rsidRPr="00711E25">
            <w:rPr>
              <w:noProof/>
              <w:lang w:val="en-GB"/>
            </w:rPr>
            <w:t>category&amp;layout=blog&amp;id=37&amp;Itemid=67&amp;lang=hr</w:t>
          </w:r>
          <w:r w:rsidRPr="00711E25">
            <w:rPr>
              <w:noProof/>
              <w:lang w:val="en-GB"/>
            </w:rPr>
            <w:t>&gt;</w:t>
          </w:r>
          <w:r w:rsidR="00D069F0" w:rsidRPr="00711E25">
            <w:rPr>
              <w:noProof/>
              <w:lang w:val="en-GB"/>
            </w:rPr>
            <w:t xml:space="preserve"> (</w:t>
          </w:r>
          <w:r w:rsidRPr="00711E25">
            <w:rPr>
              <w:noProof/>
              <w:lang w:val="en-GB"/>
            </w:rPr>
            <w:t xml:space="preserve">last </w:t>
          </w:r>
          <w:r w:rsidR="00D069F0" w:rsidRPr="00711E25">
            <w:rPr>
              <w:noProof/>
              <w:lang w:val="en-GB"/>
            </w:rPr>
            <w:t xml:space="preserve">accessed </w:t>
          </w:r>
          <w:r w:rsidRPr="00711E25">
            <w:rPr>
              <w:noProof/>
              <w:lang w:val="en-GB"/>
            </w:rPr>
            <w:t>July</w:t>
          </w:r>
          <w:r w:rsidR="00D069F0" w:rsidRPr="00711E25">
            <w:rPr>
              <w:noProof/>
              <w:lang w:val="en-GB"/>
            </w:rPr>
            <w:t xml:space="preserve"> 23, 2015).</w:t>
          </w:r>
        </w:p>
        <w:p w:rsidR="00D069F0" w:rsidRPr="00711E25" w:rsidRDefault="00D069F0" w:rsidP="00FF62F9">
          <w:pPr>
            <w:pStyle w:val="Bibliografia"/>
            <w:ind w:left="284" w:hanging="284"/>
            <w:rPr>
              <w:noProof/>
              <w:lang w:val="en-GB"/>
            </w:rPr>
          </w:pPr>
          <w:r w:rsidRPr="00711E25">
            <w:rPr>
              <w:noProof/>
              <w:lang w:val="en-GB"/>
            </w:rPr>
            <w:t>Združena lista socialnih demokratov.</w:t>
          </w:r>
          <w:r w:rsidR="00CF58E8" w:rsidRPr="00711E25">
            <w:rPr>
              <w:noProof/>
              <w:lang w:val="en-GB"/>
            </w:rPr>
            <w:t xml:space="preserve"> 2000.</w:t>
          </w:r>
          <w:r w:rsidRPr="00711E25">
            <w:rPr>
              <w:noProof/>
              <w:lang w:val="en-GB"/>
            </w:rPr>
            <w:t xml:space="preserve"> Predn</w:t>
          </w:r>
          <w:r w:rsidR="00CF58E8" w:rsidRPr="00711E25">
            <w:rPr>
              <w:noProof/>
              <w:lang w:val="en-GB"/>
            </w:rPr>
            <w:t>ostne usmeritve vlade 2000-2004:</w:t>
          </w:r>
          <w:r w:rsidRPr="00711E25">
            <w:rPr>
              <w:noProof/>
              <w:lang w:val="en-GB"/>
            </w:rPr>
            <w:t xml:space="preserve"> </w:t>
          </w:r>
          <w:r w:rsidRPr="00711E25">
            <w:rPr>
              <w:iCs/>
              <w:noProof/>
              <w:lang w:val="en-GB"/>
            </w:rPr>
            <w:t>Vladni program ZLSD</w:t>
          </w:r>
          <w:r w:rsidRPr="00711E25">
            <w:rPr>
              <w:i/>
              <w:iCs/>
              <w:noProof/>
              <w:lang w:val="en-GB"/>
            </w:rPr>
            <w:t>.</w:t>
          </w:r>
          <w:r w:rsidRPr="00711E25">
            <w:rPr>
              <w:noProof/>
              <w:lang w:val="en-GB"/>
            </w:rPr>
            <w:t xml:space="preserve"> Ljubljana: ZLSD.</w:t>
          </w:r>
        </w:p>
        <w:p w:rsidR="00D069F0" w:rsidRPr="00711E25" w:rsidRDefault="00D069F0" w:rsidP="00FF62F9">
          <w:pPr>
            <w:pStyle w:val="Bibliografia"/>
            <w:ind w:left="284" w:hanging="284"/>
            <w:rPr>
              <w:noProof/>
              <w:lang w:val="en-GB"/>
            </w:rPr>
          </w:pPr>
          <w:r w:rsidRPr="00711E25">
            <w:rPr>
              <w:noProof/>
              <w:lang w:val="en-GB"/>
            </w:rPr>
            <w:t xml:space="preserve">Združena </w:t>
          </w:r>
          <w:r w:rsidR="00012383" w:rsidRPr="00711E25">
            <w:rPr>
              <w:noProof/>
              <w:lang w:val="en-GB"/>
            </w:rPr>
            <w:t>l</w:t>
          </w:r>
          <w:r w:rsidRPr="00711E25">
            <w:rPr>
              <w:noProof/>
              <w:lang w:val="en-GB"/>
            </w:rPr>
            <w:t xml:space="preserve">ista </w:t>
          </w:r>
          <w:r w:rsidR="00012383" w:rsidRPr="00711E25">
            <w:rPr>
              <w:noProof/>
              <w:lang w:val="en-GB"/>
            </w:rPr>
            <w:t>s</w:t>
          </w:r>
          <w:r w:rsidRPr="00711E25">
            <w:rPr>
              <w:noProof/>
              <w:lang w:val="en-GB"/>
            </w:rPr>
            <w:t xml:space="preserve">ocialnih </w:t>
          </w:r>
          <w:r w:rsidR="00012383" w:rsidRPr="00711E25">
            <w:rPr>
              <w:noProof/>
              <w:lang w:val="en-GB"/>
            </w:rPr>
            <w:t>d</w:t>
          </w:r>
          <w:r w:rsidRPr="00711E25">
            <w:rPr>
              <w:noProof/>
              <w:lang w:val="en-GB"/>
            </w:rPr>
            <w:t>emokratov.</w:t>
          </w:r>
          <w:r w:rsidR="00012383" w:rsidRPr="00711E25">
            <w:rPr>
              <w:noProof/>
              <w:lang w:val="en-GB"/>
            </w:rPr>
            <w:t xml:space="preserve"> 1995.</w:t>
          </w:r>
          <w:r w:rsidRPr="00711E25">
            <w:rPr>
              <w:noProof/>
              <w:lang w:val="en-GB"/>
            </w:rPr>
            <w:t xml:space="preserve"> </w:t>
          </w:r>
          <w:r w:rsidRPr="00711E25">
            <w:rPr>
              <w:iCs/>
              <w:noProof/>
              <w:lang w:val="en-GB"/>
            </w:rPr>
            <w:t>Socialdemokratski program za Slovenijo.</w:t>
          </w:r>
          <w:r w:rsidRPr="00711E25">
            <w:rPr>
              <w:noProof/>
              <w:lang w:val="en-GB"/>
            </w:rPr>
            <w:t xml:space="preserve"> </w:t>
          </w:r>
          <w:r w:rsidR="00012383" w:rsidRPr="00711E25">
            <w:rPr>
              <w:noProof/>
              <w:lang w:val="en-GB"/>
            </w:rPr>
            <w:t>Ljubljana: ZLSD</w:t>
          </w:r>
          <w:r w:rsidRPr="00711E25">
            <w:rPr>
              <w:noProof/>
              <w:lang w:val="en-GB"/>
            </w:rPr>
            <w:t>.</w:t>
          </w:r>
        </w:p>
        <w:p w:rsidR="00D069F0" w:rsidRPr="00711E25" w:rsidRDefault="00D069F0" w:rsidP="00FF62F9">
          <w:pPr>
            <w:pStyle w:val="Bibliografia"/>
            <w:ind w:left="284" w:hanging="284"/>
            <w:rPr>
              <w:noProof/>
              <w:lang w:val="en-GB"/>
            </w:rPr>
          </w:pPr>
          <w:r w:rsidRPr="00711E25">
            <w:rPr>
              <w:noProof/>
              <w:lang w:val="en-GB"/>
            </w:rPr>
            <w:t>Žemlová, M</w:t>
          </w:r>
          <w:r w:rsidR="00A72ECF" w:rsidRPr="00711E25">
            <w:rPr>
              <w:noProof/>
              <w:lang w:val="en-GB"/>
            </w:rPr>
            <w:t>. 2002</w:t>
          </w:r>
          <w:r w:rsidRPr="00711E25">
            <w:rPr>
              <w:noProof/>
              <w:lang w:val="en-GB"/>
            </w:rPr>
            <w:t xml:space="preserve">. </w:t>
          </w:r>
          <w:r w:rsidRPr="00711E25">
            <w:rPr>
              <w:iCs/>
              <w:noProof/>
              <w:lang w:val="en-GB"/>
            </w:rPr>
            <w:t>Za registrované partnerstvo nehlasoval nik</w:t>
          </w:r>
          <w:r w:rsidRPr="00711E25">
            <w:rPr>
              <w:i/>
              <w:iCs/>
              <w:noProof/>
              <w:lang w:val="en-GB"/>
            </w:rPr>
            <w:t>.</w:t>
          </w:r>
          <w:r w:rsidRPr="00711E25">
            <w:rPr>
              <w:noProof/>
              <w:lang w:val="en-GB"/>
            </w:rPr>
            <w:t xml:space="preserve"> </w:t>
          </w:r>
          <w:r w:rsidR="00A72ECF" w:rsidRPr="00711E25">
            <w:rPr>
              <w:noProof/>
              <w:lang w:val="en-GB"/>
            </w:rPr>
            <w:t>Bratislava: SME</w:t>
          </w:r>
          <w:r w:rsidRPr="00711E25">
            <w:rPr>
              <w:noProof/>
              <w:lang w:val="en-GB"/>
            </w:rPr>
            <w:t>.</w:t>
          </w:r>
          <w:r w:rsidR="00A72ECF" w:rsidRPr="00711E25">
            <w:rPr>
              <w:noProof/>
              <w:lang w:val="en-GB"/>
            </w:rPr>
            <w:t xml:space="preserve"> Available at</w:t>
          </w:r>
          <w:r w:rsidRPr="00711E25">
            <w:rPr>
              <w:noProof/>
              <w:lang w:val="en-GB"/>
            </w:rPr>
            <w:t xml:space="preserve"> </w:t>
          </w:r>
          <w:r w:rsidR="00A72ECF" w:rsidRPr="00711E25">
            <w:rPr>
              <w:noProof/>
              <w:lang w:val="en-GB"/>
            </w:rPr>
            <w:t>&lt;</w:t>
          </w:r>
          <w:r w:rsidRPr="00711E25">
            <w:rPr>
              <w:noProof/>
              <w:lang w:val="en-GB"/>
            </w:rPr>
            <w:t>http://www.sme.sk/c/205589/za-registrovane-partnerstvo-nehlasoval-nik.html</w:t>
          </w:r>
          <w:r w:rsidR="00A72ECF" w:rsidRPr="00711E25">
            <w:rPr>
              <w:noProof/>
              <w:lang w:val="en-GB"/>
            </w:rPr>
            <w:t>&gt;</w:t>
          </w:r>
          <w:r w:rsidRPr="00711E25">
            <w:rPr>
              <w:noProof/>
              <w:lang w:val="en-GB"/>
            </w:rPr>
            <w:t xml:space="preserve"> (</w:t>
          </w:r>
          <w:r w:rsidR="00A72ECF" w:rsidRPr="00711E25">
            <w:rPr>
              <w:noProof/>
              <w:lang w:val="en-GB"/>
            </w:rPr>
            <w:t xml:space="preserve">last </w:t>
          </w:r>
          <w:r w:rsidRPr="00711E25">
            <w:rPr>
              <w:noProof/>
              <w:lang w:val="en-GB"/>
            </w:rPr>
            <w:t xml:space="preserve">accessed </w:t>
          </w:r>
          <w:r w:rsidR="00A72ECF" w:rsidRPr="00711E25">
            <w:rPr>
              <w:noProof/>
              <w:lang w:val="en-GB"/>
            </w:rPr>
            <w:t>July</w:t>
          </w:r>
          <w:r w:rsidRPr="00711E25">
            <w:rPr>
              <w:noProof/>
              <w:lang w:val="en-GB"/>
            </w:rPr>
            <w:t xml:space="preserve"> 2, 2015).</w:t>
          </w:r>
        </w:p>
        <w:p w:rsidR="005D61A5" w:rsidRPr="00711E25" w:rsidRDefault="00D46416" w:rsidP="00FF62F9">
          <w:pPr>
            <w:ind w:left="284" w:hanging="284"/>
            <w:rPr>
              <w:lang w:val="en-GB"/>
            </w:rPr>
          </w:pPr>
        </w:p>
      </w:sdtContent>
    </w:sdt>
    <w:sectPr w:rsidR="005D61A5" w:rsidRPr="00711E25" w:rsidSect="00A85120">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56" w:rsidRDefault="00D72456" w:rsidP="00DA5733">
      <w:pPr>
        <w:spacing w:after="0" w:line="240" w:lineRule="auto"/>
      </w:pPr>
      <w:r>
        <w:separator/>
      </w:r>
    </w:p>
  </w:endnote>
  <w:endnote w:type="continuationSeparator" w:id="0">
    <w:p w:rsidR="00D72456" w:rsidRDefault="00D72456" w:rsidP="00DA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24108"/>
      <w:docPartObj>
        <w:docPartGallery w:val="Page Numbers (Bottom of Page)"/>
        <w:docPartUnique/>
      </w:docPartObj>
    </w:sdtPr>
    <w:sdtContent>
      <w:p w:rsidR="00D46416" w:rsidRDefault="00D46416" w:rsidP="00DA5733">
        <w:pPr>
          <w:pStyle w:val="Pta"/>
          <w:pBdr>
            <w:top w:val="single" w:sz="4" w:space="1" w:color="auto"/>
          </w:pBdr>
          <w:ind w:firstLine="0"/>
          <w:jc w:val="center"/>
        </w:pPr>
        <w:r>
          <w:fldChar w:fldCharType="begin"/>
        </w:r>
        <w:r>
          <w:instrText>PAGE   \* MERGEFORMAT</w:instrText>
        </w:r>
        <w:r>
          <w:fldChar w:fldCharType="separate"/>
        </w:r>
        <w:r>
          <w:rPr>
            <w:noProof/>
          </w:rPr>
          <w:t>2</w:t>
        </w:r>
        <w:r>
          <w:rPr>
            <w:noProof/>
          </w:rPr>
          <w:fldChar w:fldCharType="end"/>
        </w:r>
      </w:p>
    </w:sdtContent>
  </w:sdt>
  <w:p w:rsidR="00D46416" w:rsidRDefault="00D4641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16" w:rsidRDefault="00D46416" w:rsidP="00DA5733">
    <w:pPr>
      <w:pStyle w:val="Pta"/>
      <w:pBdr>
        <w:top w:val="single" w:sz="4" w:space="1" w:color="auto"/>
      </w:pBdr>
      <w:ind w:firstLine="0"/>
      <w:jc w:val="center"/>
    </w:pPr>
  </w:p>
  <w:p w:rsidR="00D46416" w:rsidRDefault="00D464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7934"/>
      <w:docPartObj>
        <w:docPartGallery w:val="Page Numbers (Bottom of Page)"/>
        <w:docPartUnique/>
      </w:docPartObj>
    </w:sdtPr>
    <w:sdtContent>
      <w:p w:rsidR="00D46416" w:rsidRDefault="00D46416" w:rsidP="00DA5733">
        <w:pPr>
          <w:pStyle w:val="Pta"/>
          <w:pBdr>
            <w:top w:val="single" w:sz="4" w:space="1" w:color="auto"/>
          </w:pBdr>
          <w:ind w:firstLine="0"/>
          <w:jc w:val="center"/>
        </w:pPr>
        <w:r>
          <w:fldChar w:fldCharType="begin"/>
        </w:r>
        <w:r>
          <w:instrText>PAGE   \* MERGEFORMAT</w:instrText>
        </w:r>
        <w:r>
          <w:fldChar w:fldCharType="separate"/>
        </w:r>
        <w:r w:rsidR="007B4EF3">
          <w:rPr>
            <w:noProof/>
          </w:rPr>
          <w:t>95</w:t>
        </w:r>
        <w:r>
          <w:rPr>
            <w:noProof/>
          </w:rPr>
          <w:fldChar w:fldCharType="end"/>
        </w:r>
      </w:p>
    </w:sdtContent>
  </w:sdt>
  <w:p w:rsidR="00D46416" w:rsidRDefault="00D464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56" w:rsidRDefault="00D72456" w:rsidP="00DA5733">
      <w:pPr>
        <w:spacing w:after="0" w:line="240" w:lineRule="auto"/>
      </w:pPr>
      <w:r>
        <w:separator/>
      </w:r>
    </w:p>
  </w:footnote>
  <w:footnote w:type="continuationSeparator" w:id="0">
    <w:p w:rsidR="00D72456" w:rsidRDefault="00D72456" w:rsidP="00DA5733">
      <w:pPr>
        <w:spacing w:after="0" w:line="240" w:lineRule="auto"/>
      </w:pPr>
      <w:r>
        <w:continuationSeparator/>
      </w:r>
    </w:p>
  </w:footnote>
  <w:footnote w:id="1">
    <w:p w:rsidR="00D46416" w:rsidRDefault="00D46416">
      <w:pPr>
        <w:pStyle w:val="Textpoznmkypodiarou"/>
      </w:pPr>
      <w:r>
        <w:rPr>
          <w:rStyle w:val="Odkaznapoznmkupodiarou"/>
        </w:rPr>
        <w:footnoteRef/>
      </w:r>
      <w:r>
        <w:t xml:space="preserve"> Translation is mine. The translation of the last word may be various.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16" w:rsidRPr="00DA5733" w:rsidRDefault="00D46416" w:rsidP="00DA5733">
    <w:pPr>
      <w:pStyle w:val="Hlavika"/>
      <w:ind w:firstLine="0"/>
      <w:rPr>
        <w:lang w:val="cs-CZ"/>
      </w:rPr>
    </w:pPr>
    <w:r>
      <w:rPr>
        <w:lang w:val="cs-CZ"/>
      </w:rPr>
      <w:t>Maroš Cuník – LGBT Rights in Central Eastern Europe – Master thesis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AF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F840C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6720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A3E24"/>
    <w:multiLevelType w:val="hybridMultilevel"/>
    <w:tmpl w:val="12164D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6EA60C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A752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4F3B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0A023C"/>
    <w:multiLevelType w:val="hybridMultilevel"/>
    <w:tmpl w:val="F2D453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A2038F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596B6A"/>
    <w:multiLevelType w:val="hybridMultilevel"/>
    <w:tmpl w:val="01A8E5A8"/>
    <w:lvl w:ilvl="0" w:tplc="82CA25AE">
      <w:start w:val="12"/>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F3927E1"/>
    <w:multiLevelType w:val="hybridMultilevel"/>
    <w:tmpl w:val="443075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99466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4"/>
  </w:num>
  <w:num w:numId="4">
    <w:abstractNumId w:val="8"/>
  </w:num>
  <w:num w:numId="5">
    <w:abstractNumId w:val="1"/>
  </w:num>
  <w:num w:numId="6">
    <w:abstractNumId w:val="6"/>
  </w:num>
  <w:num w:numId="7">
    <w:abstractNumId w:val="5"/>
  </w:num>
  <w:num w:numId="8">
    <w:abstractNumId w:val="7"/>
  </w:num>
  <w:num w:numId="9">
    <w:abstractNumId w:val="0"/>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A5"/>
    <w:rsid w:val="0000239F"/>
    <w:rsid w:val="00002A39"/>
    <w:rsid w:val="00002ABF"/>
    <w:rsid w:val="000032F8"/>
    <w:rsid w:val="00003852"/>
    <w:rsid w:val="0000407A"/>
    <w:rsid w:val="0000413E"/>
    <w:rsid w:val="000054DB"/>
    <w:rsid w:val="000078E2"/>
    <w:rsid w:val="00007F20"/>
    <w:rsid w:val="00012383"/>
    <w:rsid w:val="00012AB5"/>
    <w:rsid w:val="000148C8"/>
    <w:rsid w:val="000157B9"/>
    <w:rsid w:val="0001657B"/>
    <w:rsid w:val="0002017A"/>
    <w:rsid w:val="00021B27"/>
    <w:rsid w:val="00021B6C"/>
    <w:rsid w:val="000226FA"/>
    <w:rsid w:val="00022F16"/>
    <w:rsid w:val="00023F51"/>
    <w:rsid w:val="00025BD4"/>
    <w:rsid w:val="00026A52"/>
    <w:rsid w:val="00026C25"/>
    <w:rsid w:val="00027CAA"/>
    <w:rsid w:val="000324F9"/>
    <w:rsid w:val="000353BF"/>
    <w:rsid w:val="00035C36"/>
    <w:rsid w:val="0003611C"/>
    <w:rsid w:val="00036C71"/>
    <w:rsid w:val="000404BB"/>
    <w:rsid w:val="0004051F"/>
    <w:rsid w:val="00041000"/>
    <w:rsid w:val="00043FAB"/>
    <w:rsid w:val="00044B56"/>
    <w:rsid w:val="000450F2"/>
    <w:rsid w:val="000470C1"/>
    <w:rsid w:val="0004745D"/>
    <w:rsid w:val="000501EA"/>
    <w:rsid w:val="000513EA"/>
    <w:rsid w:val="00052285"/>
    <w:rsid w:val="00054DC8"/>
    <w:rsid w:val="000571F8"/>
    <w:rsid w:val="00057AFB"/>
    <w:rsid w:val="00061F49"/>
    <w:rsid w:val="000653D0"/>
    <w:rsid w:val="00074F36"/>
    <w:rsid w:val="0007541C"/>
    <w:rsid w:val="00075B9C"/>
    <w:rsid w:val="00076FBB"/>
    <w:rsid w:val="0007725E"/>
    <w:rsid w:val="00077D04"/>
    <w:rsid w:val="000814E2"/>
    <w:rsid w:val="00081867"/>
    <w:rsid w:val="0008279D"/>
    <w:rsid w:val="00082B39"/>
    <w:rsid w:val="00085539"/>
    <w:rsid w:val="000856AE"/>
    <w:rsid w:val="00085985"/>
    <w:rsid w:val="00085DB0"/>
    <w:rsid w:val="0008631F"/>
    <w:rsid w:val="000866F2"/>
    <w:rsid w:val="00090872"/>
    <w:rsid w:val="00090906"/>
    <w:rsid w:val="00090C3E"/>
    <w:rsid w:val="00090F1E"/>
    <w:rsid w:val="0009198A"/>
    <w:rsid w:val="00093D58"/>
    <w:rsid w:val="0009571B"/>
    <w:rsid w:val="000A0FA7"/>
    <w:rsid w:val="000A1C62"/>
    <w:rsid w:val="000A4C01"/>
    <w:rsid w:val="000A5525"/>
    <w:rsid w:val="000A5890"/>
    <w:rsid w:val="000A635D"/>
    <w:rsid w:val="000A6446"/>
    <w:rsid w:val="000A707C"/>
    <w:rsid w:val="000B123C"/>
    <w:rsid w:val="000B1D54"/>
    <w:rsid w:val="000B3920"/>
    <w:rsid w:val="000B3ECF"/>
    <w:rsid w:val="000B72C5"/>
    <w:rsid w:val="000C3402"/>
    <w:rsid w:val="000C47EF"/>
    <w:rsid w:val="000C5A61"/>
    <w:rsid w:val="000C5D6C"/>
    <w:rsid w:val="000C6117"/>
    <w:rsid w:val="000C6320"/>
    <w:rsid w:val="000C690B"/>
    <w:rsid w:val="000D06F0"/>
    <w:rsid w:val="000D1B6E"/>
    <w:rsid w:val="000D54AF"/>
    <w:rsid w:val="000D59D1"/>
    <w:rsid w:val="000D5C46"/>
    <w:rsid w:val="000D6A2B"/>
    <w:rsid w:val="000D6F2A"/>
    <w:rsid w:val="000E08F7"/>
    <w:rsid w:val="000E0ED4"/>
    <w:rsid w:val="000E346C"/>
    <w:rsid w:val="000E43BA"/>
    <w:rsid w:val="000E4AA2"/>
    <w:rsid w:val="000E565E"/>
    <w:rsid w:val="000E62BB"/>
    <w:rsid w:val="000E7FF6"/>
    <w:rsid w:val="000F04DB"/>
    <w:rsid w:val="000F0921"/>
    <w:rsid w:val="000F0EC3"/>
    <w:rsid w:val="000F155D"/>
    <w:rsid w:val="000F210C"/>
    <w:rsid w:val="000F4185"/>
    <w:rsid w:val="000F5CFD"/>
    <w:rsid w:val="000F6667"/>
    <w:rsid w:val="000F6827"/>
    <w:rsid w:val="000F6E7C"/>
    <w:rsid w:val="00102DDB"/>
    <w:rsid w:val="00103C54"/>
    <w:rsid w:val="001041C6"/>
    <w:rsid w:val="00104505"/>
    <w:rsid w:val="0010450F"/>
    <w:rsid w:val="001045EF"/>
    <w:rsid w:val="0010553E"/>
    <w:rsid w:val="00105624"/>
    <w:rsid w:val="00105916"/>
    <w:rsid w:val="001064A9"/>
    <w:rsid w:val="001071E1"/>
    <w:rsid w:val="00112C06"/>
    <w:rsid w:val="00114357"/>
    <w:rsid w:val="00114373"/>
    <w:rsid w:val="00114F90"/>
    <w:rsid w:val="00117EDB"/>
    <w:rsid w:val="00122534"/>
    <w:rsid w:val="001259F3"/>
    <w:rsid w:val="00126C4B"/>
    <w:rsid w:val="00130B63"/>
    <w:rsid w:val="00130F57"/>
    <w:rsid w:val="00131672"/>
    <w:rsid w:val="00131727"/>
    <w:rsid w:val="00131735"/>
    <w:rsid w:val="00132B9A"/>
    <w:rsid w:val="00136DB0"/>
    <w:rsid w:val="00140379"/>
    <w:rsid w:val="001421BD"/>
    <w:rsid w:val="00143D1C"/>
    <w:rsid w:val="00143D7A"/>
    <w:rsid w:val="001449DD"/>
    <w:rsid w:val="00144BC3"/>
    <w:rsid w:val="00145D41"/>
    <w:rsid w:val="00146240"/>
    <w:rsid w:val="00146621"/>
    <w:rsid w:val="00150895"/>
    <w:rsid w:val="00150C93"/>
    <w:rsid w:val="00151144"/>
    <w:rsid w:val="00151B65"/>
    <w:rsid w:val="00151D86"/>
    <w:rsid w:val="00160C7B"/>
    <w:rsid w:val="00163132"/>
    <w:rsid w:val="001641AC"/>
    <w:rsid w:val="00164EC6"/>
    <w:rsid w:val="00165CD0"/>
    <w:rsid w:val="00166908"/>
    <w:rsid w:val="00167738"/>
    <w:rsid w:val="00170C27"/>
    <w:rsid w:val="00172124"/>
    <w:rsid w:val="00174734"/>
    <w:rsid w:val="00174FE1"/>
    <w:rsid w:val="00176446"/>
    <w:rsid w:val="001764D2"/>
    <w:rsid w:val="00176BB1"/>
    <w:rsid w:val="00177A6F"/>
    <w:rsid w:val="001801E0"/>
    <w:rsid w:val="001804F9"/>
    <w:rsid w:val="00181F1E"/>
    <w:rsid w:val="00182CE4"/>
    <w:rsid w:val="00182CE9"/>
    <w:rsid w:val="00184DF9"/>
    <w:rsid w:val="001869AC"/>
    <w:rsid w:val="00186EC0"/>
    <w:rsid w:val="001876A1"/>
    <w:rsid w:val="00190498"/>
    <w:rsid w:val="00191B11"/>
    <w:rsid w:val="00193267"/>
    <w:rsid w:val="0019362A"/>
    <w:rsid w:val="001947BA"/>
    <w:rsid w:val="001977BD"/>
    <w:rsid w:val="001A0E46"/>
    <w:rsid w:val="001A267B"/>
    <w:rsid w:val="001A2F95"/>
    <w:rsid w:val="001A5A50"/>
    <w:rsid w:val="001B0DE9"/>
    <w:rsid w:val="001B0E3D"/>
    <w:rsid w:val="001B2B26"/>
    <w:rsid w:val="001B74B6"/>
    <w:rsid w:val="001B7B11"/>
    <w:rsid w:val="001C0263"/>
    <w:rsid w:val="001C1886"/>
    <w:rsid w:val="001C6792"/>
    <w:rsid w:val="001C69A5"/>
    <w:rsid w:val="001C6C85"/>
    <w:rsid w:val="001C6D32"/>
    <w:rsid w:val="001D1291"/>
    <w:rsid w:val="001D1EA1"/>
    <w:rsid w:val="001D385A"/>
    <w:rsid w:val="001D5613"/>
    <w:rsid w:val="001D578A"/>
    <w:rsid w:val="001D57B2"/>
    <w:rsid w:val="001D6CBD"/>
    <w:rsid w:val="001D7EC3"/>
    <w:rsid w:val="001E1AAB"/>
    <w:rsid w:val="001E25D2"/>
    <w:rsid w:val="001E3007"/>
    <w:rsid w:val="001E4393"/>
    <w:rsid w:val="001E46B8"/>
    <w:rsid w:val="001E4A23"/>
    <w:rsid w:val="001E5158"/>
    <w:rsid w:val="001F245C"/>
    <w:rsid w:val="001F2D68"/>
    <w:rsid w:val="001F5238"/>
    <w:rsid w:val="001F6FD5"/>
    <w:rsid w:val="0020079C"/>
    <w:rsid w:val="00200B1C"/>
    <w:rsid w:val="0020567D"/>
    <w:rsid w:val="00211E9D"/>
    <w:rsid w:val="002132A4"/>
    <w:rsid w:val="0021382D"/>
    <w:rsid w:val="00213F27"/>
    <w:rsid w:val="00214E08"/>
    <w:rsid w:val="002150FC"/>
    <w:rsid w:val="00217C71"/>
    <w:rsid w:val="002216E7"/>
    <w:rsid w:val="002231CC"/>
    <w:rsid w:val="00223BE6"/>
    <w:rsid w:val="002245E9"/>
    <w:rsid w:val="00227305"/>
    <w:rsid w:val="00227871"/>
    <w:rsid w:val="002310D5"/>
    <w:rsid w:val="00231B55"/>
    <w:rsid w:val="00234ECA"/>
    <w:rsid w:val="00235074"/>
    <w:rsid w:val="002360B8"/>
    <w:rsid w:val="0023667B"/>
    <w:rsid w:val="00236F92"/>
    <w:rsid w:val="00242E20"/>
    <w:rsid w:val="00243070"/>
    <w:rsid w:val="002458AC"/>
    <w:rsid w:val="002468CC"/>
    <w:rsid w:val="00246D67"/>
    <w:rsid w:val="002479E0"/>
    <w:rsid w:val="002518D1"/>
    <w:rsid w:val="00252264"/>
    <w:rsid w:val="0025230F"/>
    <w:rsid w:val="00252833"/>
    <w:rsid w:val="00254305"/>
    <w:rsid w:val="00257522"/>
    <w:rsid w:val="00260D47"/>
    <w:rsid w:val="002612FF"/>
    <w:rsid w:val="00262D8E"/>
    <w:rsid w:val="0026378D"/>
    <w:rsid w:val="002660D5"/>
    <w:rsid w:val="00267DD6"/>
    <w:rsid w:val="00270F03"/>
    <w:rsid w:val="0027452B"/>
    <w:rsid w:val="002803AE"/>
    <w:rsid w:val="00280795"/>
    <w:rsid w:val="00282C94"/>
    <w:rsid w:val="00283470"/>
    <w:rsid w:val="002843AF"/>
    <w:rsid w:val="00285F78"/>
    <w:rsid w:val="00286ADA"/>
    <w:rsid w:val="00290C19"/>
    <w:rsid w:val="00294DEC"/>
    <w:rsid w:val="0029546C"/>
    <w:rsid w:val="00295777"/>
    <w:rsid w:val="002A06E5"/>
    <w:rsid w:val="002A0768"/>
    <w:rsid w:val="002A148D"/>
    <w:rsid w:val="002A191D"/>
    <w:rsid w:val="002A3F09"/>
    <w:rsid w:val="002A6639"/>
    <w:rsid w:val="002A74F1"/>
    <w:rsid w:val="002A7C53"/>
    <w:rsid w:val="002B0120"/>
    <w:rsid w:val="002B118A"/>
    <w:rsid w:val="002B2EE8"/>
    <w:rsid w:val="002B41B2"/>
    <w:rsid w:val="002B55EF"/>
    <w:rsid w:val="002B56B3"/>
    <w:rsid w:val="002B63F5"/>
    <w:rsid w:val="002B6406"/>
    <w:rsid w:val="002B694C"/>
    <w:rsid w:val="002C0858"/>
    <w:rsid w:val="002C0D9C"/>
    <w:rsid w:val="002C20AE"/>
    <w:rsid w:val="002C2335"/>
    <w:rsid w:val="002C25ED"/>
    <w:rsid w:val="002C2D6C"/>
    <w:rsid w:val="002C58C5"/>
    <w:rsid w:val="002C62AF"/>
    <w:rsid w:val="002C6D73"/>
    <w:rsid w:val="002C7369"/>
    <w:rsid w:val="002D0020"/>
    <w:rsid w:val="002D0A20"/>
    <w:rsid w:val="002D21A4"/>
    <w:rsid w:val="002D26BC"/>
    <w:rsid w:val="002D29DD"/>
    <w:rsid w:val="002D68FD"/>
    <w:rsid w:val="002D7013"/>
    <w:rsid w:val="002D761F"/>
    <w:rsid w:val="002E1455"/>
    <w:rsid w:val="002E362A"/>
    <w:rsid w:val="002E3E8E"/>
    <w:rsid w:val="002E452E"/>
    <w:rsid w:val="002E458B"/>
    <w:rsid w:val="002E458F"/>
    <w:rsid w:val="002F0AA8"/>
    <w:rsid w:val="002F0BB5"/>
    <w:rsid w:val="002F1707"/>
    <w:rsid w:val="002F17FA"/>
    <w:rsid w:val="002F1D25"/>
    <w:rsid w:val="002F2E3D"/>
    <w:rsid w:val="002F332B"/>
    <w:rsid w:val="002F369C"/>
    <w:rsid w:val="002F4123"/>
    <w:rsid w:val="002F72E4"/>
    <w:rsid w:val="002F7740"/>
    <w:rsid w:val="0030122D"/>
    <w:rsid w:val="0030245B"/>
    <w:rsid w:val="00302B93"/>
    <w:rsid w:val="0030325D"/>
    <w:rsid w:val="0030501D"/>
    <w:rsid w:val="00307B20"/>
    <w:rsid w:val="00311EF5"/>
    <w:rsid w:val="00312930"/>
    <w:rsid w:val="003133C5"/>
    <w:rsid w:val="00313780"/>
    <w:rsid w:val="00314979"/>
    <w:rsid w:val="00316391"/>
    <w:rsid w:val="00316B26"/>
    <w:rsid w:val="00316E9B"/>
    <w:rsid w:val="0032083C"/>
    <w:rsid w:val="00320BA5"/>
    <w:rsid w:val="00321573"/>
    <w:rsid w:val="0032170C"/>
    <w:rsid w:val="0032319E"/>
    <w:rsid w:val="00324155"/>
    <w:rsid w:val="00327F6F"/>
    <w:rsid w:val="003301ED"/>
    <w:rsid w:val="00330570"/>
    <w:rsid w:val="00330637"/>
    <w:rsid w:val="003322CB"/>
    <w:rsid w:val="0033656F"/>
    <w:rsid w:val="00337690"/>
    <w:rsid w:val="003412C3"/>
    <w:rsid w:val="003458C7"/>
    <w:rsid w:val="00346E21"/>
    <w:rsid w:val="00347429"/>
    <w:rsid w:val="0035040B"/>
    <w:rsid w:val="00350D07"/>
    <w:rsid w:val="003521EA"/>
    <w:rsid w:val="003523BF"/>
    <w:rsid w:val="00354E35"/>
    <w:rsid w:val="00355191"/>
    <w:rsid w:val="00355F0A"/>
    <w:rsid w:val="00356B6E"/>
    <w:rsid w:val="00360788"/>
    <w:rsid w:val="0036383A"/>
    <w:rsid w:val="00365021"/>
    <w:rsid w:val="003669EC"/>
    <w:rsid w:val="00367236"/>
    <w:rsid w:val="00370DF4"/>
    <w:rsid w:val="00373025"/>
    <w:rsid w:val="0037483F"/>
    <w:rsid w:val="00375FC8"/>
    <w:rsid w:val="003765D1"/>
    <w:rsid w:val="0038136F"/>
    <w:rsid w:val="003818BB"/>
    <w:rsid w:val="00383F32"/>
    <w:rsid w:val="003841CE"/>
    <w:rsid w:val="00384B0A"/>
    <w:rsid w:val="00384D81"/>
    <w:rsid w:val="0038560C"/>
    <w:rsid w:val="003861A0"/>
    <w:rsid w:val="003871FF"/>
    <w:rsid w:val="00390A43"/>
    <w:rsid w:val="00390CEC"/>
    <w:rsid w:val="00391524"/>
    <w:rsid w:val="003919A5"/>
    <w:rsid w:val="003926BB"/>
    <w:rsid w:val="00392BCC"/>
    <w:rsid w:val="00394514"/>
    <w:rsid w:val="00394D26"/>
    <w:rsid w:val="0039533F"/>
    <w:rsid w:val="00395732"/>
    <w:rsid w:val="003958D5"/>
    <w:rsid w:val="003A27FB"/>
    <w:rsid w:val="003A33FA"/>
    <w:rsid w:val="003A366C"/>
    <w:rsid w:val="003A3BC8"/>
    <w:rsid w:val="003A4F3E"/>
    <w:rsid w:val="003A58A9"/>
    <w:rsid w:val="003A73D0"/>
    <w:rsid w:val="003B26F8"/>
    <w:rsid w:val="003B30BB"/>
    <w:rsid w:val="003B3625"/>
    <w:rsid w:val="003B3CD8"/>
    <w:rsid w:val="003B512A"/>
    <w:rsid w:val="003B540F"/>
    <w:rsid w:val="003B5510"/>
    <w:rsid w:val="003B5801"/>
    <w:rsid w:val="003B6295"/>
    <w:rsid w:val="003B6A30"/>
    <w:rsid w:val="003C2775"/>
    <w:rsid w:val="003C2AB4"/>
    <w:rsid w:val="003C53D0"/>
    <w:rsid w:val="003D39D4"/>
    <w:rsid w:val="003D473A"/>
    <w:rsid w:val="003D4DF8"/>
    <w:rsid w:val="003D55FD"/>
    <w:rsid w:val="003D62DD"/>
    <w:rsid w:val="003D66AC"/>
    <w:rsid w:val="003E1507"/>
    <w:rsid w:val="003E27B4"/>
    <w:rsid w:val="003E5898"/>
    <w:rsid w:val="003F1B5E"/>
    <w:rsid w:val="003F2149"/>
    <w:rsid w:val="003F29C2"/>
    <w:rsid w:val="003F3D6E"/>
    <w:rsid w:val="003F4372"/>
    <w:rsid w:val="003F4449"/>
    <w:rsid w:val="003F55ED"/>
    <w:rsid w:val="003F71B3"/>
    <w:rsid w:val="0040139D"/>
    <w:rsid w:val="00401CEF"/>
    <w:rsid w:val="004029E5"/>
    <w:rsid w:val="00402D0B"/>
    <w:rsid w:val="00403013"/>
    <w:rsid w:val="00403152"/>
    <w:rsid w:val="004045D1"/>
    <w:rsid w:val="004049E2"/>
    <w:rsid w:val="004075F8"/>
    <w:rsid w:val="0041002C"/>
    <w:rsid w:val="00412BE9"/>
    <w:rsid w:val="00413FEB"/>
    <w:rsid w:val="00414324"/>
    <w:rsid w:val="004144D9"/>
    <w:rsid w:val="004149A3"/>
    <w:rsid w:val="00417342"/>
    <w:rsid w:val="00417EC8"/>
    <w:rsid w:val="0042015D"/>
    <w:rsid w:val="004201BF"/>
    <w:rsid w:val="00420A16"/>
    <w:rsid w:val="00421B50"/>
    <w:rsid w:val="00424432"/>
    <w:rsid w:val="00425F4D"/>
    <w:rsid w:val="0042694C"/>
    <w:rsid w:val="00427E4E"/>
    <w:rsid w:val="00427F38"/>
    <w:rsid w:val="0043007E"/>
    <w:rsid w:val="00430400"/>
    <w:rsid w:val="0043092F"/>
    <w:rsid w:val="0043113C"/>
    <w:rsid w:val="004321EC"/>
    <w:rsid w:val="00432458"/>
    <w:rsid w:val="00432557"/>
    <w:rsid w:val="00432A83"/>
    <w:rsid w:val="004346B9"/>
    <w:rsid w:val="004347F4"/>
    <w:rsid w:val="004354F3"/>
    <w:rsid w:val="00435CC5"/>
    <w:rsid w:val="00436B00"/>
    <w:rsid w:val="004370B9"/>
    <w:rsid w:val="0043798D"/>
    <w:rsid w:val="004428C1"/>
    <w:rsid w:val="00442AC5"/>
    <w:rsid w:val="00442CAB"/>
    <w:rsid w:val="004450D1"/>
    <w:rsid w:val="00446042"/>
    <w:rsid w:val="00447A08"/>
    <w:rsid w:val="00447B2D"/>
    <w:rsid w:val="00451939"/>
    <w:rsid w:val="004519D8"/>
    <w:rsid w:val="004536D9"/>
    <w:rsid w:val="004538C7"/>
    <w:rsid w:val="00453FCB"/>
    <w:rsid w:val="0045461E"/>
    <w:rsid w:val="00454F47"/>
    <w:rsid w:val="00455A90"/>
    <w:rsid w:val="00460A06"/>
    <w:rsid w:val="004612BA"/>
    <w:rsid w:val="00462AF4"/>
    <w:rsid w:val="00463BFC"/>
    <w:rsid w:val="00463D02"/>
    <w:rsid w:val="00465BD9"/>
    <w:rsid w:val="004662F7"/>
    <w:rsid w:val="00470BC6"/>
    <w:rsid w:val="00472390"/>
    <w:rsid w:val="0047254D"/>
    <w:rsid w:val="0047496F"/>
    <w:rsid w:val="0047514F"/>
    <w:rsid w:val="00476E66"/>
    <w:rsid w:val="00477869"/>
    <w:rsid w:val="00480556"/>
    <w:rsid w:val="00480688"/>
    <w:rsid w:val="00482B91"/>
    <w:rsid w:val="00483DCD"/>
    <w:rsid w:val="004849DC"/>
    <w:rsid w:val="00484A40"/>
    <w:rsid w:val="00485043"/>
    <w:rsid w:val="004869A8"/>
    <w:rsid w:val="00486B01"/>
    <w:rsid w:val="004876B1"/>
    <w:rsid w:val="00490371"/>
    <w:rsid w:val="00490487"/>
    <w:rsid w:val="00490F65"/>
    <w:rsid w:val="00491625"/>
    <w:rsid w:val="00492FF4"/>
    <w:rsid w:val="00494D0F"/>
    <w:rsid w:val="004A0629"/>
    <w:rsid w:val="004A0D68"/>
    <w:rsid w:val="004A0F04"/>
    <w:rsid w:val="004A21BB"/>
    <w:rsid w:val="004A2C6B"/>
    <w:rsid w:val="004A36F6"/>
    <w:rsid w:val="004A79B7"/>
    <w:rsid w:val="004B055B"/>
    <w:rsid w:val="004B0C59"/>
    <w:rsid w:val="004B1566"/>
    <w:rsid w:val="004B38D2"/>
    <w:rsid w:val="004B63AE"/>
    <w:rsid w:val="004B7337"/>
    <w:rsid w:val="004C3EF7"/>
    <w:rsid w:val="004C4FC1"/>
    <w:rsid w:val="004C626C"/>
    <w:rsid w:val="004C6923"/>
    <w:rsid w:val="004C751D"/>
    <w:rsid w:val="004D071C"/>
    <w:rsid w:val="004D26B2"/>
    <w:rsid w:val="004D3B60"/>
    <w:rsid w:val="004D512C"/>
    <w:rsid w:val="004D585C"/>
    <w:rsid w:val="004D7383"/>
    <w:rsid w:val="004E430F"/>
    <w:rsid w:val="004E4338"/>
    <w:rsid w:val="004E49C1"/>
    <w:rsid w:val="004E573E"/>
    <w:rsid w:val="004E6204"/>
    <w:rsid w:val="004E64B3"/>
    <w:rsid w:val="004E6EC7"/>
    <w:rsid w:val="004E7CF2"/>
    <w:rsid w:val="004F0CD8"/>
    <w:rsid w:val="004F14A8"/>
    <w:rsid w:val="004F17EB"/>
    <w:rsid w:val="004F35AF"/>
    <w:rsid w:val="004F3A9E"/>
    <w:rsid w:val="00500CF1"/>
    <w:rsid w:val="005028CC"/>
    <w:rsid w:val="005032AB"/>
    <w:rsid w:val="00503B49"/>
    <w:rsid w:val="00507B64"/>
    <w:rsid w:val="00511C36"/>
    <w:rsid w:val="00512422"/>
    <w:rsid w:val="005201A4"/>
    <w:rsid w:val="0052155A"/>
    <w:rsid w:val="00521B3B"/>
    <w:rsid w:val="00522527"/>
    <w:rsid w:val="00522721"/>
    <w:rsid w:val="00522C5C"/>
    <w:rsid w:val="00523E5E"/>
    <w:rsid w:val="0052454A"/>
    <w:rsid w:val="005264BE"/>
    <w:rsid w:val="005305AC"/>
    <w:rsid w:val="00530A6F"/>
    <w:rsid w:val="005310B3"/>
    <w:rsid w:val="005328F0"/>
    <w:rsid w:val="00535007"/>
    <w:rsid w:val="005366BB"/>
    <w:rsid w:val="00536D90"/>
    <w:rsid w:val="00543A92"/>
    <w:rsid w:val="00543DF8"/>
    <w:rsid w:val="00544D4C"/>
    <w:rsid w:val="00545895"/>
    <w:rsid w:val="005473FF"/>
    <w:rsid w:val="005507C8"/>
    <w:rsid w:val="00550840"/>
    <w:rsid w:val="00551DEF"/>
    <w:rsid w:val="00556D14"/>
    <w:rsid w:val="005623B5"/>
    <w:rsid w:val="00562D32"/>
    <w:rsid w:val="00566E3F"/>
    <w:rsid w:val="00567B34"/>
    <w:rsid w:val="005763D5"/>
    <w:rsid w:val="00576D93"/>
    <w:rsid w:val="00576E8F"/>
    <w:rsid w:val="00580999"/>
    <w:rsid w:val="0059022B"/>
    <w:rsid w:val="005906C2"/>
    <w:rsid w:val="005911DA"/>
    <w:rsid w:val="00591BAC"/>
    <w:rsid w:val="00592439"/>
    <w:rsid w:val="0059376F"/>
    <w:rsid w:val="00596FD7"/>
    <w:rsid w:val="00597A72"/>
    <w:rsid w:val="005A132D"/>
    <w:rsid w:val="005A3E10"/>
    <w:rsid w:val="005A4268"/>
    <w:rsid w:val="005A47A7"/>
    <w:rsid w:val="005A6F7B"/>
    <w:rsid w:val="005B067C"/>
    <w:rsid w:val="005B0EAE"/>
    <w:rsid w:val="005B2892"/>
    <w:rsid w:val="005B64E5"/>
    <w:rsid w:val="005B69CB"/>
    <w:rsid w:val="005B6C99"/>
    <w:rsid w:val="005C135A"/>
    <w:rsid w:val="005C23DE"/>
    <w:rsid w:val="005C3C0E"/>
    <w:rsid w:val="005C506C"/>
    <w:rsid w:val="005D0B3C"/>
    <w:rsid w:val="005D1D2E"/>
    <w:rsid w:val="005D61A5"/>
    <w:rsid w:val="005D7070"/>
    <w:rsid w:val="005E055D"/>
    <w:rsid w:val="005E05C7"/>
    <w:rsid w:val="005E2946"/>
    <w:rsid w:val="005E2C01"/>
    <w:rsid w:val="005E340B"/>
    <w:rsid w:val="005E5E19"/>
    <w:rsid w:val="005F236F"/>
    <w:rsid w:val="005F4C6A"/>
    <w:rsid w:val="005F5F6A"/>
    <w:rsid w:val="005F78C3"/>
    <w:rsid w:val="00600188"/>
    <w:rsid w:val="00604A7A"/>
    <w:rsid w:val="0060587C"/>
    <w:rsid w:val="006073EB"/>
    <w:rsid w:val="00610224"/>
    <w:rsid w:val="00613387"/>
    <w:rsid w:val="00613C52"/>
    <w:rsid w:val="006142BB"/>
    <w:rsid w:val="00614DEB"/>
    <w:rsid w:val="00616FBD"/>
    <w:rsid w:val="006176A2"/>
    <w:rsid w:val="00617ADF"/>
    <w:rsid w:val="0062043C"/>
    <w:rsid w:val="0062204E"/>
    <w:rsid w:val="0062259D"/>
    <w:rsid w:val="0062320C"/>
    <w:rsid w:val="00623AFD"/>
    <w:rsid w:val="00623B64"/>
    <w:rsid w:val="006252F1"/>
    <w:rsid w:val="006262E8"/>
    <w:rsid w:val="00627C81"/>
    <w:rsid w:val="006321DB"/>
    <w:rsid w:val="00634D8D"/>
    <w:rsid w:val="00635D47"/>
    <w:rsid w:val="00636076"/>
    <w:rsid w:val="0063610E"/>
    <w:rsid w:val="006369BF"/>
    <w:rsid w:val="006379F1"/>
    <w:rsid w:val="00640629"/>
    <w:rsid w:val="006409DA"/>
    <w:rsid w:val="00641096"/>
    <w:rsid w:val="00641A06"/>
    <w:rsid w:val="00641DBF"/>
    <w:rsid w:val="00641EC8"/>
    <w:rsid w:val="00642AF0"/>
    <w:rsid w:val="00643C39"/>
    <w:rsid w:val="00644249"/>
    <w:rsid w:val="0064692E"/>
    <w:rsid w:val="00647286"/>
    <w:rsid w:val="00647F7C"/>
    <w:rsid w:val="00652C68"/>
    <w:rsid w:val="006532EB"/>
    <w:rsid w:val="00656813"/>
    <w:rsid w:val="0065723C"/>
    <w:rsid w:val="00660AFB"/>
    <w:rsid w:val="00661EAD"/>
    <w:rsid w:val="00662497"/>
    <w:rsid w:val="00664DF3"/>
    <w:rsid w:val="00667C2A"/>
    <w:rsid w:val="00670837"/>
    <w:rsid w:val="00671E01"/>
    <w:rsid w:val="00674F90"/>
    <w:rsid w:val="00676F83"/>
    <w:rsid w:val="00677EC5"/>
    <w:rsid w:val="006810A7"/>
    <w:rsid w:val="00681705"/>
    <w:rsid w:val="00681BB8"/>
    <w:rsid w:val="006820FC"/>
    <w:rsid w:val="006835D6"/>
    <w:rsid w:val="00683EA0"/>
    <w:rsid w:val="00685D04"/>
    <w:rsid w:val="006904C0"/>
    <w:rsid w:val="00691613"/>
    <w:rsid w:val="00695171"/>
    <w:rsid w:val="00695964"/>
    <w:rsid w:val="006961A3"/>
    <w:rsid w:val="00696DC5"/>
    <w:rsid w:val="006A0533"/>
    <w:rsid w:val="006A445F"/>
    <w:rsid w:val="006A5FF4"/>
    <w:rsid w:val="006B064A"/>
    <w:rsid w:val="006B1490"/>
    <w:rsid w:val="006B2814"/>
    <w:rsid w:val="006B2FA3"/>
    <w:rsid w:val="006B3891"/>
    <w:rsid w:val="006B4E05"/>
    <w:rsid w:val="006B5DA6"/>
    <w:rsid w:val="006B60F7"/>
    <w:rsid w:val="006B7249"/>
    <w:rsid w:val="006B7A3F"/>
    <w:rsid w:val="006C3663"/>
    <w:rsid w:val="006C593F"/>
    <w:rsid w:val="006C6EFF"/>
    <w:rsid w:val="006C794D"/>
    <w:rsid w:val="006D0159"/>
    <w:rsid w:val="006D0871"/>
    <w:rsid w:val="006D2A3B"/>
    <w:rsid w:val="006D44AF"/>
    <w:rsid w:val="006D490C"/>
    <w:rsid w:val="006D4BCE"/>
    <w:rsid w:val="006D520E"/>
    <w:rsid w:val="006D720E"/>
    <w:rsid w:val="006E022D"/>
    <w:rsid w:val="006E15E3"/>
    <w:rsid w:val="006E1642"/>
    <w:rsid w:val="006E169D"/>
    <w:rsid w:val="006E38CE"/>
    <w:rsid w:val="006E3CE4"/>
    <w:rsid w:val="006E4065"/>
    <w:rsid w:val="006E6F60"/>
    <w:rsid w:val="006E7452"/>
    <w:rsid w:val="006E7FF0"/>
    <w:rsid w:val="006F07EA"/>
    <w:rsid w:val="006F1190"/>
    <w:rsid w:val="006F2530"/>
    <w:rsid w:val="006F2CA2"/>
    <w:rsid w:val="006F31A3"/>
    <w:rsid w:val="006F346B"/>
    <w:rsid w:val="006F5298"/>
    <w:rsid w:val="006F63FC"/>
    <w:rsid w:val="006F675E"/>
    <w:rsid w:val="006F68C6"/>
    <w:rsid w:val="006F6BEF"/>
    <w:rsid w:val="006F6C84"/>
    <w:rsid w:val="006F7BE5"/>
    <w:rsid w:val="007002A6"/>
    <w:rsid w:val="00701708"/>
    <w:rsid w:val="00703D3A"/>
    <w:rsid w:val="00704504"/>
    <w:rsid w:val="00705442"/>
    <w:rsid w:val="0070716B"/>
    <w:rsid w:val="00711E25"/>
    <w:rsid w:val="0071264C"/>
    <w:rsid w:val="00712B43"/>
    <w:rsid w:val="00716BF6"/>
    <w:rsid w:val="00716E60"/>
    <w:rsid w:val="00721CEE"/>
    <w:rsid w:val="007232EC"/>
    <w:rsid w:val="00723389"/>
    <w:rsid w:val="0072375D"/>
    <w:rsid w:val="0072478E"/>
    <w:rsid w:val="00725511"/>
    <w:rsid w:val="00725DEE"/>
    <w:rsid w:val="00727729"/>
    <w:rsid w:val="00732072"/>
    <w:rsid w:val="00733F1D"/>
    <w:rsid w:val="00735E0A"/>
    <w:rsid w:val="007363B1"/>
    <w:rsid w:val="007373AA"/>
    <w:rsid w:val="00740575"/>
    <w:rsid w:val="00740A39"/>
    <w:rsid w:val="007427FC"/>
    <w:rsid w:val="007454F0"/>
    <w:rsid w:val="00745BD7"/>
    <w:rsid w:val="00745EC8"/>
    <w:rsid w:val="00750283"/>
    <w:rsid w:val="0075175E"/>
    <w:rsid w:val="00752DB7"/>
    <w:rsid w:val="00753B32"/>
    <w:rsid w:val="00755B8E"/>
    <w:rsid w:val="00760155"/>
    <w:rsid w:val="00760F37"/>
    <w:rsid w:val="007611EC"/>
    <w:rsid w:val="007621BA"/>
    <w:rsid w:val="00763246"/>
    <w:rsid w:val="00765191"/>
    <w:rsid w:val="0076708B"/>
    <w:rsid w:val="007714B4"/>
    <w:rsid w:val="00772EB3"/>
    <w:rsid w:val="007742DD"/>
    <w:rsid w:val="00774FEA"/>
    <w:rsid w:val="00776819"/>
    <w:rsid w:val="0077685F"/>
    <w:rsid w:val="00776FF7"/>
    <w:rsid w:val="0077755F"/>
    <w:rsid w:val="00777C78"/>
    <w:rsid w:val="007805AA"/>
    <w:rsid w:val="00781B93"/>
    <w:rsid w:val="00783107"/>
    <w:rsid w:val="00784D35"/>
    <w:rsid w:val="00785E29"/>
    <w:rsid w:val="00786148"/>
    <w:rsid w:val="00786CDA"/>
    <w:rsid w:val="00787E92"/>
    <w:rsid w:val="0079096D"/>
    <w:rsid w:val="0079183B"/>
    <w:rsid w:val="007924CB"/>
    <w:rsid w:val="007935DA"/>
    <w:rsid w:val="00793AFF"/>
    <w:rsid w:val="007946FC"/>
    <w:rsid w:val="0079591C"/>
    <w:rsid w:val="00795B9B"/>
    <w:rsid w:val="007977AA"/>
    <w:rsid w:val="00797E6D"/>
    <w:rsid w:val="007A0BE6"/>
    <w:rsid w:val="007A15AB"/>
    <w:rsid w:val="007A254F"/>
    <w:rsid w:val="007A576D"/>
    <w:rsid w:val="007A5AE0"/>
    <w:rsid w:val="007B0E14"/>
    <w:rsid w:val="007B1418"/>
    <w:rsid w:val="007B1B27"/>
    <w:rsid w:val="007B4C1C"/>
    <w:rsid w:val="007B4C64"/>
    <w:rsid w:val="007B4EF3"/>
    <w:rsid w:val="007B561A"/>
    <w:rsid w:val="007B618F"/>
    <w:rsid w:val="007B6C92"/>
    <w:rsid w:val="007C06DD"/>
    <w:rsid w:val="007C1222"/>
    <w:rsid w:val="007C1358"/>
    <w:rsid w:val="007C2E00"/>
    <w:rsid w:val="007C3A84"/>
    <w:rsid w:val="007C471E"/>
    <w:rsid w:val="007C4FB1"/>
    <w:rsid w:val="007C595C"/>
    <w:rsid w:val="007C71FD"/>
    <w:rsid w:val="007D1531"/>
    <w:rsid w:val="007D203E"/>
    <w:rsid w:val="007D214A"/>
    <w:rsid w:val="007D271A"/>
    <w:rsid w:val="007D37BB"/>
    <w:rsid w:val="007D5B9C"/>
    <w:rsid w:val="007D67BE"/>
    <w:rsid w:val="007D7734"/>
    <w:rsid w:val="007E139E"/>
    <w:rsid w:val="007E1A40"/>
    <w:rsid w:val="007E301F"/>
    <w:rsid w:val="007E379D"/>
    <w:rsid w:val="007E58C3"/>
    <w:rsid w:val="007E7656"/>
    <w:rsid w:val="007E7DC1"/>
    <w:rsid w:val="007F083E"/>
    <w:rsid w:val="007F0AA6"/>
    <w:rsid w:val="007F0BD1"/>
    <w:rsid w:val="007F52C2"/>
    <w:rsid w:val="007F59E2"/>
    <w:rsid w:val="007F7340"/>
    <w:rsid w:val="007F7B62"/>
    <w:rsid w:val="007F7C4F"/>
    <w:rsid w:val="00801535"/>
    <w:rsid w:val="008052EC"/>
    <w:rsid w:val="00805530"/>
    <w:rsid w:val="008060DB"/>
    <w:rsid w:val="00806209"/>
    <w:rsid w:val="00806351"/>
    <w:rsid w:val="00806C58"/>
    <w:rsid w:val="00810BA2"/>
    <w:rsid w:val="00812369"/>
    <w:rsid w:val="00813779"/>
    <w:rsid w:val="00814246"/>
    <w:rsid w:val="0081448F"/>
    <w:rsid w:val="008156DA"/>
    <w:rsid w:val="00817D4E"/>
    <w:rsid w:val="00820A8D"/>
    <w:rsid w:val="008220C4"/>
    <w:rsid w:val="0082276C"/>
    <w:rsid w:val="00826518"/>
    <w:rsid w:val="008274F7"/>
    <w:rsid w:val="008276C5"/>
    <w:rsid w:val="00827D7E"/>
    <w:rsid w:val="00830308"/>
    <w:rsid w:val="00830E81"/>
    <w:rsid w:val="00831A4D"/>
    <w:rsid w:val="00831BF7"/>
    <w:rsid w:val="008333F2"/>
    <w:rsid w:val="008347C8"/>
    <w:rsid w:val="008354F5"/>
    <w:rsid w:val="00835DF2"/>
    <w:rsid w:val="00836A40"/>
    <w:rsid w:val="00836DC5"/>
    <w:rsid w:val="00841B0E"/>
    <w:rsid w:val="0084547E"/>
    <w:rsid w:val="0084697C"/>
    <w:rsid w:val="00850451"/>
    <w:rsid w:val="00853850"/>
    <w:rsid w:val="00854A47"/>
    <w:rsid w:val="0085716E"/>
    <w:rsid w:val="008615CC"/>
    <w:rsid w:val="0086478D"/>
    <w:rsid w:val="0086591C"/>
    <w:rsid w:val="00866C24"/>
    <w:rsid w:val="00866E81"/>
    <w:rsid w:val="00871118"/>
    <w:rsid w:val="00872487"/>
    <w:rsid w:val="00872E05"/>
    <w:rsid w:val="008734B4"/>
    <w:rsid w:val="008744AA"/>
    <w:rsid w:val="00874548"/>
    <w:rsid w:val="00881BBE"/>
    <w:rsid w:val="00883B4E"/>
    <w:rsid w:val="00885709"/>
    <w:rsid w:val="00887323"/>
    <w:rsid w:val="00892AF1"/>
    <w:rsid w:val="0089309B"/>
    <w:rsid w:val="00894D0A"/>
    <w:rsid w:val="00894D8A"/>
    <w:rsid w:val="00896AD9"/>
    <w:rsid w:val="00897C15"/>
    <w:rsid w:val="008A0AF8"/>
    <w:rsid w:val="008A2A9A"/>
    <w:rsid w:val="008A3365"/>
    <w:rsid w:val="008A4275"/>
    <w:rsid w:val="008A676D"/>
    <w:rsid w:val="008A6AE1"/>
    <w:rsid w:val="008A73D3"/>
    <w:rsid w:val="008A7FA4"/>
    <w:rsid w:val="008B05B6"/>
    <w:rsid w:val="008B2873"/>
    <w:rsid w:val="008B2FA1"/>
    <w:rsid w:val="008B31FE"/>
    <w:rsid w:val="008B3C51"/>
    <w:rsid w:val="008B68E8"/>
    <w:rsid w:val="008B7230"/>
    <w:rsid w:val="008B7442"/>
    <w:rsid w:val="008C25D0"/>
    <w:rsid w:val="008C2FE7"/>
    <w:rsid w:val="008C311D"/>
    <w:rsid w:val="008C528E"/>
    <w:rsid w:val="008C55C4"/>
    <w:rsid w:val="008C618B"/>
    <w:rsid w:val="008C6AAD"/>
    <w:rsid w:val="008D0270"/>
    <w:rsid w:val="008D27DB"/>
    <w:rsid w:val="008D2A03"/>
    <w:rsid w:val="008D2E7A"/>
    <w:rsid w:val="008D43A3"/>
    <w:rsid w:val="008D4628"/>
    <w:rsid w:val="008D65AA"/>
    <w:rsid w:val="008D6D34"/>
    <w:rsid w:val="008D7813"/>
    <w:rsid w:val="008E1F42"/>
    <w:rsid w:val="008E5D04"/>
    <w:rsid w:val="008E5F70"/>
    <w:rsid w:val="008E70AB"/>
    <w:rsid w:val="008E7BF6"/>
    <w:rsid w:val="008F07CF"/>
    <w:rsid w:val="008F0EFB"/>
    <w:rsid w:val="008F1BE3"/>
    <w:rsid w:val="008F42F8"/>
    <w:rsid w:val="008F4BCB"/>
    <w:rsid w:val="008F4E71"/>
    <w:rsid w:val="008F5548"/>
    <w:rsid w:val="0090002F"/>
    <w:rsid w:val="009008A0"/>
    <w:rsid w:val="009017E8"/>
    <w:rsid w:val="00901AA6"/>
    <w:rsid w:val="009027CD"/>
    <w:rsid w:val="009027F9"/>
    <w:rsid w:val="0090313D"/>
    <w:rsid w:val="009046E0"/>
    <w:rsid w:val="00905714"/>
    <w:rsid w:val="009074A9"/>
    <w:rsid w:val="009074C4"/>
    <w:rsid w:val="009079C1"/>
    <w:rsid w:val="009141D0"/>
    <w:rsid w:val="009155F2"/>
    <w:rsid w:val="0091667C"/>
    <w:rsid w:val="009176E4"/>
    <w:rsid w:val="00920FD4"/>
    <w:rsid w:val="00922070"/>
    <w:rsid w:val="0092296F"/>
    <w:rsid w:val="00923626"/>
    <w:rsid w:val="00926EDE"/>
    <w:rsid w:val="00927040"/>
    <w:rsid w:val="00927A9E"/>
    <w:rsid w:val="00933B99"/>
    <w:rsid w:val="009359FC"/>
    <w:rsid w:val="0093657E"/>
    <w:rsid w:val="0094154B"/>
    <w:rsid w:val="009418E2"/>
    <w:rsid w:val="00943AD5"/>
    <w:rsid w:val="00945F47"/>
    <w:rsid w:val="009468A8"/>
    <w:rsid w:val="00946985"/>
    <w:rsid w:val="00947D22"/>
    <w:rsid w:val="0095077F"/>
    <w:rsid w:val="0095160F"/>
    <w:rsid w:val="00952649"/>
    <w:rsid w:val="0095297F"/>
    <w:rsid w:val="009534BC"/>
    <w:rsid w:val="0095509F"/>
    <w:rsid w:val="0095783F"/>
    <w:rsid w:val="00957B37"/>
    <w:rsid w:val="0096188B"/>
    <w:rsid w:val="00963810"/>
    <w:rsid w:val="009649F3"/>
    <w:rsid w:val="00964DE9"/>
    <w:rsid w:val="009656DC"/>
    <w:rsid w:val="0096727B"/>
    <w:rsid w:val="00973097"/>
    <w:rsid w:val="00974872"/>
    <w:rsid w:val="00975E61"/>
    <w:rsid w:val="009765FE"/>
    <w:rsid w:val="00976FE5"/>
    <w:rsid w:val="009803DF"/>
    <w:rsid w:val="0098275F"/>
    <w:rsid w:val="009828AE"/>
    <w:rsid w:val="009828E4"/>
    <w:rsid w:val="00983B6E"/>
    <w:rsid w:val="00987C8D"/>
    <w:rsid w:val="00987E3E"/>
    <w:rsid w:val="009916EB"/>
    <w:rsid w:val="0099318E"/>
    <w:rsid w:val="00993E1D"/>
    <w:rsid w:val="009947B3"/>
    <w:rsid w:val="0099569C"/>
    <w:rsid w:val="00995990"/>
    <w:rsid w:val="009A0818"/>
    <w:rsid w:val="009A140D"/>
    <w:rsid w:val="009A3440"/>
    <w:rsid w:val="009A3B5D"/>
    <w:rsid w:val="009A4BEA"/>
    <w:rsid w:val="009A5A7C"/>
    <w:rsid w:val="009A76EA"/>
    <w:rsid w:val="009B07EE"/>
    <w:rsid w:val="009B3690"/>
    <w:rsid w:val="009B3E73"/>
    <w:rsid w:val="009B5969"/>
    <w:rsid w:val="009B644D"/>
    <w:rsid w:val="009B6F5D"/>
    <w:rsid w:val="009B769B"/>
    <w:rsid w:val="009C13CD"/>
    <w:rsid w:val="009C1A64"/>
    <w:rsid w:val="009C1D8C"/>
    <w:rsid w:val="009C3661"/>
    <w:rsid w:val="009C5903"/>
    <w:rsid w:val="009C5937"/>
    <w:rsid w:val="009C61C8"/>
    <w:rsid w:val="009C7EC8"/>
    <w:rsid w:val="009D07AA"/>
    <w:rsid w:val="009D1E0D"/>
    <w:rsid w:val="009D22BD"/>
    <w:rsid w:val="009D4027"/>
    <w:rsid w:val="009E12AC"/>
    <w:rsid w:val="009E2839"/>
    <w:rsid w:val="009E3687"/>
    <w:rsid w:val="009E3C0C"/>
    <w:rsid w:val="009E56DE"/>
    <w:rsid w:val="009F16BC"/>
    <w:rsid w:val="009F1D58"/>
    <w:rsid w:val="009F35BA"/>
    <w:rsid w:val="009F4D35"/>
    <w:rsid w:val="009F5152"/>
    <w:rsid w:val="00A00A21"/>
    <w:rsid w:val="00A012C7"/>
    <w:rsid w:val="00A01B57"/>
    <w:rsid w:val="00A036EB"/>
    <w:rsid w:val="00A040CC"/>
    <w:rsid w:val="00A042FD"/>
    <w:rsid w:val="00A04AB0"/>
    <w:rsid w:val="00A05798"/>
    <w:rsid w:val="00A06F80"/>
    <w:rsid w:val="00A079DF"/>
    <w:rsid w:val="00A07D49"/>
    <w:rsid w:val="00A13818"/>
    <w:rsid w:val="00A153EE"/>
    <w:rsid w:val="00A1540F"/>
    <w:rsid w:val="00A2359A"/>
    <w:rsid w:val="00A23E34"/>
    <w:rsid w:val="00A24C79"/>
    <w:rsid w:val="00A27938"/>
    <w:rsid w:val="00A333BD"/>
    <w:rsid w:val="00A337F8"/>
    <w:rsid w:val="00A351C4"/>
    <w:rsid w:val="00A36B8F"/>
    <w:rsid w:val="00A37273"/>
    <w:rsid w:val="00A40735"/>
    <w:rsid w:val="00A438D3"/>
    <w:rsid w:val="00A43E0D"/>
    <w:rsid w:val="00A45331"/>
    <w:rsid w:val="00A456BE"/>
    <w:rsid w:val="00A45D68"/>
    <w:rsid w:val="00A47FDC"/>
    <w:rsid w:val="00A5224C"/>
    <w:rsid w:val="00A52A1E"/>
    <w:rsid w:val="00A53026"/>
    <w:rsid w:val="00A53C4A"/>
    <w:rsid w:val="00A54623"/>
    <w:rsid w:val="00A566C8"/>
    <w:rsid w:val="00A62EFF"/>
    <w:rsid w:val="00A64BE8"/>
    <w:rsid w:val="00A65727"/>
    <w:rsid w:val="00A6739A"/>
    <w:rsid w:val="00A701F3"/>
    <w:rsid w:val="00A719E1"/>
    <w:rsid w:val="00A72ECF"/>
    <w:rsid w:val="00A73784"/>
    <w:rsid w:val="00A74C1C"/>
    <w:rsid w:val="00A75A04"/>
    <w:rsid w:val="00A75FD5"/>
    <w:rsid w:val="00A76348"/>
    <w:rsid w:val="00A7635C"/>
    <w:rsid w:val="00A764C4"/>
    <w:rsid w:val="00A76762"/>
    <w:rsid w:val="00A769B4"/>
    <w:rsid w:val="00A77236"/>
    <w:rsid w:val="00A80484"/>
    <w:rsid w:val="00A80EA6"/>
    <w:rsid w:val="00A82AAF"/>
    <w:rsid w:val="00A8460C"/>
    <w:rsid w:val="00A84A23"/>
    <w:rsid w:val="00A85120"/>
    <w:rsid w:val="00A85CF0"/>
    <w:rsid w:val="00A90D86"/>
    <w:rsid w:val="00A911BF"/>
    <w:rsid w:val="00A92903"/>
    <w:rsid w:val="00A93DB1"/>
    <w:rsid w:val="00A94214"/>
    <w:rsid w:val="00A9492C"/>
    <w:rsid w:val="00A96500"/>
    <w:rsid w:val="00A9676D"/>
    <w:rsid w:val="00A9703D"/>
    <w:rsid w:val="00A979D3"/>
    <w:rsid w:val="00AA0BB2"/>
    <w:rsid w:val="00AA13F6"/>
    <w:rsid w:val="00AA14F7"/>
    <w:rsid w:val="00AA1D7E"/>
    <w:rsid w:val="00AA1EC6"/>
    <w:rsid w:val="00AA25F2"/>
    <w:rsid w:val="00AA3C75"/>
    <w:rsid w:val="00AA5B88"/>
    <w:rsid w:val="00AA7C2C"/>
    <w:rsid w:val="00AB0B9D"/>
    <w:rsid w:val="00AB0E4A"/>
    <w:rsid w:val="00AB11D1"/>
    <w:rsid w:val="00AB360A"/>
    <w:rsid w:val="00AB3FDD"/>
    <w:rsid w:val="00AB423B"/>
    <w:rsid w:val="00AB4681"/>
    <w:rsid w:val="00AB63CA"/>
    <w:rsid w:val="00AB7528"/>
    <w:rsid w:val="00AC0358"/>
    <w:rsid w:val="00AC0666"/>
    <w:rsid w:val="00AC196A"/>
    <w:rsid w:val="00AC1F9C"/>
    <w:rsid w:val="00AC374C"/>
    <w:rsid w:val="00AC4256"/>
    <w:rsid w:val="00AC5028"/>
    <w:rsid w:val="00AC63E9"/>
    <w:rsid w:val="00AC73C9"/>
    <w:rsid w:val="00AD1E4F"/>
    <w:rsid w:val="00AD2F1B"/>
    <w:rsid w:val="00AD4EC9"/>
    <w:rsid w:val="00AD52B9"/>
    <w:rsid w:val="00AD57AA"/>
    <w:rsid w:val="00AD5E56"/>
    <w:rsid w:val="00AE047D"/>
    <w:rsid w:val="00AE0B48"/>
    <w:rsid w:val="00AE445F"/>
    <w:rsid w:val="00AE5BC3"/>
    <w:rsid w:val="00AE7651"/>
    <w:rsid w:val="00AE7967"/>
    <w:rsid w:val="00AE7D0E"/>
    <w:rsid w:val="00AF61A1"/>
    <w:rsid w:val="00AF6A2F"/>
    <w:rsid w:val="00AF6E63"/>
    <w:rsid w:val="00B0035B"/>
    <w:rsid w:val="00B003B5"/>
    <w:rsid w:val="00B0103A"/>
    <w:rsid w:val="00B0360C"/>
    <w:rsid w:val="00B071C5"/>
    <w:rsid w:val="00B079BF"/>
    <w:rsid w:val="00B106AE"/>
    <w:rsid w:val="00B11ECB"/>
    <w:rsid w:val="00B141C3"/>
    <w:rsid w:val="00B14ADE"/>
    <w:rsid w:val="00B170C8"/>
    <w:rsid w:val="00B174F8"/>
    <w:rsid w:val="00B17900"/>
    <w:rsid w:val="00B2048C"/>
    <w:rsid w:val="00B21B75"/>
    <w:rsid w:val="00B249F4"/>
    <w:rsid w:val="00B24D70"/>
    <w:rsid w:val="00B26679"/>
    <w:rsid w:val="00B30B7B"/>
    <w:rsid w:val="00B31084"/>
    <w:rsid w:val="00B313FB"/>
    <w:rsid w:val="00B31507"/>
    <w:rsid w:val="00B4075F"/>
    <w:rsid w:val="00B41527"/>
    <w:rsid w:val="00B427E1"/>
    <w:rsid w:val="00B42D4E"/>
    <w:rsid w:val="00B4315B"/>
    <w:rsid w:val="00B43D7F"/>
    <w:rsid w:val="00B452A3"/>
    <w:rsid w:val="00B458C1"/>
    <w:rsid w:val="00B50333"/>
    <w:rsid w:val="00B53518"/>
    <w:rsid w:val="00B53F4D"/>
    <w:rsid w:val="00B621F4"/>
    <w:rsid w:val="00B66A0E"/>
    <w:rsid w:val="00B7105F"/>
    <w:rsid w:val="00B72759"/>
    <w:rsid w:val="00B73A9A"/>
    <w:rsid w:val="00B76249"/>
    <w:rsid w:val="00B81FEE"/>
    <w:rsid w:val="00B82910"/>
    <w:rsid w:val="00B84A85"/>
    <w:rsid w:val="00B84AB5"/>
    <w:rsid w:val="00B8535B"/>
    <w:rsid w:val="00B864F4"/>
    <w:rsid w:val="00B86A95"/>
    <w:rsid w:val="00B86CA5"/>
    <w:rsid w:val="00B87D91"/>
    <w:rsid w:val="00B91109"/>
    <w:rsid w:val="00B92B1D"/>
    <w:rsid w:val="00B933AC"/>
    <w:rsid w:val="00B94A1D"/>
    <w:rsid w:val="00B94CE3"/>
    <w:rsid w:val="00B967E8"/>
    <w:rsid w:val="00B96D50"/>
    <w:rsid w:val="00B97E67"/>
    <w:rsid w:val="00BA1271"/>
    <w:rsid w:val="00BA6454"/>
    <w:rsid w:val="00BA7A6D"/>
    <w:rsid w:val="00BA7DC2"/>
    <w:rsid w:val="00BB156F"/>
    <w:rsid w:val="00BB3392"/>
    <w:rsid w:val="00BB6D95"/>
    <w:rsid w:val="00BB6E47"/>
    <w:rsid w:val="00BC029F"/>
    <w:rsid w:val="00BC1B57"/>
    <w:rsid w:val="00BC4BBD"/>
    <w:rsid w:val="00BC546F"/>
    <w:rsid w:val="00BC5FD4"/>
    <w:rsid w:val="00BC6860"/>
    <w:rsid w:val="00BC71DA"/>
    <w:rsid w:val="00BD358B"/>
    <w:rsid w:val="00BD5317"/>
    <w:rsid w:val="00BD5516"/>
    <w:rsid w:val="00BD5A46"/>
    <w:rsid w:val="00BD6D48"/>
    <w:rsid w:val="00BD70FC"/>
    <w:rsid w:val="00BD730F"/>
    <w:rsid w:val="00BD7CDF"/>
    <w:rsid w:val="00BD7DE0"/>
    <w:rsid w:val="00BE0C7F"/>
    <w:rsid w:val="00BE23F6"/>
    <w:rsid w:val="00BE39D5"/>
    <w:rsid w:val="00BE61CE"/>
    <w:rsid w:val="00BE6B42"/>
    <w:rsid w:val="00BE76A4"/>
    <w:rsid w:val="00BF1330"/>
    <w:rsid w:val="00BF30C3"/>
    <w:rsid w:val="00BF37A3"/>
    <w:rsid w:val="00BF37C4"/>
    <w:rsid w:val="00BF50F2"/>
    <w:rsid w:val="00C00E6A"/>
    <w:rsid w:val="00C0171A"/>
    <w:rsid w:val="00C020E8"/>
    <w:rsid w:val="00C030F7"/>
    <w:rsid w:val="00C07936"/>
    <w:rsid w:val="00C1089B"/>
    <w:rsid w:val="00C10D1A"/>
    <w:rsid w:val="00C11B6A"/>
    <w:rsid w:val="00C13C1E"/>
    <w:rsid w:val="00C14C43"/>
    <w:rsid w:val="00C15904"/>
    <w:rsid w:val="00C2174A"/>
    <w:rsid w:val="00C22E03"/>
    <w:rsid w:val="00C23992"/>
    <w:rsid w:val="00C23E5B"/>
    <w:rsid w:val="00C254E1"/>
    <w:rsid w:val="00C25DF3"/>
    <w:rsid w:val="00C26FBF"/>
    <w:rsid w:val="00C27C4E"/>
    <w:rsid w:val="00C30080"/>
    <w:rsid w:val="00C30832"/>
    <w:rsid w:val="00C31F77"/>
    <w:rsid w:val="00C31F84"/>
    <w:rsid w:val="00C32110"/>
    <w:rsid w:val="00C32827"/>
    <w:rsid w:val="00C32A51"/>
    <w:rsid w:val="00C340A9"/>
    <w:rsid w:val="00C3548B"/>
    <w:rsid w:val="00C355B8"/>
    <w:rsid w:val="00C36382"/>
    <w:rsid w:val="00C40105"/>
    <w:rsid w:val="00C4239B"/>
    <w:rsid w:val="00C440D5"/>
    <w:rsid w:val="00C44CF3"/>
    <w:rsid w:val="00C45D56"/>
    <w:rsid w:val="00C4722A"/>
    <w:rsid w:val="00C501A4"/>
    <w:rsid w:val="00C50E43"/>
    <w:rsid w:val="00C5216C"/>
    <w:rsid w:val="00C53095"/>
    <w:rsid w:val="00C5644E"/>
    <w:rsid w:val="00C56AAD"/>
    <w:rsid w:val="00C57690"/>
    <w:rsid w:val="00C606C5"/>
    <w:rsid w:val="00C6094E"/>
    <w:rsid w:val="00C6133A"/>
    <w:rsid w:val="00C6144D"/>
    <w:rsid w:val="00C629DB"/>
    <w:rsid w:val="00C64DFB"/>
    <w:rsid w:val="00C654E8"/>
    <w:rsid w:val="00C65BC4"/>
    <w:rsid w:val="00C7028E"/>
    <w:rsid w:val="00C70EFD"/>
    <w:rsid w:val="00C74263"/>
    <w:rsid w:val="00C7467F"/>
    <w:rsid w:val="00C750BB"/>
    <w:rsid w:val="00C75127"/>
    <w:rsid w:val="00C76818"/>
    <w:rsid w:val="00C7745A"/>
    <w:rsid w:val="00C80159"/>
    <w:rsid w:val="00C81722"/>
    <w:rsid w:val="00C85932"/>
    <w:rsid w:val="00C85A98"/>
    <w:rsid w:val="00C875D1"/>
    <w:rsid w:val="00C909E5"/>
    <w:rsid w:val="00C92B93"/>
    <w:rsid w:val="00C93044"/>
    <w:rsid w:val="00C97935"/>
    <w:rsid w:val="00CA0290"/>
    <w:rsid w:val="00CA0602"/>
    <w:rsid w:val="00CA0694"/>
    <w:rsid w:val="00CA0AA8"/>
    <w:rsid w:val="00CA2306"/>
    <w:rsid w:val="00CA4F49"/>
    <w:rsid w:val="00CA55D9"/>
    <w:rsid w:val="00CA5DE1"/>
    <w:rsid w:val="00CA7BBF"/>
    <w:rsid w:val="00CB00F3"/>
    <w:rsid w:val="00CB076C"/>
    <w:rsid w:val="00CB0AA5"/>
    <w:rsid w:val="00CB0CBC"/>
    <w:rsid w:val="00CB0F15"/>
    <w:rsid w:val="00CB1427"/>
    <w:rsid w:val="00CB1C58"/>
    <w:rsid w:val="00CB2AA3"/>
    <w:rsid w:val="00CB46F6"/>
    <w:rsid w:val="00CB4C30"/>
    <w:rsid w:val="00CB6759"/>
    <w:rsid w:val="00CB7024"/>
    <w:rsid w:val="00CC17F5"/>
    <w:rsid w:val="00CC240A"/>
    <w:rsid w:val="00CC2ACD"/>
    <w:rsid w:val="00CC6878"/>
    <w:rsid w:val="00CC6A7A"/>
    <w:rsid w:val="00CC7701"/>
    <w:rsid w:val="00CD0732"/>
    <w:rsid w:val="00CD1BA4"/>
    <w:rsid w:val="00CD1DB5"/>
    <w:rsid w:val="00CD3616"/>
    <w:rsid w:val="00CD701E"/>
    <w:rsid w:val="00CD7A76"/>
    <w:rsid w:val="00CE0757"/>
    <w:rsid w:val="00CE085D"/>
    <w:rsid w:val="00CE0E75"/>
    <w:rsid w:val="00CE1F49"/>
    <w:rsid w:val="00CE207C"/>
    <w:rsid w:val="00CE2505"/>
    <w:rsid w:val="00CE3C07"/>
    <w:rsid w:val="00CE3C13"/>
    <w:rsid w:val="00CE6A5E"/>
    <w:rsid w:val="00CE757E"/>
    <w:rsid w:val="00CF0353"/>
    <w:rsid w:val="00CF0D0F"/>
    <w:rsid w:val="00CF1369"/>
    <w:rsid w:val="00CF27F6"/>
    <w:rsid w:val="00CF4EF2"/>
    <w:rsid w:val="00CF564C"/>
    <w:rsid w:val="00CF58E8"/>
    <w:rsid w:val="00CF6E4B"/>
    <w:rsid w:val="00CF7CD6"/>
    <w:rsid w:val="00D0032A"/>
    <w:rsid w:val="00D00F56"/>
    <w:rsid w:val="00D04438"/>
    <w:rsid w:val="00D05198"/>
    <w:rsid w:val="00D05781"/>
    <w:rsid w:val="00D05EBE"/>
    <w:rsid w:val="00D069F0"/>
    <w:rsid w:val="00D07A37"/>
    <w:rsid w:val="00D11562"/>
    <w:rsid w:val="00D11908"/>
    <w:rsid w:val="00D14CB6"/>
    <w:rsid w:val="00D15F74"/>
    <w:rsid w:val="00D163E2"/>
    <w:rsid w:val="00D17D1F"/>
    <w:rsid w:val="00D224ED"/>
    <w:rsid w:val="00D229AC"/>
    <w:rsid w:val="00D23C6E"/>
    <w:rsid w:val="00D2795A"/>
    <w:rsid w:val="00D31451"/>
    <w:rsid w:val="00D321E5"/>
    <w:rsid w:val="00D33C8E"/>
    <w:rsid w:val="00D33D9E"/>
    <w:rsid w:val="00D33DAD"/>
    <w:rsid w:val="00D34056"/>
    <w:rsid w:val="00D3488F"/>
    <w:rsid w:val="00D34D2F"/>
    <w:rsid w:val="00D35176"/>
    <w:rsid w:val="00D3773A"/>
    <w:rsid w:val="00D4329C"/>
    <w:rsid w:val="00D432FA"/>
    <w:rsid w:val="00D44773"/>
    <w:rsid w:val="00D46416"/>
    <w:rsid w:val="00D47E9D"/>
    <w:rsid w:val="00D5063D"/>
    <w:rsid w:val="00D50CBC"/>
    <w:rsid w:val="00D56469"/>
    <w:rsid w:val="00D56AFD"/>
    <w:rsid w:val="00D574F6"/>
    <w:rsid w:val="00D57D8F"/>
    <w:rsid w:val="00D62CCD"/>
    <w:rsid w:val="00D65302"/>
    <w:rsid w:val="00D65C75"/>
    <w:rsid w:val="00D666CA"/>
    <w:rsid w:val="00D710CA"/>
    <w:rsid w:val="00D7234D"/>
    <w:rsid w:val="00D72456"/>
    <w:rsid w:val="00D75420"/>
    <w:rsid w:val="00D75473"/>
    <w:rsid w:val="00D756AA"/>
    <w:rsid w:val="00D766A3"/>
    <w:rsid w:val="00D76E3D"/>
    <w:rsid w:val="00D80FFA"/>
    <w:rsid w:val="00D8295A"/>
    <w:rsid w:val="00D83074"/>
    <w:rsid w:val="00D83255"/>
    <w:rsid w:val="00D833E7"/>
    <w:rsid w:val="00D837F0"/>
    <w:rsid w:val="00D87516"/>
    <w:rsid w:val="00D87C01"/>
    <w:rsid w:val="00D9071C"/>
    <w:rsid w:val="00D90A64"/>
    <w:rsid w:val="00D913E7"/>
    <w:rsid w:val="00D926A0"/>
    <w:rsid w:val="00D92C84"/>
    <w:rsid w:val="00D92F66"/>
    <w:rsid w:val="00D9379F"/>
    <w:rsid w:val="00D9463E"/>
    <w:rsid w:val="00D946FD"/>
    <w:rsid w:val="00D94735"/>
    <w:rsid w:val="00D979AF"/>
    <w:rsid w:val="00DA0A2C"/>
    <w:rsid w:val="00DA1D99"/>
    <w:rsid w:val="00DA1F90"/>
    <w:rsid w:val="00DA4DC9"/>
    <w:rsid w:val="00DA543E"/>
    <w:rsid w:val="00DA5574"/>
    <w:rsid w:val="00DA5733"/>
    <w:rsid w:val="00DA5971"/>
    <w:rsid w:val="00DA6160"/>
    <w:rsid w:val="00DB0112"/>
    <w:rsid w:val="00DB23BE"/>
    <w:rsid w:val="00DB242D"/>
    <w:rsid w:val="00DB3840"/>
    <w:rsid w:val="00DB565F"/>
    <w:rsid w:val="00DB7E0D"/>
    <w:rsid w:val="00DC3E5F"/>
    <w:rsid w:val="00DC5381"/>
    <w:rsid w:val="00DC58E8"/>
    <w:rsid w:val="00DC7384"/>
    <w:rsid w:val="00DC796D"/>
    <w:rsid w:val="00DC7F34"/>
    <w:rsid w:val="00DD0093"/>
    <w:rsid w:val="00DD2946"/>
    <w:rsid w:val="00DD38FC"/>
    <w:rsid w:val="00DD3D2E"/>
    <w:rsid w:val="00DD4387"/>
    <w:rsid w:val="00DD47E2"/>
    <w:rsid w:val="00DD49D6"/>
    <w:rsid w:val="00DD532F"/>
    <w:rsid w:val="00DD562C"/>
    <w:rsid w:val="00DD6FC6"/>
    <w:rsid w:val="00DE5906"/>
    <w:rsid w:val="00DE78DD"/>
    <w:rsid w:val="00DE7B37"/>
    <w:rsid w:val="00DF11B3"/>
    <w:rsid w:val="00DF15A3"/>
    <w:rsid w:val="00DF1C76"/>
    <w:rsid w:val="00E00D61"/>
    <w:rsid w:val="00E00FDC"/>
    <w:rsid w:val="00E01FB5"/>
    <w:rsid w:val="00E04A05"/>
    <w:rsid w:val="00E1047D"/>
    <w:rsid w:val="00E11053"/>
    <w:rsid w:val="00E117E1"/>
    <w:rsid w:val="00E1211B"/>
    <w:rsid w:val="00E123C8"/>
    <w:rsid w:val="00E137CA"/>
    <w:rsid w:val="00E14A3E"/>
    <w:rsid w:val="00E153EA"/>
    <w:rsid w:val="00E1627F"/>
    <w:rsid w:val="00E1677D"/>
    <w:rsid w:val="00E16D72"/>
    <w:rsid w:val="00E20080"/>
    <w:rsid w:val="00E237F2"/>
    <w:rsid w:val="00E23DDE"/>
    <w:rsid w:val="00E244DB"/>
    <w:rsid w:val="00E263C8"/>
    <w:rsid w:val="00E278C6"/>
    <w:rsid w:val="00E3337A"/>
    <w:rsid w:val="00E34159"/>
    <w:rsid w:val="00E34B8F"/>
    <w:rsid w:val="00E40BC9"/>
    <w:rsid w:val="00E42F9F"/>
    <w:rsid w:val="00E43ABF"/>
    <w:rsid w:val="00E51840"/>
    <w:rsid w:val="00E52AE7"/>
    <w:rsid w:val="00E53893"/>
    <w:rsid w:val="00E54C59"/>
    <w:rsid w:val="00E551DF"/>
    <w:rsid w:val="00E55EFA"/>
    <w:rsid w:val="00E5736E"/>
    <w:rsid w:val="00E6075F"/>
    <w:rsid w:val="00E60EFA"/>
    <w:rsid w:val="00E610DF"/>
    <w:rsid w:val="00E650ED"/>
    <w:rsid w:val="00E67FAA"/>
    <w:rsid w:val="00E70ADD"/>
    <w:rsid w:val="00E7188F"/>
    <w:rsid w:val="00E73882"/>
    <w:rsid w:val="00E74CB1"/>
    <w:rsid w:val="00E74CFD"/>
    <w:rsid w:val="00E75B9C"/>
    <w:rsid w:val="00E76DCB"/>
    <w:rsid w:val="00E770AE"/>
    <w:rsid w:val="00E81516"/>
    <w:rsid w:val="00E83D92"/>
    <w:rsid w:val="00E84FF5"/>
    <w:rsid w:val="00E85247"/>
    <w:rsid w:val="00E87E2E"/>
    <w:rsid w:val="00E87F92"/>
    <w:rsid w:val="00E9094A"/>
    <w:rsid w:val="00E911BD"/>
    <w:rsid w:val="00E9508E"/>
    <w:rsid w:val="00E9555C"/>
    <w:rsid w:val="00E955F3"/>
    <w:rsid w:val="00E96C16"/>
    <w:rsid w:val="00E97889"/>
    <w:rsid w:val="00EA0B21"/>
    <w:rsid w:val="00EA33D2"/>
    <w:rsid w:val="00EA3BF7"/>
    <w:rsid w:val="00EA5B0F"/>
    <w:rsid w:val="00EB0C32"/>
    <w:rsid w:val="00EB4B5D"/>
    <w:rsid w:val="00EB5A4E"/>
    <w:rsid w:val="00EB6254"/>
    <w:rsid w:val="00EB65D0"/>
    <w:rsid w:val="00EC296A"/>
    <w:rsid w:val="00EC3A03"/>
    <w:rsid w:val="00EC5CEB"/>
    <w:rsid w:val="00EC719E"/>
    <w:rsid w:val="00EC7A06"/>
    <w:rsid w:val="00ED177F"/>
    <w:rsid w:val="00ED2250"/>
    <w:rsid w:val="00ED79D3"/>
    <w:rsid w:val="00EE050E"/>
    <w:rsid w:val="00EE06B5"/>
    <w:rsid w:val="00EE07C0"/>
    <w:rsid w:val="00EE0C40"/>
    <w:rsid w:val="00EE1733"/>
    <w:rsid w:val="00EE23E5"/>
    <w:rsid w:val="00EE2AD9"/>
    <w:rsid w:val="00EE33C8"/>
    <w:rsid w:val="00EE43C5"/>
    <w:rsid w:val="00EE57B5"/>
    <w:rsid w:val="00EE62A9"/>
    <w:rsid w:val="00EE6B9B"/>
    <w:rsid w:val="00EE6F2D"/>
    <w:rsid w:val="00EF022F"/>
    <w:rsid w:val="00EF2D6D"/>
    <w:rsid w:val="00EF3159"/>
    <w:rsid w:val="00EF39E1"/>
    <w:rsid w:val="00EF5B38"/>
    <w:rsid w:val="00EF6B29"/>
    <w:rsid w:val="00EF7E5A"/>
    <w:rsid w:val="00F00E44"/>
    <w:rsid w:val="00F01ACD"/>
    <w:rsid w:val="00F034B7"/>
    <w:rsid w:val="00F046AF"/>
    <w:rsid w:val="00F05DA3"/>
    <w:rsid w:val="00F05E82"/>
    <w:rsid w:val="00F06232"/>
    <w:rsid w:val="00F06AA9"/>
    <w:rsid w:val="00F1224F"/>
    <w:rsid w:val="00F12291"/>
    <w:rsid w:val="00F140C0"/>
    <w:rsid w:val="00F14F32"/>
    <w:rsid w:val="00F1583B"/>
    <w:rsid w:val="00F176D9"/>
    <w:rsid w:val="00F22615"/>
    <w:rsid w:val="00F226BA"/>
    <w:rsid w:val="00F230D5"/>
    <w:rsid w:val="00F237B5"/>
    <w:rsid w:val="00F24F98"/>
    <w:rsid w:val="00F25C29"/>
    <w:rsid w:val="00F26BC0"/>
    <w:rsid w:val="00F3091C"/>
    <w:rsid w:val="00F30BB9"/>
    <w:rsid w:val="00F32CF3"/>
    <w:rsid w:val="00F37AE2"/>
    <w:rsid w:val="00F4103A"/>
    <w:rsid w:val="00F4173A"/>
    <w:rsid w:val="00F42597"/>
    <w:rsid w:val="00F4331B"/>
    <w:rsid w:val="00F447A0"/>
    <w:rsid w:val="00F44F75"/>
    <w:rsid w:val="00F46D1A"/>
    <w:rsid w:val="00F50A32"/>
    <w:rsid w:val="00F5240E"/>
    <w:rsid w:val="00F52C7E"/>
    <w:rsid w:val="00F54745"/>
    <w:rsid w:val="00F550D7"/>
    <w:rsid w:val="00F61C24"/>
    <w:rsid w:val="00F61CF8"/>
    <w:rsid w:val="00F6203C"/>
    <w:rsid w:val="00F62234"/>
    <w:rsid w:val="00F640A4"/>
    <w:rsid w:val="00F6431D"/>
    <w:rsid w:val="00F66FBB"/>
    <w:rsid w:val="00F707FC"/>
    <w:rsid w:val="00F71B7F"/>
    <w:rsid w:val="00F71C18"/>
    <w:rsid w:val="00F72A01"/>
    <w:rsid w:val="00F72FEA"/>
    <w:rsid w:val="00F743A3"/>
    <w:rsid w:val="00F74B00"/>
    <w:rsid w:val="00F758FB"/>
    <w:rsid w:val="00F77A49"/>
    <w:rsid w:val="00F77ABC"/>
    <w:rsid w:val="00F80875"/>
    <w:rsid w:val="00F8106F"/>
    <w:rsid w:val="00F82710"/>
    <w:rsid w:val="00F83E45"/>
    <w:rsid w:val="00F84B8E"/>
    <w:rsid w:val="00F8565E"/>
    <w:rsid w:val="00F86B25"/>
    <w:rsid w:val="00F87A28"/>
    <w:rsid w:val="00F90FD3"/>
    <w:rsid w:val="00F954DD"/>
    <w:rsid w:val="00F95FB8"/>
    <w:rsid w:val="00F968EC"/>
    <w:rsid w:val="00FA0E4E"/>
    <w:rsid w:val="00FA24D1"/>
    <w:rsid w:val="00FA4F21"/>
    <w:rsid w:val="00FA5226"/>
    <w:rsid w:val="00FA529B"/>
    <w:rsid w:val="00FA5F75"/>
    <w:rsid w:val="00FA6747"/>
    <w:rsid w:val="00FA7856"/>
    <w:rsid w:val="00FB077D"/>
    <w:rsid w:val="00FB0DAB"/>
    <w:rsid w:val="00FB0EDE"/>
    <w:rsid w:val="00FB1C2B"/>
    <w:rsid w:val="00FB1F24"/>
    <w:rsid w:val="00FB2BBA"/>
    <w:rsid w:val="00FB3B51"/>
    <w:rsid w:val="00FB57C2"/>
    <w:rsid w:val="00FB6E68"/>
    <w:rsid w:val="00FB7494"/>
    <w:rsid w:val="00FC073F"/>
    <w:rsid w:val="00FC1827"/>
    <w:rsid w:val="00FC57D1"/>
    <w:rsid w:val="00FC607C"/>
    <w:rsid w:val="00FD0400"/>
    <w:rsid w:val="00FD23AF"/>
    <w:rsid w:val="00FD341C"/>
    <w:rsid w:val="00FD343F"/>
    <w:rsid w:val="00FD41FD"/>
    <w:rsid w:val="00FD682C"/>
    <w:rsid w:val="00FE018A"/>
    <w:rsid w:val="00FE0A71"/>
    <w:rsid w:val="00FE1D72"/>
    <w:rsid w:val="00FE34EE"/>
    <w:rsid w:val="00FE50BD"/>
    <w:rsid w:val="00FE6502"/>
    <w:rsid w:val="00FF1A57"/>
    <w:rsid w:val="00FF2206"/>
    <w:rsid w:val="00FF50B6"/>
    <w:rsid w:val="00FF62F9"/>
    <w:rsid w:val="00FF6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55344-F549-4E59-B716-7C983C8C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7A3F"/>
    <w:pPr>
      <w:spacing w:line="360" w:lineRule="auto"/>
      <w:ind w:firstLine="709"/>
      <w:jc w:val="both"/>
    </w:pPr>
    <w:rPr>
      <w:rFonts w:ascii="Century Schoolbook" w:hAnsi="Century Schoolbook"/>
    </w:rPr>
  </w:style>
  <w:style w:type="paragraph" w:styleId="Nadpis1">
    <w:name w:val="heading 1"/>
    <w:basedOn w:val="Normlny"/>
    <w:next w:val="Prvyparagraf"/>
    <w:link w:val="Nadpis1Char"/>
    <w:uiPriority w:val="9"/>
    <w:qFormat/>
    <w:rsid w:val="00012AB5"/>
    <w:pPr>
      <w:keepNext/>
      <w:keepLines/>
      <w:spacing w:before="480" w:after="0"/>
      <w:ind w:firstLine="0"/>
      <w:outlineLvl w:val="0"/>
    </w:pPr>
    <w:rPr>
      <w:rFonts w:ascii="Garamond" w:eastAsiaTheme="majorEastAsia" w:hAnsi="Garamond" w:cstheme="majorBidi"/>
      <w:b/>
      <w:bCs/>
      <w:color w:val="000000" w:themeColor="accent1" w:themeShade="BF"/>
      <w:sz w:val="28"/>
      <w:szCs w:val="28"/>
    </w:rPr>
  </w:style>
  <w:style w:type="paragraph" w:styleId="Nadpis2">
    <w:name w:val="heading 2"/>
    <w:basedOn w:val="Normlny"/>
    <w:next w:val="Prvyparagraf"/>
    <w:link w:val="Nadpis2Char"/>
    <w:uiPriority w:val="9"/>
    <w:unhideWhenUsed/>
    <w:qFormat/>
    <w:rsid w:val="00012AB5"/>
    <w:pPr>
      <w:keepNext/>
      <w:keepLines/>
      <w:spacing w:before="200" w:after="0"/>
      <w:ind w:firstLine="0"/>
      <w:outlineLvl w:val="1"/>
    </w:pPr>
    <w:rPr>
      <w:rFonts w:ascii="Garamond" w:eastAsiaTheme="majorEastAsia" w:hAnsi="Garamond" w:cstheme="majorBidi"/>
      <w:b/>
      <w:bCs/>
      <w:color w:val="000000" w:themeColor="accent1"/>
      <w:sz w:val="26"/>
      <w:szCs w:val="26"/>
    </w:rPr>
  </w:style>
  <w:style w:type="paragraph" w:styleId="Nadpis3">
    <w:name w:val="heading 3"/>
    <w:basedOn w:val="Prvyparagraf"/>
    <w:next w:val="Prvyparagraf"/>
    <w:link w:val="Nadpis3Char"/>
    <w:uiPriority w:val="9"/>
    <w:unhideWhenUsed/>
    <w:qFormat/>
    <w:rsid w:val="00012AB5"/>
    <w:pPr>
      <w:keepNext/>
      <w:keepLines/>
      <w:spacing w:before="200" w:after="0"/>
      <w:outlineLvl w:val="2"/>
    </w:pPr>
    <w:rPr>
      <w:rFonts w:ascii="Garamond" w:eastAsiaTheme="majorEastAsia" w:hAnsi="Garamond" w:cstheme="majorBidi"/>
      <w:b/>
      <w:bCs/>
      <w:color w:val="000000" w:themeColor="accent1"/>
    </w:rPr>
  </w:style>
  <w:style w:type="paragraph" w:styleId="Nadpis4">
    <w:name w:val="heading 4"/>
    <w:basedOn w:val="Prvyparagraf"/>
    <w:next w:val="Prvyparagraf"/>
    <w:link w:val="Nadpis4Char"/>
    <w:uiPriority w:val="9"/>
    <w:unhideWhenUsed/>
    <w:qFormat/>
    <w:rsid w:val="00012AB5"/>
    <w:pPr>
      <w:keepNext/>
      <w:keepLines/>
      <w:spacing w:before="200" w:after="0"/>
      <w:outlineLvl w:val="3"/>
    </w:pPr>
    <w:rPr>
      <w:rFonts w:ascii="Garamond" w:eastAsiaTheme="majorEastAsia" w:hAnsi="Garamond" w:cstheme="majorBidi"/>
      <w:b/>
      <w:bCs/>
      <w:i/>
      <w:iCs/>
      <w:color w:val="000000" w:themeColor="accent1"/>
    </w:rPr>
  </w:style>
  <w:style w:type="paragraph" w:styleId="Nadpis5">
    <w:name w:val="heading 5"/>
    <w:basedOn w:val="Normlny"/>
    <w:next w:val="Normlny"/>
    <w:link w:val="Nadpis5Char"/>
    <w:uiPriority w:val="9"/>
    <w:unhideWhenUsed/>
    <w:qFormat/>
    <w:rsid w:val="005B2892"/>
    <w:pPr>
      <w:keepNext/>
      <w:keepLines/>
      <w:spacing w:before="200" w:after="0"/>
      <w:outlineLvl w:val="4"/>
    </w:pPr>
    <w:rPr>
      <w:rFonts w:ascii="Garamond" w:eastAsiaTheme="majorEastAsia" w:hAnsi="Garamond" w:cstheme="majorBidi"/>
      <w:color w:val="00000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12AB5"/>
    <w:pPr>
      <w:spacing w:after="300" w:line="240" w:lineRule="auto"/>
      <w:ind w:firstLine="0"/>
      <w:contextualSpacing/>
      <w:jc w:val="center"/>
    </w:pPr>
    <w:rPr>
      <w:rFonts w:asciiTheme="majorHAnsi" w:eastAsiaTheme="majorEastAsia" w:hAnsiTheme="majorHAnsi" w:cstheme="majorBidi"/>
      <w:smallCaps/>
      <w:color w:val="17365D" w:themeColor="text2" w:themeShade="BF"/>
      <w:spacing w:val="5"/>
      <w:kern w:val="28"/>
      <w:sz w:val="52"/>
      <w:szCs w:val="52"/>
      <w:lang w:val="fr-FR"/>
    </w:rPr>
  </w:style>
  <w:style w:type="character" w:customStyle="1" w:styleId="NzovChar">
    <w:name w:val="Názov Char"/>
    <w:basedOn w:val="Predvolenpsmoodseku"/>
    <w:link w:val="Nzov"/>
    <w:uiPriority w:val="10"/>
    <w:rsid w:val="00012AB5"/>
    <w:rPr>
      <w:rFonts w:asciiTheme="majorHAnsi" w:eastAsiaTheme="majorEastAsia" w:hAnsiTheme="majorHAnsi" w:cstheme="majorBidi"/>
      <w:smallCaps/>
      <w:color w:val="17365D" w:themeColor="text2" w:themeShade="BF"/>
      <w:spacing w:val="5"/>
      <w:kern w:val="28"/>
      <w:sz w:val="52"/>
      <w:szCs w:val="52"/>
      <w:lang w:val="fr-FR"/>
    </w:rPr>
  </w:style>
  <w:style w:type="paragraph" w:customStyle="1" w:styleId="Prvyparagraf">
    <w:name w:val="Prvy paragraf"/>
    <w:basedOn w:val="Normlny"/>
    <w:next w:val="Normlny"/>
    <w:link w:val="PrvyparagrafChar"/>
    <w:qFormat/>
    <w:rsid w:val="00E551DF"/>
    <w:pPr>
      <w:ind w:firstLine="0"/>
    </w:pPr>
  </w:style>
  <w:style w:type="character" w:customStyle="1" w:styleId="PrvyparagrafChar">
    <w:name w:val="Prvy paragraf Char"/>
    <w:basedOn w:val="Predvolenpsmoodseku"/>
    <w:link w:val="Prvyparagraf"/>
    <w:rsid w:val="00E551DF"/>
    <w:rPr>
      <w:rFonts w:ascii="Century Schoolbook" w:hAnsi="Century Schoolbook"/>
    </w:rPr>
  </w:style>
  <w:style w:type="character" w:customStyle="1" w:styleId="Nadpis1Char">
    <w:name w:val="Nadpis 1 Char"/>
    <w:basedOn w:val="Predvolenpsmoodseku"/>
    <w:link w:val="Nadpis1"/>
    <w:uiPriority w:val="9"/>
    <w:rsid w:val="00012AB5"/>
    <w:rPr>
      <w:rFonts w:ascii="Garamond" w:eastAsiaTheme="majorEastAsia" w:hAnsi="Garamond" w:cstheme="majorBidi"/>
      <w:b/>
      <w:bCs/>
      <w:color w:val="000000" w:themeColor="accent1" w:themeShade="BF"/>
      <w:sz w:val="28"/>
      <w:szCs w:val="28"/>
    </w:rPr>
  </w:style>
  <w:style w:type="character" w:customStyle="1" w:styleId="Nadpis2Char">
    <w:name w:val="Nadpis 2 Char"/>
    <w:basedOn w:val="Predvolenpsmoodseku"/>
    <w:link w:val="Nadpis2"/>
    <w:uiPriority w:val="9"/>
    <w:rsid w:val="00012AB5"/>
    <w:rPr>
      <w:rFonts w:ascii="Garamond" w:eastAsiaTheme="majorEastAsia" w:hAnsi="Garamond" w:cstheme="majorBidi"/>
      <w:b/>
      <w:bCs/>
      <w:color w:val="000000" w:themeColor="accent1"/>
      <w:sz w:val="26"/>
      <w:szCs w:val="26"/>
    </w:rPr>
  </w:style>
  <w:style w:type="character" w:customStyle="1" w:styleId="Nadpis3Char">
    <w:name w:val="Nadpis 3 Char"/>
    <w:basedOn w:val="Predvolenpsmoodseku"/>
    <w:link w:val="Nadpis3"/>
    <w:uiPriority w:val="9"/>
    <w:rsid w:val="00012AB5"/>
    <w:rPr>
      <w:rFonts w:ascii="Garamond" w:eastAsiaTheme="majorEastAsia" w:hAnsi="Garamond" w:cstheme="majorBidi"/>
      <w:b/>
      <w:bCs/>
      <w:color w:val="000000" w:themeColor="accent1"/>
    </w:rPr>
  </w:style>
  <w:style w:type="character" w:customStyle="1" w:styleId="Nadpis4Char">
    <w:name w:val="Nadpis 4 Char"/>
    <w:basedOn w:val="Predvolenpsmoodseku"/>
    <w:link w:val="Nadpis4"/>
    <w:uiPriority w:val="9"/>
    <w:rsid w:val="00012AB5"/>
    <w:rPr>
      <w:rFonts w:ascii="Garamond" w:eastAsiaTheme="majorEastAsia" w:hAnsi="Garamond" w:cstheme="majorBidi"/>
      <w:b/>
      <w:bCs/>
      <w:i/>
      <w:iCs/>
      <w:color w:val="000000" w:themeColor="accent1"/>
    </w:rPr>
  </w:style>
  <w:style w:type="paragraph" w:styleId="Odsekzoznamu">
    <w:name w:val="List Paragraph"/>
    <w:basedOn w:val="Normlny"/>
    <w:uiPriority w:val="34"/>
    <w:qFormat/>
    <w:rsid w:val="00012AB5"/>
    <w:pPr>
      <w:ind w:left="720"/>
      <w:contextualSpacing/>
    </w:pPr>
  </w:style>
  <w:style w:type="paragraph" w:styleId="Hlavikaobsahu">
    <w:name w:val="TOC Heading"/>
    <w:basedOn w:val="Nadpis1"/>
    <w:next w:val="Normlny"/>
    <w:uiPriority w:val="39"/>
    <w:semiHidden/>
    <w:unhideWhenUsed/>
    <w:qFormat/>
    <w:rsid w:val="00012AB5"/>
    <w:pPr>
      <w:jc w:val="left"/>
      <w:outlineLvl w:val="9"/>
    </w:pPr>
    <w:rPr>
      <w:rFonts w:asciiTheme="majorHAnsi" w:hAnsiTheme="majorHAnsi"/>
      <w:lang w:eastAsia="sk-SK"/>
    </w:rPr>
  </w:style>
  <w:style w:type="paragraph" w:styleId="Bezriadkovania">
    <w:name w:val="No Spacing"/>
    <w:uiPriority w:val="1"/>
    <w:qFormat/>
    <w:rsid w:val="00DA4DC9"/>
    <w:pPr>
      <w:spacing w:after="0" w:line="240" w:lineRule="auto"/>
      <w:ind w:firstLine="709"/>
      <w:jc w:val="both"/>
    </w:pPr>
    <w:rPr>
      <w:rFonts w:ascii="Century Schoolbook" w:hAnsi="Century Schoolbook"/>
    </w:rPr>
  </w:style>
  <w:style w:type="paragraph" w:styleId="Bibliografia">
    <w:name w:val="Bibliography"/>
    <w:basedOn w:val="Normlny"/>
    <w:next w:val="Normlny"/>
    <w:uiPriority w:val="37"/>
    <w:unhideWhenUsed/>
    <w:rsid w:val="00D3773A"/>
  </w:style>
  <w:style w:type="paragraph" w:styleId="Textbubliny">
    <w:name w:val="Balloon Text"/>
    <w:basedOn w:val="Normlny"/>
    <w:link w:val="TextbublinyChar"/>
    <w:uiPriority w:val="99"/>
    <w:semiHidden/>
    <w:unhideWhenUsed/>
    <w:rsid w:val="005458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5895"/>
    <w:rPr>
      <w:rFonts w:ascii="Tahoma" w:hAnsi="Tahoma" w:cs="Tahoma"/>
      <w:sz w:val="16"/>
      <w:szCs w:val="16"/>
    </w:rPr>
  </w:style>
  <w:style w:type="paragraph" w:styleId="Hlavika">
    <w:name w:val="header"/>
    <w:basedOn w:val="Normlny"/>
    <w:link w:val="HlavikaChar"/>
    <w:uiPriority w:val="99"/>
    <w:unhideWhenUsed/>
    <w:rsid w:val="00DA57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5733"/>
    <w:rPr>
      <w:rFonts w:ascii="Century Schoolbook" w:hAnsi="Century Schoolbook"/>
    </w:rPr>
  </w:style>
  <w:style w:type="paragraph" w:styleId="Pta">
    <w:name w:val="footer"/>
    <w:basedOn w:val="Normlny"/>
    <w:link w:val="PtaChar"/>
    <w:uiPriority w:val="99"/>
    <w:unhideWhenUsed/>
    <w:rsid w:val="00DA5733"/>
    <w:pPr>
      <w:tabs>
        <w:tab w:val="center" w:pos="4536"/>
        <w:tab w:val="right" w:pos="9072"/>
      </w:tabs>
      <w:spacing w:after="0" w:line="240" w:lineRule="auto"/>
    </w:pPr>
  </w:style>
  <w:style w:type="character" w:customStyle="1" w:styleId="PtaChar">
    <w:name w:val="Päta Char"/>
    <w:basedOn w:val="Predvolenpsmoodseku"/>
    <w:link w:val="Pta"/>
    <w:uiPriority w:val="99"/>
    <w:rsid w:val="00DA5733"/>
    <w:rPr>
      <w:rFonts w:ascii="Century Schoolbook" w:hAnsi="Century Schoolbook"/>
    </w:rPr>
  </w:style>
  <w:style w:type="paragraph" w:styleId="Obsah1">
    <w:name w:val="toc 1"/>
    <w:basedOn w:val="Normlny"/>
    <w:next w:val="Normlny"/>
    <w:autoRedefine/>
    <w:uiPriority w:val="39"/>
    <w:unhideWhenUsed/>
    <w:rsid w:val="00FA5F75"/>
    <w:pPr>
      <w:spacing w:after="100"/>
    </w:pPr>
  </w:style>
  <w:style w:type="paragraph" w:styleId="Obsah2">
    <w:name w:val="toc 2"/>
    <w:basedOn w:val="Normlny"/>
    <w:next w:val="Normlny"/>
    <w:autoRedefine/>
    <w:uiPriority w:val="39"/>
    <w:unhideWhenUsed/>
    <w:rsid w:val="00FA5F75"/>
    <w:pPr>
      <w:spacing w:after="100"/>
      <w:ind w:left="220"/>
    </w:pPr>
  </w:style>
  <w:style w:type="character" w:styleId="Hypertextovprepojenie">
    <w:name w:val="Hyperlink"/>
    <w:basedOn w:val="Predvolenpsmoodseku"/>
    <w:uiPriority w:val="99"/>
    <w:unhideWhenUsed/>
    <w:rsid w:val="00FA5F75"/>
    <w:rPr>
      <w:color w:val="000000" w:themeColor="hyperlink"/>
      <w:u w:val="single"/>
    </w:rPr>
  </w:style>
  <w:style w:type="paragraph" w:styleId="Textpoznmkypodiarou">
    <w:name w:val="footnote text"/>
    <w:basedOn w:val="Normlny"/>
    <w:link w:val="TextpoznmkypodiarouChar"/>
    <w:uiPriority w:val="99"/>
    <w:semiHidden/>
    <w:unhideWhenUsed/>
    <w:rsid w:val="00D56A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56AFD"/>
    <w:rPr>
      <w:rFonts w:ascii="Century Schoolbook" w:hAnsi="Century Schoolbook"/>
      <w:sz w:val="20"/>
      <w:szCs w:val="20"/>
    </w:rPr>
  </w:style>
  <w:style w:type="character" w:styleId="Odkaznapoznmkupodiarou">
    <w:name w:val="footnote reference"/>
    <w:basedOn w:val="Predvolenpsmoodseku"/>
    <w:uiPriority w:val="99"/>
    <w:semiHidden/>
    <w:unhideWhenUsed/>
    <w:rsid w:val="00D56AFD"/>
    <w:rPr>
      <w:vertAlign w:val="superscript"/>
    </w:rPr>
  </w:style>
  <w:style w:type="paragraph" w:styleId="Obsah3">
    <w:name w:val="toc 3"/>
    <w:basedOn w:val="Normlny"/>
    <w:next w:val="Normlny"/>
    <w:autoRedefine/>
    <w:uiPriority w:val="39"/>
    <w:unhideWhenUsed/>
    <w:rsid w:val="00745BD7"/>
    <w:pPr>
      <w:tabs>
        <w:tab w:val="left" w:pos="1760"/>
        <w:tab w:val="right" w:leader="dot" w:pos="9062"/>
      </w:tabs>
      <w:spacing w:after="100" w:line="240" w:lineRule="auto"/>
      <w:ind w:left="426" w:firstLine="723"/>
    </w:pPr>
  </w:style>
  <w:style w:type="character" w:customStyle="1" w:styleId="Nadpis5Char">
    <w:name w:val="Nadpis 5 Char"/>
    <w:basedOn w:val="Predvolenpsmoodseku"/>
    <w:link w:val="Nadpis5"/>
    <w:uiPriority w:val="9"/>
    <w:rsid w:val="005B2892"/>
    <w:rPr>
      <w:rFonts w:ascii="Garamond" w:eastAsiaTheme="majorEastAsia" w:hAnsi="Garamond" w:cstheme="majorBidi"/>
      <w:color w:val="000000" w:themeColor="accent1" w:themeShade="7F"/>
    </w:rPr>
  </w:style>
  <w:style w:type="table" w:styleId="Mriekatabuky">
    <w:name w:val="Table Grid"/>
    <w:basedOn w:val="Normlnatabuka"/>
    <w:uiPriority w:val="59"/>
    <w:rsid w:val="0049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is">
    <w:name w:val="caption"/>
    <w:basedOn w:val="Normlny"/>
    <w:next w:val="Normlny"/>
    <w:uiPriority w:val="35"/>
    <w:unhideWhenUsed/>
    <w:qFormat/>
    <w:rsid w:val="00BE6B42"/>
    <w:pPr>
      <w:spacing w:line="240" w:lineRule="auto"/>
    </w:pPr>
    <w:rPr>
      <w:b/>
      <w:bCs/>
      <w:color w:val="00000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629">
      <w:bodyDiv w:val="1"/>
      <w:marLeft w:val="0"/>
      <w:marRight w:val="0"/>
      <w:marTop w:val="0"/>
      <w:marBottom w:val="0"/>
      <w:divBdr>
        <w:top w:val="none" w:sz="0" w:space="0" w:color="auto"/>
        <w:left w:val="none" w:sz="0" w:space="0" w:color="auto"/>
        <w:bottom w:val="none" w:sz="0" w:space="0" w:color="auto"/>
        <w:right w:val="none" w:sz="0" w:space="0" w:color="auto"/>
      </w:divBdr>
    </w:div>
    <w:div w:id="64030865">
      <w:bodyDiv w:val="1"/>
      <w:marLeft w:val="0"/>
      <w:marRight w:val="0"/>
      <w:marTop w:val="0"/>
      <w:marBottom w:val="0"/>
      <w:divBdr>
        <w:top w:val="none" w:sz="0" w:space="0" w:color="auto"/>
        <w:left w:val="none" w:sz="0" w:space="0" w:color="auto"/>
        <w:bottom w:val="none" w:sz="0" w:space="0" w:color="auto"/>
        <w:right w:val="none" w:sz="0" w:space="0" w:color="auto"/>
      </w:divBdr>
    </w:div>
    <w:div w:id="132795986">
      <w:bodyDiv w:val="1"/>
      <w:marLeft w:val="0"/>
      <w:marRight w:val="0"/>
      <w:marTop w:val="0"/>
      <w:marBottom w:val="0"/>
      <w:divBdr>
        <w:top w:val="none" w:sz="0" w:space="0" w:color="auto"/>
        <w:left w:val="none" w:sz="0" w:space="0" w:color="auto"/>
        <w:bottom w:val="none" w:sz="0" w:space="0" w:color="auto"/>
        <w:right w:val="none" w:sz="0" w:space="0" w:color="auto"/>
      </w:divBdr>
    </w:div>
    <w:div w:id="217596651">
      <w:bodyDiv w:val="1"/>
      <w:marLeft w:val="0"/>
      <w:marRight w:val="0"/>
      <w:marTop w:val="0"/>
      <w:marBottom w:val="0"/>
      <w:divBdr>
        <w:top w:val="none" w:sz="0" w:space="0" w:color="auto"/>
        <w:left w:val="none" w:sz="0" w:space="0" w:color="auto"/>
        <w:bottom w:val="none" w:sz="0" w:space="0" w:color="auto"/>
        <w:right w:val="none" w:sz="0" w:space="0" w:color="auto"/>
      </w:divBdr>
    </w:div>
    <w:div w:id="381751511">
      <w:bodyDiv w:val="1"/>
      <w:marLeft w:val="0"/>
      <w:marRight w:val="0"/>
      <w:marTop w:val="0"/>
      <w:marBottom w:val="0"/>
      <w:divBdr>
        <w:top w:val="none" w:sz="0" w:space="0" w:color="auto"/>
        <w:left w:val="none" w:sz="0" w:space="0" w:color="auto"/>
        <w:bottom w:val="none" w:sz="0" w:space="0" w:color="auto"/>
        <w:right w:val="none" w:sz="0" w:space="0" w:color="auto"/>
      </w:divBdr>
    </w:div>
    <w:div w:id="395589886">
      <w:bodyDiv w:val="1"/>
      <w:marLeft w:val="0"/>
      <w:marRight w:val="0"/>
      <w:marTop w:val="0"/>
      <w:marBottom w:val="0"/>
      <w:divBdr>
        <w:top w:val="none" w:sz="0" w:space="0" w:color="auto"/>
        <w:left w:val="none" w:sz="0" w:space="0" w:color="auto"/>
        <w:bottom w:val="none" w:sz="0" w:space="0" w:color="auto"/>
        <w:right w:val="none" w:sz="0" w:space="0" w:color="auto"/>
      </w:divBdr>
    </w:div>
    <w:div w:id="495072976">
      <w:bodyDiv w:val="1"/>
      <w:marLeft w:val="0"/>
      <w:marRight w:val="0"/>
      <w:marTop w:val="0"/>
      <w:marBottom w:val="0"/>
      <w:divBdr>
        <w:top w:val="none" w:sz="0" w:space="0" w:color="auto"/>
        <w:left w:val="none" w:sz="0" w:space="0" w:color="auto"/>
        <w:bottom w:val="none" w:sz="0" w:space="0" w:color="auto"/>
        <w:right w:val="none" w:sz="0" w:space="0" w:color="auto"/>
      </w:divBdr>
    </w:div>
    <w:div w:id="622423763">
      <w:bodyDiv w:val="1"/>
      <w:marLeft w:val="0"/>
      <w:marRight w:val="0"/>
      <w:marTop w:val="0"/>
      <w:marBottom w:val="0"/>
      <w:divBdr>
        <w:top w:val="none" w:sz="0" w:space="0" w:color="auto"/>
        <w:left w:val="none" w:sz="0" w:space="0" w:color="auto"/>
        <w:bottom w:val="none" w:sz="0" w:space="0" w:color="auto"/>
        <w:right w:val="none" w:sz="0" w:space="0" w:color="auto"/>
      </w:divBdr>
    </w:div>
    <w:div w:id="676276951">
      <w:bodyDiv w:val="1"/>
      <w:marLeft w:val="0"/>
      <w:marRight w:val="0"/>
      <w:marTop w:val="0"/>
      <w:marBottom w:val="0"/>
      <w:divBdr>
        <w:top w:val="none" w:sz="0" w:space="0" w:color="auto"/>
        <w:left w:val="none" w:sz="0" w:space="0" w:color="auto"/>
        <w:bottom w:val="none" w:sz="0" w:space="0" w:color="auto"/>
        <w:right w:val="none" w:sz="0" w:space="0" w:color="auto"/>
      </w:divBdr>
    </w:div>
    <w:div w:id="832723969">
      <w:bodyDiv w:val="1"/>
      <w:marLeft w:val="0"/>
      <w:marRight w:val="0"/>
      <w:marTop w:val="0"/>
      <w:marBottom w:val="0"/>
      <w:divBdr>
        <w:top w:val="none" w:sz="0" w:space="0" w:color="auto"/>
        <w:left w:val="none" w:sz="0" w:space="0" w:color="auto"/>
        <w:bottom w:val="none" w:sz="0" w:space="0" w:color="auto"/>
        <w:right w:val="none" w:sz="0" w:space="0" w:color="auto"/>
      </w:divBdr>
    </w:div>
    <w:div w:id="1029182982">
      <w:bodyDiv w:val="1"/>
      <w:marLeft w:val="0"/>
      <w:marRight w:val="0"/>
      <w:marTop w:val="0"/>
      <w:marBottom w:val="0"/>
      <w:divBdr>
        <w:top w:val="none" w:sz="0" w:space="0" w:color="auto"/>
        <w:left w:val="none" w:sz="0" w:space="0" w:color="auto"/>
        <w:bottom w:val="none" w:sz="0" w:space="0" w:color="auto"/>
        <w:right w:val="none" w:sz="0" w:space="0" w:color="auto"/>
      </w:divBdr>
    </w:div>
    <w:div w:id="1176918154">
      <w:bodyDiv w:val="1"/>
      <w:marLeft w:val="0"/>
      <w:marRight w:val="0"/>
      <w:marTop w:val="0"/>
      <w:marBottom w:val="0"/>
      <w:divBdr>
        <w:top w:val="none" w:sz="0" w:space="0" w:color="auto"/>
        <w:left w:val="none" w:sz="0" w:space="0" w:color="auto"/>
        <w:bottom w:val="none" w:sz="0" w:space="0" w:color="auto"/>
        <w:right w:val="none" w:sz="0" w:space="0" w:color="auto"/>
      </w:divBdr>
    </w:div>
    <w:div w:id="1238709333">
      <w:bodyDiv w:val="1"/>
      <w:marLeft w:val="0"/>
      <w:marRight w:val="0"/>
      <w:marTop w:val="0"/>
      <w:marBottom w:val="0"/>
      <w:divBdr>
        <w:top w:val="none" w:sz="0" w:space="0" w:color="auto"/>
        <w:left w:val="none" w:sz="0" w:space="0" w:color="auto"/>
        <w:bottom w:val="none" w:sz="0" w:space="0" w:color="auto"/>
        <w:right w:val="none" w:sz="0" w:space="0" w:color="auto"/>
      </w:divBdr>
    </w:div>
    <w:div w:id="1277297004">
      <w:bodyDiv w:val="1"/>
      <w:marLeft w:val="0"/>
      <w:marRight w:val="0"/>
      <w:marTop w:val="0"/>
      <w:marBottom w:val="0"/>
      <w:divBdr>
        <w:top w:val="none" w:sz="0" w:space="0" w:color="auto"/>
        <w:left w:val="none" w:sz="0" w:space="0" w:color="auto"/>
        <w:bottom w:val="none" w:sz="0" w:space="0" w:color="auto"/>
        <w:right w:val="none" w:sz="0" w:space="0" w:color="auto"/>
      </w:divBdr>
    </w:div>
    <w:div w:id="1390572779">
      <w:bodyDiv w:val="1"/>
      <w:marLeft w:val="0"/>
      <w:marRight w:val="0"/>
      <w:marTop w:val="0"/>
      <w:marBottom w:val="0"/>
      <w:divBdr>
        <w:top w:val="none" w:sz="0" w:space="0" w:color="auto"/>
        <w:left w:val="none" w:sz="0" w:space="0" w:color="auto"/>
        <w:bottom w:val="none" w:sz="0" w:space="0" w:color="auto"/>
        <w:right w:val="none" w:sz="0" w:space="0" w:color="auto"/>
      </w:divBdr>
    </w:div>
    <w:div w:id="1406562964">
      <w:bodyDiv w:val="1"/>
      <w:marLeft w:val="0"/>
      <w:marRight w:val="0"/>
      <w:marTop w:val="0"/>
      <w:marBottom w:val="0"/>
      <w:divBdr>
        <w:top w:val="none" w:sz="0" w:space="0" w:color="auto"/>
        <w:left w:val="none" w:sz="0" w:space="0" w:color="auto"/>
        <w:bottom w:val="none" w:sz="0" w:space="0" w:color="auto"/>
        <w:right w:val="none" w:sz="0" w:space="0" w:color="auto"/>
      </w:divBdr>
    </w:div>
    <w:div w:id="1451583829">
      <w:bodyDiv w:val="1"/>
      <w:marLeft w:val="0"/>
      <w:marRight w:val="0"/>
      <w:marTop w:val="0"/>
      <w:marBottom w:val="0"/>
      <w:divBdr>
        <w:top w:val="none" w:sz="0" w:space="0" w:color="auto"/>
        <w:left w:val="none" w:sz="0" w:space="0" w:color="auto"/>
        <w:bottom w:val="none" w:sz="0" w:space="0" w:color="auto"/>
        <w:right w:val="none" w:sz="0" w:space="0" w:color="auto"/>
      </w:divBdr>
    </w:div>
    <w:div w:id="1560704072">
      <w:bodyDiv w:val="1"/>
      <w:marLeft w:val="0"/>
      <w:marRight w:val="0"/>
      <w:marTop w:val="0"/>
      <w:marBottom w:val="0"/>
      <w:divBdr>
        <w:top w:val="none" w:sz="0" w:space="0" w:color="auto"/>
        <w:left w:val="none" w:sz="0" w:space="0" w:color="auto"/>
        <w:bottom w:val="none" w:sz="0" w:space="0" w:color="auto"/>
        <w:right w:val="none" w:sz="0" w:space="0" w:color="auto"/>
      </w:divBdr>
    </w:div>
    <w:div w:id="1762868202">
      <w:bodyDiv w:val="1"/>
      <w:marLeft w:val="0"/>
      <w:marRight w:val="0"/>
      <w:marTop w:val="0"/>
      <w:marBottom w:val="0"/>
      <w:divBdr>
        <w:top w:val="none" w:sz="0" w:space="0" w:color="auto"/>
        <w:left w:val="none" w:sz="0" w:space="0" w:color="auto"/>
        <w:bottom w:val="none" w:sz="0" w:space="0" w:color="auto"/>
        <w:right w:val="none" w:sz="0" w:space="0" w:color="auto"/>
      </w:divBdr>
    </w:div>
    <w:div w:id="19966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y.iniciativa.cz/www/index.php/?page=clanek&amp;id=10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ay.iniciativa.cz/www/index.php/?page=clanek&amp;id=1082"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The11</b:Tag>
    <b:SourceType>Book</b:SourceType>
    <b:Guid>{B0026A07-EAF4-4017-BBB5-157492057950}</b:Guid>
    <b:Title>The lesbian and gay movement and the state : comparative insights into a transformed relationship</b:Title>
    <b:Year>2011</b:Year>
    <b:City>Farnham</b:City>
    <b:Publisher>Ashgate Publishing Limited</b:Publisher>
    <b:Author>
      <b:Editor>
        <b:NameList>
          <b:Person>
            <b:Last>Tremblay</b:Last>
            <b:First>Manon</b:First>
          </b:Person>
          <b:Person>
            <b:Last>Paternotte</b:Last>
            <b:First>David</b:First>
          </b:Person>
          <b:Person>
            <b:Last>Johnson</b:Last>
            <b:First>Carol</b:First>
          </b:Person>
        </b:NameList>
      </b:Editor>
    </b:Author>
    <b:LCID>en-GB</b:LCID>
    <b:RefOrder>2</b:RefOrder>
  </b:Source>
  <b:Source>
    <b:Tag>Kit86</b:Tag>
    <b:SourceType>JournalArticle</b:SourceType>
    <b:Guid>{496F1CBC-0F3B-4654-909E-F9B833ACBB1F}</b:Guid>
    <b:Title>Political Opportunity Structures and Political Protest: Anti-Nuclear Movement in Four Democracies</b:Title>
    <b:Year>1986</b:Year>
    <b:Volume>16</b:Volume>
    <b:Issue>1</b:Issue>
    <b:Author>
      <b:Author>
        <b:NameList>
          <b:Person>
            <b:Last>Kitschelt</b:Last>
            <b:First>Herbert</b:First>
            <b:Middle>P.</b:Middle>
          </b:Person>
        </b:NameList>
      </b:Author>
    </b:Author>
    <b:PeriodicalTitle>British Journal of Political Science</b:PeriodicalTitle>
    <b:Month>Jan.</b:Month>
    <b:Pages>57-85</b:Pages>
    <b:LCID>en-GB</b:LCID>
    <b:JournalName>British Journal of Political Science</b:JournalName>
    <b:RefOrder>4</b:RefOrder>
  </b:Source>
  <b:Source>
    <b:Tag>Kol09</b:Tag>
    <b:SourceType>JournalArticle</b:SourceType>
    <b:Guid>{2DC4DD9D-666D-4C01-9DC9-AD5035AC2252}</b:Guid>
    <b:Author>
      <b:Author>
        <b:NameList>
          <b:Person>
            <b:Last>Kollman</b:Last>
            <b:First>Kelly</b:First>
          </b:Person>
        </b:NameList>
      </b:Author>
    </b:Author>
    <b:Title>European institutions, transnational networks and national same-sex unions policy: when soft law hits harder</b:Title>
    <b:PeriodicalTitle>Contemporary Politics</b:PeriodicalTitle>
    <b:Year>2009</b:Year>
    <b:Pages>37-53</b:Pages>
    <b:LCID>en-GB</b:LCID>
    <b:Volume>15</b:Volume>
    <b:Issue>1</b:Issue>
    <b:JournalName>Contemporary Politics</b:JournalName>
    <b:RefOrder>33</b:RefOrder>
  </b:Source>
  <b:Source>
    <b:Tag>Kri92</b:Tag>
    <b:SourceType>JournalArticle</b:SourceType>
    <b:Guid>{CCB37AAA-6B37-454C-A0F1-24553B2E5995}</b:Guid>
    <b:Author>
      <b:Author>
        <b:NameList>
          <b:Person>
            <b:Last>Kriesi</b:Last>
            <b:First>Hanspeter</b:First>
          </b:Person>
          <b:Person>
            <b:Last>Koopmans</b:Last>
            <b:First>Ruud</b:First>
          </b:Person>
          <b:Person>
            <b:Last>Duyvendak</b:Last>
            <b:First>Jan</b:First>
            <b:Middle>Willem</b:Middle>
          </b:Person>
          <b:Person>
            <b:Last>Giugni</b:Last>
            <b:First>Marco</b:First>
            <b:Middle>G.</b:Middle>
          </b:Person>
        </b:NameList>
      </b:Author>
    </b:Author>
    <b:Title>New social movements and political opportunities in Western Europe</b:Title>
    <b:PeriodicalTitle>European Journal of Political Research</b:PeriodicalTitle>
    <b:Year>1992</b:Year>
    <b:Volume>22</b:Volume>
    <b:LCID>en-GB</b:LCID>
    <b:Pages>219-244</b:Pages>
    <b:JournalName>European Journal of Political Research</b:JournalName>
    <b:RefOrder>227</b:RefOrder>
  </b:Source>
  <b:Source>
    <b:Tag>Rov14</b:Tag>
    <b:SourceType>JournalArticle</b:SourceType>
    <b:Guid>{B58ECAD8-B378-41B2-A586-D09F568C10CC}</b:Guid>
    <b:LCID>en-GB</b:LCID>
    <b:Author>
      <b:Author>
        <b:NameList>
          <b:Person>
            <b:Last>Rovny</b:Last>
            <b:First>Jan</b:First>
          </b:Person>
        </b:NameList>
      </b:Author>
    </b:Author>
    <b:Title>Communism, Federalism, and Ethnic Minorities: Explaining Party Competition Patterns in Eastern Europe</b:Title>
    <b:PeriodicalTitle>World Politics</b:PeriodicalTitle>
    <b:Year>2014</b:Year>
    <b:Volume>66</b:Volume>
    <b:Issue>4</b:Issue>
    <b:Month>Oct.</b:Month>
    <b:Pages>669-708</b:Pages>
    <b:JournalName>World Politics</b:JournalName>
    <b:RefOrder>20</b:RefOrder>
  </b:Source>
  <b:Source>
    <b:Tag>Ayo13</b:Tag>
    <b:SourceType>JournalArticle</b:SourceType>
    <b:Guid>{008983F6-9DD0-4243-80F1-8E4A064C8217}</b:Guid>
    <b:Title>Cooperative transnationalism in contemporary Europe: Europeanization and political opportunities for LGBT mobilization in the European Union</b:Title>
    <b:Year>2013</b:Year>
    <b:Volume>5</b:Volume>
    <b:Issue>2</b:Issue>
    <b:Author>
      <b:Author>
        <b:NameList>
          <b:Person>
            <b:Last>Ayoub</b:Last>
            <b:First>Phillip</b:First>
            <b:Middle>M.</b:Middle>
          </b:Person>
        </b:NameList>
      </b:Author>
    </b:Author>
    <b:PeriodicalTitle>European Journal of International Relations</b:PeriodicalTitle>
    <b:LCID>en-GB</b:LCID>
    <b:Pages>279 - 310</b:Pages>
    <b:JournalName>European Journal of International Relations</b:JournalName>
    <b:RefOrder>8</b:RefOrder>
  </b:Source>
  <b:Source>
    <b:Tag>Tar98</b:Tag>
    <b:SourceType>JournalArticle</b:SourceType>
    <b:Guid>{8ADE1E40-2BC4-4B47-AEEF-1D399BCF6A97}</b:Guid>
    <b:Author>
      <b:Author>
        <b:NameList>
          <b:Person>
            <b:Last>Tarrow</b:Last>
            <b:First>Sidney</b:First>
          </b:Person>
        </b:NameList>
      </b:Author>
    </b:Author>
    <b:Title>NATIONAL POLITICS AND COLLECTIVE ACTION: Recent Theory and Research in Western Europe and the United States</b:Title>
    <b:PeriodicalTitle>Annual Review of Sociology</b:PeriodicalTitle>
    <b:Year>1998</b:Year>
    <b:Volume>14</b:Volume>
    <b:Pages>421-440</b:Pages>
    <b:LCID>en-GB</b:LCID>
    <b:JournalName>Annual Review of Sociology</b:JournalName>
    <b:RefOrder>228</b:RefOrder>
  </b:Source>
  <b:Source>
    <b:Tag>Pet07</b:Tag>
    <b:SourceType>JournalArticle</b:SourceType>
    <b:Guid>{BB10833C-3BFB-4D78-AB60-E9ACBD9CC8D7}</b:Guid>
    <b:Author>
      <b:Author>
        <b:NameList>
          <b:Person>
            <b:Last>Petrova</b:Last>
            <b:First>Tsveta</b:First>
          </b:Person>
          <b:Person>
            <b:Last>Tarrow</b:Last>
            <b:First>Sidney</b:First>
          </b:Person>
        </b:NameList>
      </b:Author>
    </b:Author>
    <b:Title>Transactional and Participatory Activism in the Emerging European Polity</b:Title>
    <b:JournalName>Comparative Political Studies</b:JournalName>
    <b:Year>2007</b:Year>
    <b:Pages>74-94</b:Pages>
    <b:Volume>40</b:Volume>
    <b:Issue>1</b:Issue>
    <b:LCID>en-GB</b:LCID>
    <b:RefOrder>229</b:RefOrder>
  </b:Source>
  <b:Source>
    <b:Tag>Mey04</b:Tag>
    <b:SourceType>JournalArticle</b:SourceType>
    <b:Guid>{0E61D0BA-30B8-4794-9F26-D29539B0B897}</b:Guid>
    <b:Author>
      <b:Author>
        <b:NameList>
          <b:Person>
            <b:Last>Meyer</b:Last>
            <b:First>David</b:First>
            <b:Middle>S.</b:Middle>
          </b:Person>
          <b:Person>
            <b:Last>Minkoff</b:Last>
            <b:First>Debra</b:First>
            <b:Middle>C.</b:Middle>
          </b:Person>
        </b:NameList>
      </b:Author>
    </b:Author>
    <b:Title>Conceptualizing Political Opportunity</b:Title>
    <b:JournalName>Social Forces</b:JournalName>
    <b:Year>2004</b:Year>
    <b:Pages>1457-1492</b:Pages>
    <b:LCID>en-GB</b:LCID>
    <b:Volume>82</b:Volume>
    <b:Issue>4</b:Issue>
    <b:RefOrder>230</b:RefOrder>
  </b:Source>
  <b:Source>
    <b:Tag>Mey041</b:Tag>
    <b:SourceType>JournalArticle</b:SourceType>
    <b:Guid>{9CF2088F-D879-4CC8-9A99-8A98A1953FE7}</b:Guid>
    <b:Author>
      <b:Author>
        <b:NameList>
          <b:Person>
            <b:Last>Meyer</b:Last>
            <b:First>David</b:First>
            <b:Middle>S.</b:Middle>
          </b:Person>
        </b:NameList>
      </b:Author>
    </b:Author>
    <b:Title>Protest and Political Opportunities</b:Title>
    <b:JournalName>Annual Review of Sociology</b:JournalName>
    <b:Year>2004</b:Year>
    <b:Pages>125-45</b:Pages>
    <b:LCID>en-GB</b:LCID>
    <b:Volume>30</b:Volume>
    <b:RefOrder>231</b:RefOrder>
  </b:Source>
  <b:Source>
    <b:Tag>Jen95</b:Tag>
    <b:SourceType>Book</b:SourceType>
    <b:Guid>{5663697E-0215-4938-9E39-812476DE6483}</b:Guid>
    <b:LCID>en-US</b:LCID>
    <b:Author>
      <b:Editor>
        <b:NameList>
          <b:Person>
            <b:Last>Jenkins</b:Last>
            <b:First>J.Craig</b:First>
          </b:Person>
          <b:Person>
            <b:Last>Klandermans</b:Last>
            <b:First>Bert</b:First>
          </b:Person>
        </b:NameList>
      </b:Editor>
    </b:Author>
    <b:Title>The Politics of Social Protest: Comparative Perspectives on States and Social Movements</b:Title>
    <b:Year>1995</b:Year>
    <b:City>London</b:City>
    <b:Publisher>UCL Press Limited, University College London</b:Publisher>
    <b:RefOrder>232</b:RefOrder>
  </b:Source>
  <b:Source>
    <b:Tag>Mah08</b:Tag>
    <b:SourceType>JournalArticle</b:SourceType>
    <b:Guid>{EBE8DB19-895D-48C2-8716-EC73FBA3A505}</b:Guid>
    <b:LCID>en-US</b:LCID>
    <b:Author>
      <b:Author>
        <b:NameList>
          <b:Person>
            <b:Last>Mahoney</b:Last>
            <b:First>Christine</b:First>
          </b:Person>
          <b:Person>
            <b:Last>Baumgartner</b:Last>
            <b:First>Frank</b:First>
          </b:Person>
        </b:NameList>
      </b:Author>
    </b:Author>
    <b:Title>Converging Perspectives on Interest Group Research in Europe and America</b:Title>
    <b:JournalName>West European Politics</b:JournalName>
    <b:Year>2008</b:Year>
    <b:Pages>1253-1273</b:Pages>
    <b:Volume>31</b:Volume>
    <b:Issue>6</b:Issue>
    <b:RefOrder>233</b:RefOrder>
  </b:Source>
  <b:Source>
    <b:Tag>Wah06</b:Tag>
    <b:SourceType>JournalArticle</b:SourceType>
    <b:Guid>{8D8A7AD3-3563-4700-8FC4-ED1E702EA2C6}</b:Guid>
    <b:LCID>en-US</b:LCID>
    <b:Author>
      <b:Author>
        <b:NameList>
          <b:Person>
            <b:Last>Wahlström</b:Last>
            <b:First>Mattias</b:First>
          </b:Person>
          <b:Person>
            <b:Last>Peterson</b:Last>
            <b:First>Abby</b:First>
          </b:Person>
        </b:NameList>
      </b:Author>
    </b:Author>
    <b:Title>orgBetween the State and the Market: Expanding the Concept of 'Political Opportunity Structure'</b:Title>
    <b:JournalName>Acta Sociologica</b:JournalName>
    <b:Year>2006</b:Year>
    <b:Pages>363-377</b:Pages>
    <b:Volume>49</b:Volume>
    <b:Issue>4</b:Issue>
    <b:RefOrder>234</b:RefOrder>
  </b:Source>
  <b:Source>
    <b:Tag>Van97</b:Tag>
    <b:SourceType>JournalArticle</b:SourceType>
    <b:Guid>{66B2A40B-8E27-4182-8614-C71A6F7F414B}</b:Guid>
    <b:LCID>en-US</b:LCID>
    <b:Author>
      <b:Author>
        <b:NameList>
          <b:Person>
            <b:Last>van der Heijden</b:Last>
            <b:First>Hein‐Anton</b:First>
          </b:Person>
        </b:NameList>
      </b:Author>
    </b:Author>
    <b:Title>Political opportunity structure and the institutionalisation of the environmental movement</b:Title>
    <b:Year>2007</b:Year>
    <b:JournalName>Environmental Politics</b:JournalName>
    <b:Pages>25-50</b:Pages>
    <b:Volume>6</b:Volume>
    <b:Issue>4</b:Issue>
    <b:RefOrder>3</b:RefOrder>
  </b:Source>
  <b:Source>
    <b:Tag>Mag95</b:Tag>
    <b:SourceType>BookSection</b:SourceType>
    <b:Guid>{D2EDA52F-189A-4FBD-B89C-31B9699586D8}</b:Guid>
    <b:LCID>en-US</b:LCID>
    <b:Author>
      <b:Author>
        <b:NameList>
          <b:Person>
            <b:Last>Maguire</b:Last>
            <b:First>Diarmuid</b:First>
          </b:Person>
        </b:NameList>
      </b:Author>
      <b:Editor>
        <b:NameList>
          <b:Person>
            <b:Last>Jenkins</b:Last>
            <b:First>J.</b:First>
            <b:Middle>Craig</b:Middle>
          </b:Person>
          <b:Person>
            <b:Last>Klandermans</b:Last>
            <b:First>Bert</b:First>
          </b:Person>
        </b:NameList>
      </b:Editor>
    </b:Author>
    <b:Title>The Politics of Social Protest</b:Title>
    <b:BookTitle>The Politics of Social Protest: Comparative Perspectives on States and Social Movements</b:BookTitle>
    <b:Year>1995</b:Year>
    <b:Pages>99-112</b:Pages>
    <b:City>London</b:City>
    <b:Publisher>UCL Press Limited</b:Publisher>
    <b:RefOrder>235</b:RefOrder>
  </b:Source>
  <b:Source>
    <b:Tag>Dal95</b:Tag>
    <b:SourceType>BookSection</b:SourceType>
    <b:Guid>{C5F3D33B-8851-49D0-9C8D-BB1B5FBA94FB}</b:Guid>
    <b:LCID>en-US</b:LCID>
    <b:Author>
      <b:Author>
        <b:NameList>
          <b:Person>
            <b:Last>Dalton</b:Last>
            <b:First>Russel</b:First>
            <b:Middle>J.</b:Middle>
          </b:Person>
        </b:NameList>
      </b:Author>
      <b:Editor>
        <b:NameList>
          <b:Person>
            <b:Last>Jenkins</b:Last>
            <b:First>J.</b:First>
            <b:Middle>Craig</b:Middle>
          </b:Person>
          <b:Person>
            <b:Last>Klandermans</b:Last>
            <b:First>Bert</b:First>
          </b:Person>
        </b:NameList>
      </b:Editor>
    </b:Author>
    <b:Title>The Politics of Social Protest</b:Title>
    <b:BookTitle>The Politics of Social Protest: Comparative Perspectives on States and Social Movements</b:BookTitle>
    <b:Year>1995</b:Year>
    <b:Pages>145-158</b:Pages>
    <b:City>London</b:City>
    <b:Publisher>UCL Press Limited</b:Publisher>
    <b:RefOrder>30</b:RefOrder>
  </b:Source>
  <b:Source>
    <b:Tag>Koo99</b:Tag>
    <b:SourceType>BookSection</b:SourceType>
    <b:Guid>{AD028C4B-3E68-4A89-8D9E-2A7DDA5B2EDE}</b:Guid>
    <b:LCID>en-US</b:LCID>
    <b:Author>
      <b:Author>
        <b:NameList>
          <b:Person>
            <b:Last>Koopmans</b:Last>
            <b:First>Ruud</b:First>
          </b:Person>
          <b:Person>
            <b:Last>Statham</b:Last>
            <b:First>Paul</b:First>
          </b:Person>
        </b:NameList>
      </b:Author>
      <b:Editor>
        <b:NameList>
          <b:Person>
            <b:Last>Giugni</b:Last>
            <b:First>Marco</b:First>
          </b:Person>
          <b:Person>
            <b:Last>McAdam</b:Last>
            <b:First>Doug</b:First>
          </b:Person>
          <b:Person>
            <b:Last>Filly</b:Last>
            <b:First>Charles</b:First>
          </b:Person>
        </b:NameList>
      </b:Editor>
    </b:Author>
    <b:Title>Ethnic and Civic Conceptions of Nationhood and the Differential Success of the Extreme Right in Germany and Italy</b:Title>
    <b:BookTitle>How Social Movements Matter</b:BookTitle>
    <b:Year>1999</b:Year>
    <b:Pages>225-252</b:Pages>
    <b:City>Minneapolis</b:City>
    <b:Publisher>University of Minnesota Press</b:Publisher>
    <b:RefOrder>6</b:RefOrder>
  </b:Source>
  <b:Source>
    <b:Tag>Giu99</b:Tag>
    <b:SourceType>BookSection</b:SourceType>
    <b:Guid>{DD10CFBC-6443-47A9-B3EF-C1F11E1AB9E6}</b:Guid>
    <b:LCID>en-US</b:LCID>
    <b:Author>
      <b:Author>
        <b:NameList>
          <b:Person>
            <b:Last>Giugni</b:Last>
            <b:First>Marco</b:First>
          </b:Person>
        </b:NameList>
      </b:Author>
      <b:Editor>
        <b:NameList>
          <b:Person>
            <b:Last>Giugni</b:Last>
            <b:First>Marco</b:First>
          </b:Person>
          <b:Person>
            <b:Last>McAdam</b:Last>
            <b:First>Doug</b:First>
          </b:Person>
          <b:Person>
            <b:Last>Filly</b:Last>
            <b:First>Charles</b:First>
          </b:Person>
        </b:NameList>
      </b:Editor>
    </b:Author>
    <b:Title>How Social Movements Matter: Past Research, Present Problems, Future Developments</b:Title>
    <b:BookTitle>How Social Movements Matter</b:BookTitle>
    <b:Year>1999</b:Year>
    <b:Pages>xii-xxxiii</b:Pages>
    <b:City>Minneapolis</b:City>
    <b:Publisher>University of Minnesota Press</b:Publisher>
    <b:RefOrder>236</b:RefOrder>
  </b:Source>
  <b:Source>
    <b:Tag>Jen951</b:Tag>
    <b:SourceType>BookSection</b:SourceType>
    <b:Guid>{27BEF05E-7256-4D39-BC61-4DEE8AF839A2}</b:Guid>
    <b:LCID>en-US</b:LCID>
    <b:Author>
      <b:Author>
        <b:NameList>
          <b:Person>
            <b:Last>Jenkins</b:Last>
            <b:First>J.Craig</b:First>
          </b:Person>
          <b:Person>
            <b:Last>Klandermans</b:Last>
            <b:First>Bert</b:First>
          </b:Person>
        </b:NameList>
      </b:Author>
      <b:Editor>
        <b:NameList>
          <b:Person>
            <b:Last>Jenkins</b:Last>
            <b:First>J.Craig</b:First>
          </b:Person>
          <b:Person>
            <b:Last>Klandermans</b:Last>
            <b:First>Bert</b:First>
          </b:Person>
        </b:NameList>
      </b:Editor>
    </b:Author>
    <b:Title>The Politics of Social Protest</b:Title>
    <b:BookTitle>The Politics of Social Protest, Comparative Perspectives on States and Social Movements</b:BookTitle>
    <b:Year>1995</b:Year>
    <b:Pages>2-6</b:Pages>
    <b:City>London</b:City>
    <b:Publisher>UCL Press Limited</b:Publisher>
    <b:RefOrder>237</b:RefOrder>
  </b:Source>
  <b:Source>
    <b:Tag>Jen952</b:Tag>
    <b:SourceType>BookSection</b:SourceType>
    <b:Guid>{F7B70C96-A90E-4316-93DA-6EAE48042B95}</b:Guid>
    <b:LCID>en-US</b:LCID>
    <b:Author>
      <b:Author>
        <b:NameList>
          <b:Person>
            <b:Last>Jenkins</b:Last>
            <b:First>J.Craig</b:First>
          </b:Person>
        </b:NameList>
      </b:Author>
      <b:Editor>
        <b:NameList>
          <b:Person>
            <b:Last>Jenkins</b:Last>
            <b:First>J.Craig</b:First>
          </b:Person>
          <b:Person>
            <b:Last>Klandermans</b:Last>
            <b:First>Bert</b:First>
          </b:Person>
        </b:NameList>
      </b:Editor>
    </b:Author>
    <b:Title>Social Movements, Political Representation, and the State: An Agenda and Comparative Framework</b:Title>
    <b:BookTitle>The Politics of Social Protest, Comparative Perspectives on States and Social Movements</b:BookTitle>
    <b:Year>1995</b:Year>
    <b:Pages>7-17</b:Pages>
    <b:City>London</b:City>
    <b:Publisher>UCL Press Limited</b:Publisher>
    <b:RefOrder>238</b:RefOrder>
  </b:Source>
  <b:Source>
    <b:Tag>dPR95</b:Tag>
    <b:SourceType>BookSection</b:SourceType>
    <b:Guid>{1E4C4FEA-1CFB-46C8-BFAC-04BD3FFA31DE}</b:Guid>
    <b:LCID>en-US</b:LCID>
    <b:Author>
      <b:Author>
        <b:NameList>
          <b:Person>
            <b:Last>della Porta</b:Last>
            <b:First>Donatella</b:First>
          </b:Person>
          <b:Person>
            <b:Last>Rucht</b:Last>
            <b:First>Dieter</b:First>
          </b:Person>
        </b:NameList>
      </b:Author>
      <b:Editor>
        <b:NameList>
          <b:Person>
            <b:Last>Jenkins</b:Last>
            <b:First>J.Craig</b:First>
          </b:Person>
          <b:Person>
            <b:Last>Klandermans</b:Last>
            <b:First>Bert</b:First>
          </b:Person>
        </b:NameList>
      </b:Editor>
    </b:Author>
    <b:Title>Left-Libertarian Movements in Context: A Comparison of Italy and West Germany, 1965–1990</b:Title>
    <b:BookTitle>The Politics of Social Protest, Comparative Perspectives on States and Social Movements</b:BookTitle>
    <b:Year>1995</b:Year>
    <b:Pages>113-134</b:Pages>
    <b:City>London</b:City>
    <b:Publisher>UCL Press Limited</b:Publisher>
    <b:RefOrder>29</b:RefOrder>
  </b:Source>
  <b:Source>
    <b:Tag>Kri95</b:Tag>
    <b:SourceType>BookSection</b:SourceType>
    <b:Guid>{2208FAA5-C79A-4569-8244-1323750FA96F}</b:Guid>
    <b:LCID>en-US</b:LCID>
    <b:Author>
      <b:Author>
        <b:NameList>
          <b:Person>
            <b:Last>Kriesi</b:Last>
            <b:First>Hanspeter</b:First>
          </b:Person>
        </b:NameList>
      </b:Author>
      <b:Editor>
        <b:NameList>
          <b:Person>
            <b:Last>Jenkins</b:Last>
            <b:First>J.Craig</b:First>
          </b:Person>
          <b:Person>
            <b:Last>Klandermans</b:Last>
            <b:First>Bert</b:First>
          </b:Person>
        </b:NameList>
      </b:Editor>
    </b:Author>
    <b:Title>The Political Opportunity Structure of New Social Movements: Its Impact on Their Mobilization</b:Title>
    <b:BookTitle>The Politics of Social Protest, Comparative Perspectives on States and Social Movements</b:BookTitle>
    <b:Year>1995</b:Year>
    <b:Pages>83-98</b:Pages>
    <b:City>London</b:City>
    <b:Publisher>UCL Press Limited</b:Publisher>
    <b:RefOrder>239</b:RefOrder>
  </b:Source>
  <b:Source>
    <b:Tag>Tar94</b:Tag>
    <b:SourceType>Book</b:SourceType>
    <b:Guid>{04CF6B12-FEC7-4A9B-9EF6-E61865C12A78}</b:Guid>
    <b:LCID>en-US</b:LCID>
    <b:Author>
      <b:Author>
        <b:NameList>
          <b:Person>
            <b:Last>Tarrow</b:Last>
            <b:First>Sidney</b:First>
            <b:Middle>G.</b:Middle>
          </b:Person>
        </b:NameList>
      </b:Author>
    </b:Author>
    <b:Title>Power in Movement: Social Movements and Contentious Politics</b:Title>
    <b:Year>2011/1994</b:Year>
    <b:City>New York</b:City>
    <b:Publisher>Cambridge University Press</b:Publisher>
    <b:RefOrder>240</b:RefOrder>
  </b:Source>
  <b:Source>
    <b:Tag>Dia96</b:Tag>
    <b:SourceType>JournalArticle</b:SourceType>
    <b:Guid>{2AFB1280-E98A-436E-B373-958816D8E43B}</b:Guid>
    <b:Author>
      <b:Author>
        <b:NameList>
          <b:Person>
            <b:Last>Diani</b:Last>
            <b:First>Mario</b:First>
          </b:Person>
        </b:NameList>
      </b:Author>
    </b:Author>
    <b:Title>Linking Mobilization Frames and Political Opportunities: Insights from Regional Populism in Italy</b:Title>
    <b:Year>1996</b:Year>
    <b:Pages>1053-1069</b:Pages>
    <b:JournalName>American Sociological Review</b:JournalName>
    <b:Volume>61</b:Volume>
    <b:Issue>6</b:Issue>
    <b:RefOrder>241</b:RefOrder>
  </b:Source>
  <b:Source>
    <b:Tag>Štu09</b:Tag>
    <b:SourceType>JournalArticle</b:SourceType>
    <b:Guid>{6E595AC3-4B3E-4688-AA8A-0770F9571EEC}</b:Guid>
    <b:LCID>en-GB</b:LCID>
    <b:Author>
      <b:Author>
        <b:NameList>
          <b:Person>
            <b:Last>Štulhofer</b:Last>
            <b:First>Alexander</b:First>
          </b:Person>
          <b:Person>
            <b:Last>Rimac</b:Last>
            <b:First>Ivan</b:First>
          </b:Person>
        </b:NameList>
      </b:Author>
    </b:Author>
    <b:Title>Determinants of Homonegativity in Europe</b:Title>
    <b:JournalName>The Journal of Sex Research</b:JournalName>
    <b:Year>2009</b:Year>
    <b:Pages>24-32</b:Pages>
    <b:Volume>46</b:Volume>
    <b:Issue>1</b:Issue>
    <b:RefOrder>9</b:RefOrder>
  </b:Source>
  <b:Source>
    <b:Tag>Bey07</b:Tag>
    <b:SourceType>JournalArticle</b:SourceType>
    <b:Guid>{A58ED748-D84B-442B-B689-1A8B40DB9F43}</b:Guid>
    <b:LCID>en-GB</b:LCID>
    <b:Author>
      <b:Author>
        <b:NameList>
          <b:Person>
            <b:Last>Beyers</b:Last>
            <b:First>Jan</b:First>
          </b:Person>
          <b:Person>
            <b:Last>Kerremans</b:Last>
            <b:First>Bart</b:First>
          </b:Person>
        </b:NameList>
      </b:Author>
    </b:Author>
    <b:Title>Critical resource dependencies and the Europeanization of domestic interest groups</b:Title>
    <b:Year>2007</b:Year>
    <b:JournalName>Journal of European Public Policy</b:JournalName>
    <b:Pages>460-481</b:Pages>
    <b:Volume>14</b:Volume>
    <b:Issue>3</b:Issue>
    <b:RefOrder>22</b:RefOrder>
  </b:Source>
  <b:Source>
    <b:Tag>Smi</b:Tag>
    <b:SourceType>BookSection</b:SourceType>
    <b:Guid>{B36712EA-AC81-4A44-926B-DFCAE557A701}</b:Guid>
    <b:LCID>en-GB</b:LCID>
    <b:Author>
      <b:Author>
        <b:NameList>
          <b:Person>
            <b:Last>Smith</b:Last>
            <b:First>Jackie</b:First>
          </b:Person>
        </b:NameList>
      </b:Author>
      <b:Editor>
        <b:NameList>
          <b:Person>
            <b:Last>Smith</b:Last>
            <b:First>Jackie</b:First>
          </b:Person>
          <b:Person>
            <b:Last>Chatfield</b:Last>
            <b:First>Charles</b:First>
          </b:Person>
          <b:Person>
            <b:Last>Pagnucco</b:Last>
            <b:First>Ron</b:First>
          </b:Person>
        </b:NameList>
      </b:Editor>
    </b:Author>
    <b:Title>Characteristics of the Modern transnational Social Movement Sector</b:Title>
    <b:Year>1997</b:Year>
    <b:City>Syracuse</b:City>
    <b:Publisher>Syracuse University Press</b:Publisher>
    <b:BookTitle>Transnational Social Movements and Global Politics</b:BookTitle>
    <b:Pages>42-58</b:Pages>
    <b:RefOrder>242</b:RefOrder>
  </b:Source>
  <b:Source>
    <b:Tag>Pat13</b:Tag>
    <b:SourceType>JournalArticle</b:SourceType>
    <b:Guid>{198F0409-37C1-4402-921B-00E767487E2B}</b:Guid>
    <b:LCID>en-GB</b:LCID>
    <b:Author>
      <b:Author>
        <b:NameList>
          <b:Person>
            <b:Last>Paternotte</b:Last>
            <b:First>David</b:First>
          </b:Person>
          <b:Person>
            <b:Last>Kollman</b:Last>
            <b:First>Kelly</b:First>
          </b:Person>
        </b:NameList>
      </b:Author>
    </b:Author>
    <b:Title>Regulating intimate relationships in the European polity: same-sex unions and policy convergence</b:Title>
    <b:Year>2013</b:Year>
    <b:Pages>510-533</b:Pages>
    <b:JournalName>Social Politics</b:JournalName>
    <b:Volume>20</b:Volume>
    <b:Issue>4</b:Issue>
    <b:RefOrder>21</b:RefOrder>
  </b:Source>
  <b:Source>
    <b:Tag>Kni14</b:Tag>
    <b:SourceType>JournalArticle</b:SourceType>
    <b:Guid>{A8C4114B-5F53-4566-8C27-C9380BBD699A}</b:Guid>
    <b:Title>Brake rather than Barrier: The Impact of the Catholic Church on Morality Policies in Western Europe</b:Title>
    <b:Year>2014</b:Year>
    <b:Pages>845-866</b:Pages>
    <b:Author>
      <b:Author>
        <b:NameList>
          <b:Person>
            <b:Last>Knill</b:Last>
            <b:First>Christoph</b:First>
          </b:Person>
          <b:Person>
            <b:Last>Preidel</b:Last>
            <b:First>Caroline</b:First>
          </b:Person>
          <b:Person>
            <b:Last>Nebel</b:Last>
            <b:First>Kerstin</b:First>
          </b:Person>
        </b:NameList>
      </b:Author>
    </b:Author>
    <b:JournalName>West European Politics</b:JournalName>
    <b:Volume>37</b:Volume>
    <b:Issue>5</b:Issue>
    <b:LCID>en-GB</b:LCID>
    <b:RefOrder>18</b:RefOrder>
  </b:Source>
  <b:Source>
    <b:Tag>Cís</b:Tag>
    <b:SourceType>BookSection</b:SourceType>
    <b:Guid>{3E53E203-D625-475E-AA9C-DF29A6289DEF}</b:Guid>
    <b:Title>A Typology of Extra-parliamentary Political Activism in Post-communist Settings: The Case of the Czech Republic</b:Title>
    <b:Author>
      <b:Author>
        <b:NameList>
          <b:Person>
            <b:Last>Císař</b:Last>
            <b:First>Ondřej</b:First>
          </b:Person>
        </b:NameList>
      </b:Author>
      <b:BookAuthor>
        <b:NameList>
          <b:Person>
            <b:Last>Jacobsson</b:Last>
            <b:First>Kerstin</b:First>
          </b:Person>
          <b:Person>
            <b:Last>Saxonberg</b:Last>
            <b:First>Steven</b:First>
          </b:Person>
        </b:NameList>
      </b:BookAuthor>
    </b:Author>
    <b:BookTitle>Beyond NGO-ization: The Development of Social Movements in Central and Eastern Europe</b:BookTitle>
    <b:LCID>en-GB</b:LCID>
    <b:Year>2013</b:Year>
    <b:Publisher>Ashgate Publishing, Ltd</b:Publisher>
    <b:RefOrder>243</b:RefOrder>
  </b:Source>
  <b:Source>
    <b:Tag>Ber03</b:Tag>
    <b:SourceType>JournalArticle</b:SourceType>
    <b:Guid>{71DCF139-3477-498B-B23F-48F1E2CEB735}</b:Guid>
    <b:LCID>en-GB</b:LCID>
    <b:Author>
      <b:Author>
        <b:NameList>
          <b:Person>
            <b:Last>Bernstein</b:Last>
            <b:First>Mary</b:First>
          </b:Person>
        </b:NameList>
      </b:Author>
    </b:Author>
    <b:Title>Nothing Ventured, Nothing Gained? Conceptualizing Social Movement "Success" in the Lesbian and Gay Movement</b:Title>
    <b:PeriodicalTitle>Sociological Perspectives</b:PeriodicalTitle>
    <b:Year>2003</b:Year>
    <b:Volume>46</b:Volume>
    <b:Issue>3</b:Issue>
    <b:Pages>353-379</b:Pages>
    <b:RefOrder>244</b:RefOrder>
  </b:Source>
  <b:Source>
    <b:Tag>Ron12</b:Tag>
    <b:SourceType>JournalArticle</b:SourceType>
    <b:Guid>{9E578F10-1522-4A9F-BF17-9CDF154152EB}</b:Guid>
    <b:Title>National and transnational strategies of LGBT civil society organizations in different political environments: Modes of interaction in Western and Eastern Europe for equality</b:Title>
    <b:Year>2012</b:Year>
    <b:Author>
      <b:Author>
        <b:NameList>
          <b:Person>
            <b:Last>Holzhacker</b:Last>
            <b:First>Ronald</b:First>
          </b:Person>
        </b:NameList>
      </b:Author>
    </b:Author>
    <b:PeriodicalTitle>Comparative European Politics</b:PeriodicalTitle>
    <b:Volume>10</b:Volume>
    <b:LCID>en-GB</b:LCID>
    <b:Pages>23–47</b:Pages>
    <b:JournalName>Comparative European Politics</b:JournalName>
    <b:Issue>1</b:Issue>
    <b:RefOrder>7</b:RefOrder>
  </b:Source>
  <b:Source>
    <b:Tag>Lax09</b:Tag>
    <b:SourceType>JournalArticle</b:SourceType>
    <b:Guid>{C9AABDC9-59ED-4FB8-A8AD-40A608725251}</b:Guid>
    <b:LCID>en-GB</b:LCID>
    <b:Author>
      <b:Author>
        <b:NameList>
          <b:Person>
            <b:Last>Lax</b:Last>
            <b:First>Jeffrey</b:First>
            <b:Middle>R.</b:Middle>
          </b:Person>
          <b:Person>
            <b:Last>Phillips</b:Last>
            <b:First>Justin</b:First>
            <b:Middle>H.</b:Middle>
          </b:Person>
        </b:NameList>
      </b:Author>
    </b:Author>
    <b:Title>Gay Rights in the States: Public Opinion and Policy Responsiveness</b:Title>
    <b:JournalName>American Political Science Review</b:JournalName>
    <b:Year>2009</b:Year>
    <b:Pages>367-386</b:Pages>
    <b:Volume>103</b:Volume>
    <b:Issue>3</b:Issue>
    <b:RefOrder>10</b:RefOrder>
  </b:Source>
  <b:Source>
    <b:Tag>Fer131</b:Tag>
    <b:SourceType>JournalArticle</b:SourceType>
    <b:Guid>{4F1AA9DD-A48E-4FA7-A72D-CB97D908A800}</b:Guid>
    <b:LCID>en-GB</b:LCID>
    <b:Author>
      <b:Author>
        <b:NameList>
          <b:Person>
            <b:Last>Fernández</b:Last>
            <b:First>Juan</b:First>
            <b:Middle>J.</b:Middle>
          </b:Person>
          <b:Person>
            <b:Last>Lutter</b:Last>
            <b:First>Mark</b:First>
          </b:Person>
        </b:NameList>
      </b:Author>
    </b:Author>
    <b:Title>Supranational cultural norms, domestic value orientations and the diffusion of same-sex union rights in Europe, 1988–2009</b:Title>
    <b:JournalName>International Sociology</b:JournalName>
    <b:Year>2013</b:Year>
    <b:Pages>102-120</b:Pages>
    <b:Volume>28</b:Volume>
    <b:Issue>1</b:Issue>
    <b:RefOrder>28</b:RefOrder>
  </b:Source>
  <b:Source>
    <b:Tag>Sle14</b:Tag>
    <b:SourceType>JournalArticle</b:SourceType>
    <b:Guid>{E94B0B88-3613-4731-A799-BC5F9BE7C546}</b:Guid>
    <b:LCID>en-GB</b:LCID>
    <b:Author>
      <b:Author>
        <b:NameList>
          <b:Person>
            <b:Last>Slenders</b:Last>
            <b:First>Susanne</b:First>
          </b:Person>
          <b:Person>
            <b:Last>Sieben</b:Last>
            <b:First>Inge</b:First>
          </b:Person>
          <b:Person>
            <b:Last>Verbakel</b:Last>
            <b:First>Ellen</b:First>
          </b:Person>
        </b:NameList>
      </b:Author>
    </b:Author>
    <b:Title>Tolerance towards homosexuality in Europe: Population composition, economic affluence, religiosity, same-sex union legislation and HIV rates as explanations for country differences</b:Title>
    <b:JournalName>International Sociology</b:JournalName>
    <b:Year>2014</b:Year>
    <b:Pages>348-367</b:Pages>
    <b:RefOrder>245</b:RefOrder>
  </b:Source>
  <b:Source>
    <b:Tag>Har14</b:Tag>
    <b:SourceType>JournalArticle</b:SourceType>
    <b:Guid>{598E54AB-5D9B-4D13-A25D-ED0B8D63FBA8}</b:Guid>
    <b:Author>
      <b:Author>
        <b:NameList>
          <b:Person>
            <b:Last>Harwood</b:Last>
            <b:First>Mark</b:First>
          </b:Person>
        </b:NameList>
      </b:Author>
    </b:Author>
    <b:Title>Adopting Same-Sex Unions in Catholic Malta: Pointing the Finger at ‘Europe’</b:Title>
    <b:JournalName>South European Society and Politics</b:JournalName>
    <b:Year>2014</b:Year>
    <b:Pages>113-131</b:Pages>
    <b:Volume>20</b:Volume>
    <b:Issue>1</b:Issue>
    <b:RefOrder>246</b:RefOrder>
  </b:Source>
  <b:Source>
    <b:Tag>ODw10</b:Tag>
    <b:SourceType>JournalArticle</b:SourceType>
    <b:Guid>{C7F0317B-68B1-4868-A291-C0F4B798D600}</b:Guid>
    <b:LCID>en-GB</b:LCID>
    <b:Author>
      <b:Author>
        <b:NameList>
          <b:Person>
            <b:Last>O’Dwyer</b:Last>
            <b:First>Conor</b:First>
          </b:Person>
          <b:Person>
            <b:Last>Schwartz</b:Last>
            <b:First>Katrina</b:First>
            <b:Middle>Z.S.</b:Middle>
          </b:Person>
        </b:NameList>
      </b:Author>
    </b:Author>
    <b:Title>Minority rights after EU enlargement: A comparison of antigay politics in Poland and Latvia</b:Title>
    <b:JournalName>Comparative European politics</b:JournalName>
    <b:Year>2010</b:Year>
    <b:Pages>220-243</b:Pages>
    <b:Volume>8</b:Volume>
    <b:Issue>2</b:Issue>
    <b:RefOrder>27</b:RefOrder>
  </b:Source>
  <b:Source>
    <b:Tag>Lie02</b:Tag>
    <b:SourceType>ConferenceProceedings</b:SourceType>
    <b:Guid>{D02C0C1A-1611-49AC-A4DE-F6508A32E46C}</b:Guid>
    <b:Author>
      <b:Author>
        <b:NameList>
          <b:Person>
            <b:Last>Liebert</b:Last>
            <b:First>Ulrike</b:First>
          </b:Person>
        </b:NameList>
      </b:Author>
    </b:Author>
    <b:Title>Causal Complexities: Explaining Europeanisation</b:Title>
    <b:Year>2002</b:Year>
    <b:Pages>1-40</b:Pages>
    <b:ConferenceName>CEuS Working Paper No 1</b:ConferenceName>
    <b:City>Bremen</b:City>
    <b:Publisher>Jean Monnet Centre for European Studies, University of Bremen</b:Publisher>
    <b:RefOrder>26</b:RefOrder>
  </b:Source>
  <b:Source>
    <b:Tag>ODw101</b:Tag>
    <b:SourceType>JournalArticle</b:SourceType>
    <b:Guid>{BCAD14DF-144B-46D3-9FA2-910C45918B68}</b:Guid>
    <b:Author>
      <b:Author>
        <b:NameList>
          <b:Person>
            <b:Last>O'Dwyer</b:Last>
            <b:First>Conor</b:First>
          </b:Person>
        </b:NameList>
      </b:Author>
    </b:Author>
    <b:Title>From Conditionality to Persuasion? Europeanization and the Rights of Sexual Minorities in Post‐Accession Poland</b:Title>
    <b:Pages>229-247</b:Pages>
    <b:Year>2010</b:Year>
    <b:JournalName>Journal of European Integration</b:JournalName>
    <b:Volume>32</b:Volume>
    <b:Issue>3</b:Issue>
    <b:RefOrder>1</b:RefOrder>
  </b:Source>
  <b:Source>
    <b:Tag>Rad03</b:Tag>
    <b:SourceType>BookSection</b:SourceType>
    <b:Guid>{2C395773-50BB-4FE9-95F0-218FCB03DEDC}</b:Guid>
    <b:LCID>en-GB</b:LCID>
    <b:Author>
      <b:Author>
        <b:NameList>
          <b:Person>
            <b:Last>Radaelli</b:Last>
            <b:First>Claudio</b:First>
            <b:Middle>M.</b:Middle>
          </b:Person>
        </b:NameList>
      </b:Author>
      <b:Editor>
        <b:NameList>
          <b:Person>
            <b:Last>Featherstone</b:Last>
            <b:First>Kevin</b:First>
          </b:Person>
          <b:Person>
            <b:Last>Radaelli</b:Last>
            <b:First>Claudio</b:First>
            <b:Middle>M.</b:Middle>
          </b:Person>
        </b:NameList>
      </b:Editor>
    </b:Author>
    <b:Title>The Europeanization of Public Policy</b:Title>
    <b:Year>2003</b:Year>
    <b:Pages>27-56</b:Pages>
    <b:BookTitle>The Politics of Europeanization</b:BookTitle>
    <b:City>Oxford</b:City>
    <b:Publisher>Oxford University Press</b:Publisher>
    <b:RefOrder>25</b:RefOrder>
  </b:Source>
  <b:Source>
    <b:Tag>Rag87</b:Tag>
    <b:SourceType>Book</b:SourceType>
    <b:Guid>{DE790EDB-2D07-4E95-BD5C-4BD2EE0E6FC3}</b:Guid>
    <b:LCID>en-GB</b:LCID>
    <b:Author>
      <b:Author>
        <b:NameList>
          <b:Person>
            <b:Last>Ragin</b:Last>
            <b:First>Charles</b:First>
          </b:Person>
        </b:NameList>
      </b:Author>
    </b:Author>
    <b:Title>The Comparative Method. Moving Beyond Qualitative And Quantitative Strategies</b:Title>
    <b:Year>1987</b:Year>
    <b:City>Los Angeles</b:City>
    <b:Publisher>University of California Press</b:Publisher>
    <b:RefOrder>31</b:RefOrder>
  </b:Source>
  <b:Source>
    <b:Tag>Kou11</b:Tag>
    <b:SourceType>BookSection</b:SourceType>
    <b:Guid>{215F5D34-1928-4E52-B7E9-158C84191D0C}</b:Guid>
    <b:LCID>en-GB</b:LCID>
    <b:Author>
      <b:Author>
        <b:NameList>
          <b:Person>
            <b:Last>Kouba</b:Last>
            <b:First>Karel</b:First>
          </b:Person>
        </b:NameList>
      </b:Author>
      <b:Editor>
        <b:NameList>
          <b:Person>
            <b:Last>Novák</b:Last>
            <b:First>Miroslav</b:First>
          </b:Person>
        </b:NameList>
      </b:Editor>
    </b:Author>
    <b:Title>Kvalitativní srovnávací analýza (QCA) a konfigurativní metody v politologii</b:Title>
    <b:Year>2011</b:Year>
    <b:City>Praha</b:City>
    <b:Publisher>Sociologické Nakladatelství (SLON)</b:Publisher>
    <b:BookTitle>Úvod do studia politiky</b:BookTitle>
    <b:Pages>394-432</b:Pages>
    <b:RefOrder>32</b:RefOrder>
  </b:Source>
  <b:Source>
    <b:Tag>Pel141</b:Tag>
    <b:SourceType>Misc</b:SourceType>
    <b:Guid>{980D7BBC-F84F-4F9C-978D-7E9CF22B29F8}</b:Guid>
    <b:LCID>en-GB</b:LCID>
    <b:Author>
      <b:Author>
        <b:NameList>
          <b:Person>
            <b:Last>Pelz</b:Last>
            <b:First>Michael</b:First>
          </b:Person>
        </b:NameList>
      </b:Author>
    </b:Author>
    <b:Title>Europeanization, Party Systems, and LGBT Rights: The Cases of Estonia, Latvia, Montenegro and Serbia</b:Title>
    <b:Year>2014</b:Year>
    <b:City>Montreal</b:City>
    <b:PublicationTitle>Paper presented at the IPSA World Congress</b:PublicationTitle>
    <b:Month>July</b:Month>
    <b:Day>21</b:Day>
    <b:RefOrder>247</b:RefOrder>
  </b:Source>
  <b:Source>
    <b:Tag>Ber09</b:Tag>
    <b:SourceType>BookSection</b:SourceType>
    <b:Guid>{ABA98D8B-D85F-46E3-A60F-AF981C013509}</b:Guid>
    <b:LCID>en-GB</b:LCID>
    <b:Author>
      <b:Author>
        <b:NameList>
          <b:Person>
            <b:Last>Berg-Schlosser</b:Last>
            <b:First>Dirk</b:First>
          </b:Person>
          <b:Person>
            <b:Last>De Meur</b:Last>
            <b:First>Gisèle</b:First>
          </b:Person>
        </b:NameList>
      </b:Author>
      <b:Editor>
        <b:NameList>
          <b:Person>
            <b:Last>Rihoux</b:Last>
            <b:First>Benoît</b:First>
          </b:Person>
          <b:Person>
            <b:Last>Ragin</b:Last>
            <b:First>Charles</b:First>
            <b:Middle>C.</b:Middle>
          </b:Person>
        </b:NameList>
      </b:Editor>
    </b:Author>
    <b:Title>2 Comparative Research Design: Case and Variable Selection</b:Title>
    <b:Year>2009</b:Year>
    <b:City>London</b:City>
    <b:Publisher>Sage Publications Ltd.</b:Publisher>
    <b:BookTitle>Configurational Comparative Methods: Qualitative Comparative Analysis (QCA) and Related Techniques</b:BookTitle>
    <b:Pages>19-31</b:Pages>
    <b:RefOrder>34</b:RefOrder>
  </b:Source>
  <b:Source>
    <b:Tag>Gam93</b:Tag>
    <b:SourceType>JournalArticle</b:SourceType>
    <b:Guid>{AB7FB02F-C1ED-47F3-863D-89EB33CEDB08}</b:Guid>
    <b:LCID>en-US</b:LCID>
    <b:Author>
      <b:Author>
        <b:NameList>
          <b:Person>
            <b:Last>Gamson</b:Last>
            <b:First>William</b:First>
            <b:Middle>A.</b:Middle>
          </b:Person>
          <b:Person>
            <b:Last>Wolfsfeld</b:Last>
            <b:First>Gadi</b:First>
          </b:Person>
        </b:NameList>
      </b:Author>
    </b:Author>
    <b:Title>Movements and media as interacting systems</b:Title>
    <b:Year>1993</b:Year>
    <b:JournalName>The Annals of the American Academy of Political and Social Science</b:JournalName>
    <b:Pages>114-125</b:Pages>
    <b:Volume>528</b:Volume>
    <b:RefOrder>13</b:RefOrder>
  </b:Source>
  <b:Source>
    <b:Tag>Gam07</b:Tag>
    <b:SourceType>BookSection</b:SourceType>
    <b:Guid>{4361867D-650A-4B97-A0AD-3CEB02B78E9A}</b:Guid>
    <b:LCID>en-US</b:LCID>
    <b:Author>
      <b:Author>
        <b:NameList>
          <b:Person>
            <b:Last>Gamson</b:Last>
            <b:First>William</b:First>
            <b:Middle>A</b:Middle>
          </b:Person>
        </b:NameList>
      </b:Author>
      <b:Editor>
        <b:NameList>
          <b:Person>
            <b:Last>Snow</b:Last>
            <b:First>David</b:First>
            <b:Middle>A.</b:Middle>
          </b:Person>
          <b:Person>
            <b:Last>Soule</b:Last>
            <b:First>Sarah</b:First>
            <b:Middle>A.</b:Middle>
          </b:Person>
          <b:Person>
            <b:Last>Kriesi</b:Last>
            <b:First>Hanspeter</b:First>
          </b:Person>
        </b:NameList>
      </b:Editor>
    </b:Author>
    <b:Title>Bystanders, public opinion, and the media</b:Title>
    <b:Year>2007</b:Year>
    <b:Pages>242-261</b:Pages>
    <b:BookTitle>The Blackwell Companion to Social Movements</b:BookTitle>
    <b:City>Oxford</b:City>
    <b:Publisher>Blackwell Publishing Ltd</b:Publisher>
    <b:RefOrder>248</b:RefOrder>
  </b:Source>
  <b:Source>
    <b:Tag>Vli12</b:Tag>
    <b:SourceType>BookSection</b:SourceType>
    <b:Guid>{5509FA86-55A0-462C-8CE9-3E41E58D3D41}</b:Guid>
    <b:LCID>en-US</b:LCID>
    <b:Author>
      <b:Author>
        <b:NameList>
          <b:Person>
            <b:Last>Vliegenthart</b:Last>
            <b:First>Rens</b:First>
          </b:Person>
          <b:Person>
            <b:Last>Walgrave</b:Last>
            <b:First>Stefaan</b:First>
          </b:Person>
        </b:NameList>
      </b:Author>
      <b:Editor>
        <b:NameList>
          <b:Person>
            <b:Last>Semetko</b:Last>
            <b:First>Holli</b:First>
            <b:Middle>A.</b:Middle>
          </b:Person>
          <b:Person>
            <b:Last>Scammell</b:Last>
            <b:First>Margaret</b:First>
          </b:Person>
        </b:NameList>
      </b:Editor>
    </b:Author>
    <b:Title>The Interdependency of Mass Media and Social Movements</b:Title>
    <b:BookTitle>The SAGE Handbook of Political Communication</b:BookTitle>
    <b:Year>2012</b:Year>
    <b:Pages>387-399</b:Pages>
    <b:City>London</b:City>
    <b:Publisher>SAGE Publication Ltd.</b:Publisher>
    <b:RefOrder>249</b:RefOrder>
  </b:Source>
  <b:Source>
    <b:Tag>Del06</b:Tag>
    <b:SourceType>Book</b:SourceType>
    <b:Guid>{0E29849A-0D40-4CCF-9B8B-E8732DFBF995}</b:Guid>
    <b:LCID>en-US</b:LCID>
    <b:Author>
      <b:Author>
        <b:NameList>
          <b:Person>
            <b:Last>Della Porta</b:Last>
            <b:First>Donatella</b:First>
          </b:Person>
          <b:Person>
            <b:Last>Diani</b:Last>
            <b:First>Mario</b:First>
          </b:Person>
        </b:NameList>
      </b:Author>
    </b:Author>
    <b:Title>Social Movements: An Introduction</b:Title>
    <b:Year>1999/2006</b:Year>
    <b:City>Oxford</b:City>
    <b:Publisher>Blackwell Publishing</b:Publisher>
    <b:RefOrder>14</b:RefOrder>
  </b:Source>
  <b:Source>
    <b:Tag>Ruu04</b:Tag>
    <b:SourceType>JournalArticle</b:SourceType>
    <b:Guid>{899B8A76-8D2E-4257-9EC1-5F3642F66F07}</b:Guid>
    <b:LCID>en-US</b:LCID>
    <b:Author>
      <b:Author>
        <b:NameList>
          <b:Person>
            <b:Last>Koopmans</b:Last>
            <b:First>Ruud</b:First>
          </b:Person>
        </b:NameList>
      </b:Author>
    </b:Author>
    <b:Title>Movements and Media: Selection Processes and Evolutionary Dynamics in the Public Sphere</b:Title>
    <b:Year>2004</b:Year>
    <b:Volume>33</b:Volume>
    <b:Pages>367-391</b:Pages>
    <b:JournalName>Theory and Society</b:JournalName>
    <b:Issue>3/4</b:Issue>
    <b:RefOrder>12</b:RefOrder>
  </b:Source>
  <b:Source>
    <b:Tag>Hlo10</b:Tag>
    <b:SourceType>BookSection</b:SourceType>
    <b:Guid>{6A89BE2F-7F0B-46D3-BCD5-325B2A89A76C}</b:Guid>
    <b:LCID>en-US</b:LCID>
    <b:Author>
      <b:Author>
        <b:NameList>
          <b:Person>
            <b:Last>Hlousek</b:Last>
            <b:First>Vit</b:First>
          </b:Person>
          <b:Person>
            <b:Last>Kopecek</b:Last>
            <b:First>Lubomir</b:First>
          </b:Person>
        </b:NameList>
      </b:Author>
      <b:BookAuthor>
        <b:NameList>
          <b:Person>
            <b:Last>Hlousek</b:Last>
            <b:First>Vit</b:First>
          </b:Person>
        </b:NameList>
      </b:BookAuthor>
    </b:Author>
    <b:Title>Party families in East-Central and Western Europe at the beginning of 21st century: Simmilarities and divergences</b:Title>
    <b:Year>2010</b:Year>
    <b:City>Burlington</b:City>
    <b:Publisher>Ashgate</b:Publisher>
    <b:BookTitle>Origin, ideology and transformation of political parties: East-Central and Western Europe compared</b:BookTitle>
    <b:Pages>215-226</b:Pages>
    <b:RefOrder>19</b:RefOrder>
  </b:Source>
  <b:Source>
    <b:Tag>Fea03</b:Tag>
    <b:SourceType>BookSection</b:SourceType>
    <b:Guid>{A9850E8A-D7FA-4019-ACC8-64D46DFEBAC8}</b:Guid>
    <b:Author>
      <b:Author>
        <b:NameList>
          <b:Person>
            <b:Last>Featherstone</b:Last>
            <b:First>Kevin</b:First>
          </b:Person>
        </b:NameList>
      </b:Author>
      <b:Editor>
        <b:NameList>
          <b:Person>
            <b:Last>Featherstone</b:Last>
            <b:First>Kevin</b:First>
          </b:Person>
          <b:Person>
            <b:Last>Radaelli</b:Last>
            <b:First>Claudio</b:First>
            <b:Middle>M.</b:Middle>
          </b:Person>
        </b:NameList>
      </b:Editor>
    </b:Author>
    <b:Title>Introduction: In the Name of 'Europe'</b:Title>
    <b:BookTitle>The Politics of Europeanization</b:BookTitle>
    <b:Year>2003</b:Year>
    <b:Pages>3-26</b:Pages>
    <b:City>Oxford</b:City>
    <b:Publisher>Oxford University Press</b:Publisher>
    <b:RefOrder>24</b:RefOrder>
  </b:Source>
  <b:Source>
    <b:Tag>Lad94</b:Tag>
    <b:SourceType>JournalArticle</b:SourceType>
    <b:Guid>{815311E0-A5FA-4DC4-84AF-D7D65CB34DD8}</b:Guid>
    <b:Author>
      <b:Author>
        <b:NameList>
          <b:Person>
            <b:Last>Ladrech</b:Last>
            <b:First>Robert</b:First>
          </b:Person>
        </b:NameList>
      </b:Author>
    </b:Author>
    <b:Title>Europeanization of domestic politics and institutions: The case of France.</b:Title>
    <b:Year>1994</b:Year>
    <b:Pages>69-88</b:Pages>
    <b:JournalName>Journal of Common Market Studies</b:JournalName>
    <b:Volume>32</b:Volume>
    <b:Issue>1</b:Issue>
    <b:RefOrder>23</b:RefOrder>
  </b:Source>
  <b:Source>
    <b:Tag>Asp13</b:Tag>
    <b:SourceType>JournalArticle</b:SourceType>
    <b:Guid>{F7B9FB77-A97E-4DEE-B18B-213DDAAF61EE}</b:Guid>
    <b:LCID>en-GB</b:LCID>
    <b:Author>
      <b:Author>
        <b:NameList>
          <b:Person>
            <b:Last>Aspelund</b:Last>
            <b:First>Anna</b:First>
          </b:Person>
          <b:Person>
            <b:Last>Lindeman</b:Last>
            <b:First>Marjaana</b:First>
          </b:Person>
          <b:Person>
            <b:Last>Verkasalo</b:Last>
            <b:First>Markku</b:First>
          </b:Person>
        </b:NameList>
      </b:Author>
    </b:Author>
    <b:Title>Political Conservatism and Left-Right Orientation in 28 Eastern and Western European Countries.</b:Title>
    <b:JournalName>Political Psychology</b:JournalName>
    <b:Year>2013</b:Year>
    <b:Pages>409-417</b:Pages>
    <b:Volume>34</b:Volume>
    <b:Issue>3</b:Issue>
    <b:RefOrder>250</b:RefOrder>
  </b:Source>
  <b:Source>
    <b:Tag>Mey96</b:Tag>
    <b:SourceType>JournalArticle</b:SourceType>
    <b:Guid>{97D0E206-C0D9-45E8-A800-F23F5FCFA536}</b:Guid>
    <b:LCID>en-US</b:LCID>
    <b:Author>
      <b:Author>
        <b:NameList>
          <b:Person>
            <b:Last>Meyer</b:Last>
            <b:First>David</b:First>
            <b:Middle>S.</b:Middle>
          </b:Person>
          <b:Person>
            <b:Last>Staggenborg</b:Last>
            <b:First>Suzanne</b:First>
          </b:Person>
        </b:NameList>
      </b:Author>
    </b:Author>
    <b:Title>Movements, countermovements, and the structure of political opportunity.</b:Title>
    <b:Year>1996</b:Year>
    <b:JournalName>American Journal of Sociology</b:JournalName>
    <b:Pages>1628-60</b:Pages>
    <b:Volume>101</b:Volume>
    <b:Issue>6</b:Issue>
    <b:RefOrder>15</b:RefOrder>
  </b:Source>
  <b:Source>
    <b:Tag>Bla12</b:Tag>
    <b:SourceType>JournalArticle</b:SourceType>
    <b:Guid>{223AF15A-679C-4375-84DB-73C5318824D1}</b:Guid>
    <b:LCID>en-US</b:LCID>
    <b:Author>
      <b:Author>
        <b:NameList>
          <b:Person>
            <b:Last>Blais</b:Last>
            <b:First>Melissa</b:First>
          </b:Person>
          <b:Person>
            <b:Last>Dupuis-Déri</b:Last>
            <b:First>Francis</b:First>
          </b:Person>
        </b:NameList>
      </b:Author>
    </b:Author>
    <b:Title>Masculinism and the Antifeminist Countermovement</b:Title>
    <b:JournalName>Social Movement Studies</b:JournalName>
    <b:Year>2012</b:Year>
    <b:Pages>21-39</b:Pages>
    <b:Volume>11</b:Volume>
    <b:Issue>1</b:Issue>
    <b:RefOrder>16</b:RefOrder>
  </b:Source>
  <b:Source>
    <b:Tag>Roh02</b:Tag>
    <b:SourceType>JournalArticle</b:SourceType>
    <b:Guid>{AE3CD8CA-A6A1-4150-B56F-6BF6C28BD62F}</b:Guid>
    <b:Author>
      <b:Author>
        <b:NameList>
          <b:Person>
            <b:Last>Rohlinger</b:Last>
            <b:First>Deana</b:First>
            <b:Middle>A.</b:Middle>
          </b:Person>
        </b:NameList>
      </b:Author>
    </b:Author>
    <b:Title>Framing the Abortion Debate: Organizational Resources, Media Strategies, and  Movement-Countermovement Dynamics</b:Title>
    <b:JournalName>The Sociological Quarterly</b:JournalName>
    <b:Year>2002</b:Year>
    <b:Pages>479-507</b:Pages>
    <b:Volume>43</b:Volume>
    <b:Issue>4</b:Issue>
    <b:RefOrder>17</b:RefOrder>
  </b:Source>
  <b:Source>
    <b:Tag>gub98</b:Tag>
    <b:SourceType>InternetSite</b:SourceType>
    <b:Guid>{93D3F441-12E0-4D06-B64E-561A9E3F8291}</b:Guid>
    <b:Author>
      <b:Author>
        <b:Corporate>gub, SITA, TASR</b:Corporate>
      </b:Author>
    </b:Author>
    <b:Title>deň v skratke</b:Title>
    <b:Year>1998</b:Year>
    <b:Month>3</b:Month>
    <b:Day>5</b:Day>
    <b:YearAccessed>2015</b:YearAccessed>
    <b:MonthAccessed>7</b:MonthAccessed>
    <b:DayAccessed>2</b:DayAccessed>
    <b:URL>http://www.sme.sk/c/2146264/den-v-skratke.html</b:URL>
    <b:RefOrder>118</b:RefOrder>
  </b:Source>
  <b:Source>
    <b:Tag>Žem02</b:Tag>
    <b:SourceType>InternetSite</b:SourceType>
    <b:Guid>{AB1248EF-4BAC-4A6D-AAB2-FCFD454794C2}</b:Guid>
    <b:Author>
      <b:Author>
        <b:NameList>
          <b:Person>
            <b:Last>Žemlová</b:Last>
            <b:First>Monika</b:First>
          </b:Person>
        </b:NameList>
      </b:Author>
    </b:Author>
    <b:Title>Za registrované partnerstvo nehlasoval nik</b:Title>
    <b:Year>2002</b:Year>
    <b:Month>1</b:Month>
    <b:Day>11</b:Day>
    <b:YearAccessed>2015</b:YearAccessed>
    <b:MonthAccessed>7</b:MonthAccessed>
    <b:DayAccessed>2</b:DayAccessed>
    <b:URL>http://www.sme.sk/c/205589/za-registrovane-partnerstvo-nehlasoval-nik.html</b:URL>
    <b:RefOrder>131</b:RefOrder>
  </b:Source>
  <b:Source>
    <b:Tag>Mar03</b:Tag>
    <b:SourceType>InternetSite</b:SourceType>
    <b:Guid>{0E9E9273-EEDB-4431-BF69-D804A65850A3}</b:Guid>
    <b:Author>
      <b:Author>
        <b:NameList>
          <b:Person>
            <b:Last>Leško</b:Last>
            <b:First>Marián</b:First>
          </b:Person>
        </b:NameList>
      </b:Author>
    </b:Author>
    <b:Title>Prečo je KDH proti</b:Title>
    <b:Year>2003</b:Year>
    <b:Month>3</b:Month>
    <b:Day>28</b:Day>
    <b:YearAccessed>2015</b:YearAccessed>
    <b:MonthAccessed>7</b:MonthAccessed>
    <b:DayAccessed>2</b:DayAccessed>
    <b:URL>http://komentare.sme.sk/c/854772/preco-je-kdh-proti.html</b:URL>
    <b:RefOrder>251</b:RefOrder>
  </b:Source>
  <b:Source>
    <b:Tag>Šed10</b:Tag>
    <b:SourceType>BookSection</b:SourceType>
    <b:Guid>{63BA683B-FE7F-4D38-A8D6-A802AE3F0D9E}</b:Guid>
    <b:Author>
      <b:Author>
        <b:NameList>
          <b:Person>
            <b:Last>Šedo</b:Last>
            <b:First>Jakub</b:First>
          </b:Person>
        </b:NameList>
      </b:Author>
      <b:Editor>
        <b:NameList>
          <b:Person>
            <b:Last>Stojarová</b:Last>
            <b:First>Věra</b:First>
          </b:Person>
          <b:Person>
            <b:Last>Emerson</b:Last>
            <b:First>Peter</b:First>
          </b:Person>
        </b:NameList>
      </b:Editor>
    </b:Author>
    <b:Title>Party System of Croatia</b:Title>
    <b:Year>2010</b:Year>
    <b:City>New York</b:City>
    <b:Publisher>Routledge</b:Publisher>
    <b:BookTitle>Party Politics in the Western Balkans (Routledge Research in Comparative Politics)</b:BookTitle>
    <b:Pages>73-84</b:Pages>
    <b:RefOrder>38</b:RefOrder>
  </b:Source>
  <b:Source>
    <b:Tag>Per06</b:Tag>
    <b:SourceType>JournalArticle</b:SourceType>
    <b:Guid>{F31306AC-664E-4D83-819F-39436F08BC75}</b:Guid>
    <b:Author>
      <b:Author>
        <b:NameList>
          <b:Person>
            <b:Last>Perica</b:Last>
            <b:First>Vjekoslav</b:First>
          </b:Person>
        </b:NameList>
      </b:Author>
    </b:Author>
    <b:Title>The most Catholic country in Europe? church, state, and society in contemporary Croatia.</b:Title>
    <b:Year>2006</b:Year>
    <b:Pages>311-346</b:Pages>
    <b:JournalName>Religion, State &amp; Society</b:JournalName>
    <b:Volume>34</b:Volume>
    <b:Issue>4</b:Issue>
    <b:RefOrder>40</b:RefOrder>
  </b:Source>
  <b:Source>
    <b:Tag>Vul13</b:Tag>
    <b:SourceType>JournalArticle</b:SourceType>
    <b:Guid>{4508270E-B127-48E4-B24A-364DE80748B0}</b:Guid>
    <b:Author>
      <b:Author>
        <b:NameList>
          <b:Person>
            <b:Last>Vuletic</b:Last>
            <b:First>Dean</b:First>
          </b:Person>
        </b:NameList>
      </b:Author>
    </b:Author>
    <b:Title>Out of the homeland: The Croatian Right and Gay Rights</b:Title>
    <b:JournalName>Southeastern Europe</b:JournalName>
    <b:Year>2013</b:Year>
    <b:Pages>36-59</b:Pages>
    <b:Volume>37</b:Volume>
    <b:RefOrder>42</b:RefOrder>
  </b:Source>
  <b:Source>
    <b:Tag>Čak14</b:Tag>
    <b:SourceType>BookSection</b:SourceType>
    <b:Guid>{96E9CFC5-8849-4202-9EB9-4488B2B56765}</b:Guid>
    <b:LCID>en-US</b:LCID>
    <b:Author>
      <b:Author>
        <b:NameList>
          <b:Person>
            <b:Last>Čakar</b:Last>
            <b:First>Dario</b:First>
            <b:Middle>Nikić</b:Middle>
          </b:Person>
          <b:Person>
            <b:Last>Raos</b:Last>
            <b:First>Višeslav</b:First>
          </b:Person>
        </b:NameList>
      </b:Author>
      <b:Editor>
        <b:NameList>
          <b:Person>
            <b:Last>Deegan-Krause</b:Last>
            <b:First>Kevin</b:First>
          </b:Person>
          <b:Person>
            <b:Last>Murray</b:Last>
            <b:First>Rainbow</b:First>
          </b:Person>
          <b:Person>
            <b:Last>Weeks</b:Last>
            <b:First>Liam</b:First>
          </b:Person>
          <b:Person>
            <b:Last>Bågenholm</b:Last>
            <b:First>Andreas</b:First>
          </b:Person>
        </b:NameList>
      </b:Editor>
    </b:Author>
    <b:Title>Croatia</b:Title>
    <b:Year>2014</b:Year>
    <b:Pages>66-77</b:Pages>
    <b:BookTitle>European Journal of Political Research Political Data Yearbook</b:BookTitle>
    <b:Volume>53</b:Volume>
    <b:RefOrder>73</b:RefOrder>
  </b:Source>
  <b:Source>
    <b:Tag>Pše05</b:Tag>
    <b:SourceType>Book</b:SourceType>
    <b:Guid>{4FBAE15C-0610-41C1-A636-0C60335325BD}</b:Guid>
    <b:LCID>en-US</b:LCID>
    <b:Author>
      <b:Author>
        <b:NameList>
          <b:Person>
            <b:Last>Pšeja</b:Last>
            <b:First>Pavel</b:First>
          </b:Person>
        </b:NameList>
      </b:Author>
    </b:Author>
    <b:Title>Stranický systém České republiky. Politické strany a jejich vývoj 1989 – 1998</b:Title>
    <b:Year>2005</b:Year>
    <b:City>Brno</b:City>
    <b:Publisher>CDK and IPSO</b:Publisher>
    <b:RefOrder>88</b:RefOrder>
  </b:Source>
  <b:Source>
    <b:Tag>OMa03</b:Tag>
    <b:SourceType>JournalArticle</b:SourceType>
    <b:Guid>{D689E763-FEA6-4C4C-A6F7-7454B5743EC8}</b:Guid>
    <b:Author>
      <b:Author>
        <b:NameList>
          <b:Person>
            <b:Last>O'Mahony</b:Last>
            <b:First>Joan</b:First>
          </b:Person>
        </b:NameList>
      </b:Author>
    </b:Author>
    <b:Title>The Catholic church and civil society: democratic options in the post-communist Czech Republic</b:Title>
    <b:Year>2003</b:Year>
    <b:JournalName>West European Politics</b:JournalName>
    <b:Pages>177-194</b:Pages>
    <b:Volume>26</b:Volume>
    <b:Issue>1</b:Issue>
    <b:RefOrder>89</b:RefOrder>
  </b:Source>
  <b:Source>
    <b:Tag>Eny04</b:Tag>
    <b:SourceType>JournalArticle</b:SourceType>
    <b:Guid>{9A7F7EF5-53FD-4319-8D54-3491C8A76899}</b:Guid>
    <b:LCID>en-US</b:LCID>
    <b:Author>
      <b:Author>
        <b:NameList>
          <b:Person>
            <b:Last>Enyedi</b:Last>
            <b:First>Zsolt</b:First>
          </b:Person>
          <b:Person>
            <b:Last>O'Mahony</b:Last>
            <b:First>Joan</b:First>
          </b:Person>
        </b:NameList>
      </b:Author>
    </b:Author>
    <b:Title>Churches and the consolidation of democratic culture: difference and convergence in the Czech Republic and Hungary</b:Title>
    <b:Year>2004</b:Year>
    <b:JournalName>Democratization</b:JournalName>
    <b:Pages>171-191</b:Pages>
    <b:Volume>11</b:Volume>
    <b:Issue>4</b:Issue>
    <b:RefOrder>102</b:RefOrder>
  </b:Source>
  <b:Source>
    <b:Tag>ČBK</b:Tag>
    <b:SourceType>Report</b:SourceType>
    <b:Guid>{B62B461B-81C5-452F-BF1A-BA1A67BBB60A}</b:Guid>
    <b:LCID>en-US</b:LCID>
    <b:Author>
      <b:Author>
        <b:Corporate>ČBK</b:Corporate>
      </b:Author>
    </b:Author>
    <b:Title>Acta ČBK</b:Title>
    <b:Year>2006</b:Year>
    <b:Publisher>Česká Biskupská Konference</b:Publisher>
    <b:City>Prague</b:City>
    <b:RefOrder>111</b:RefOrder>
  </b:Source>
  <b:Source>
    <b:Tag>Leš97</b:Tag>
    <b:SourceType>DocumentFromInternetSite</b:SourceType>
    <b:Guid>{3D1B1B16-E4F8-4F00-8D2B-F37113471879}</b:Guid>
    <b:LCID>en-US</b:LCID>
    <b:Author>
      <b:Author>
        <b:NameList>
          <b:Person>
            <b:Last>Leško</b:Last>
            <b:First>Marián</b:First>
          </b:Person>
        </b:NameList>
      </b:Author>
    </b:Author>
    <b:Title>Vláda a Vatikán, premiér a biskupi *Základná zmluva medzi SR a Svätou stolicou z hľadiska mravných požiadaviek cirkvi na fungovanie štátov</b:Title>
    <b:InternetSiteTitle>Sme.sk</b:InternetSiteTitle>
    <b:Year>1997</b:Year>
    <b:Month>10</b:Month>
    <b:Day>31</b:Day>
    <b:YearAccessed>2015</b:YearAccessed>
    <b:MonthAccessed>7</b:MonthAccessed>
    <b:DayAccessed>7</b:DayAccessed>
    <b:URL>http://www.sme.sk/c/2053321/vlada-a-vatikan-premier-a-biskupi-zakladna-zmluva-medzi-sr-a-svatou-stolicou-z-hladiska-mravnych-poz.html</b:URL>
    <b:RefOrder>121</b:RefOrder>
  </b:Source>
  <b:Source>
    <b:Tag>KBS95</b:Tag>
    <b:SourceType>DocumentFromInternetSite</b:SourceType>
    <b:Guid>{517CFA4E-830E-4865-9B08-16F977DBDC59}</b:Guid>
    <b:LCID>en-US</b:LCID>
    <b:Author>
      <b:Author>
        <b:Corporate>KBS</b:Corporate>
      </b:Author>
    </b:Author>
    <b:Title>Biskupi Slovenska dôverujú prezidentovi *Vyhlásenie katolíckych biskupov a predstavených rehoľných spoločenstiev k hlasovaniu poslancov NR SR o nedôvere prezidentovi SR</b:Title>
    <b:Year>1995</b:Year>
    <b:InternetSiteTitle>SME.sk</b:InternetSiteTitle>
    <b:Month>5</b:Month>
    <b:Day>11</b:Day>
    <b:YearAccessed>2015</b:YearAccessed>
    <b:MonthAccessed>7</b:MonthAccessed>
    <b:DayAccessed>7</b:DayAccessed>
    <b:URL>http://www.sme.sk/c/2121679/biskupi-slovenska-doveruju-prezidentovi-vyhlasenie-katolickych-biskupov-a-predstavenych-reholnych-sp.html</b:URL>
    <b:RefOrder>122</b:RefOrder>
  </b:Source>
  <b:Source>
    <b:Tag>HZD94</b:Tag>
    <b:SourceType>Misc</b:SourceType>
    <b:Guid>{78A2022F-FB7B-4A7D-906F-34EC5933D8C5}</b:Guid>
    <b:LCID>en-US</b:LCID>
    <b:Author>
      <b:Author>
        <b:Corporate>HZDS</b:Corporate>
      </b:Author>
    </b:Author>
    <b:Title>Programové tézy HZDS na VOĽBY 1994</b:Title>
    <b:Year>1994</b:Year>
    <b:PublicationTitle>Slovensko do toho!</b:PublicationTitle>
    <b:Publisher>HZDS</b:Publisher>
    <b:RefOrder>120</b:RefOrder>
  </b:Source>
  <b:Source>
    <b:Tag>Pie02</b:Tag>
    <b:SourceType>Report</b:SourceType>
    <b:Guid>{EFF5DCAF-4670-407F-B9F0-7F34DD43FDCE}</b:Guid>
    <b:LCID>en-US</b:LCID>
    <b:Author>
      <b:Author>
        <b:NameList>
          <b:Person>
            <b:Last>Pietruchová</b:Last>
            <b:First>Oľga</b:First>
          </b:Person>
        </b:NameList>
      </b:Author>
    </b:Author>
    <b:Title>Volebné programy 1998 a ich plnenie v oblasti ženy a rodová agenda</b:Title>
    <b:Year>2002</b:Year>
    <b:Publisher>Možnosť voľby, Aspekt, Aliancia žien Slovenska</b:Publisher>
    <b:ThesisType>Analysis</b:ThesisType>
    <b:RefOrder>140</b:RefOrder>
  </b:Source>
  <b:Source>
    <b:Tag>Kop07</b:Tag>
    <b:SourceType>Book</b:SourceType>
    <b:Guid>{68FA416B-7170-4E9F-867A-DD0BDEA71A77}</b:Guid>
    <b:LCID>sk-SK</b:LCID>
    <b:Author>
      <b:Author>
        <b:NameList>
          <b:Person>
            <b:Last>Kopeček</b:Last>
            <b:First>Lubomír</b:First>
          </b:Person>
        </b:NameList>
      </b:Author>
    </b:Author>
    <b:Title>Politické strany na Slovensku 1989 až 2006</b:Title>
    <b:Year>2007</b:Year>
    <b:City>Brno</b:City>
    <b:Publisher>Centrum pro studium demokracie a kultury</b:Publisher>
    <b:RefOrder>137</b:RefOrder>
  </b:Source>
  <b:Source>
    <b:Tag>ČTK</b:Tag>
    <b:SourceType>InternetSite</b:SourceType>
    <b:Guid>{EC9EAD1F-7C1F-4B5C-B07C-CD798FB25D09}</b:Guid>
    <b:LCID>en-US</b:LCID>
    <b:Author>
      <b:Author>
        <b:Corporate>ČTK</b:Corporate>
      </b:Author>
    </b:Author>
    <b:Title>Homosexuálne partnerstvá Ficova vláda otvárať nechce</b:Title>
    <b:Year>2008</b:Year>
    <b:Month>1</b:Month>
    <b:Day>24</b:Day>
    <b:YearAccessed>2015</b:YearAccessed>
    <b:MonthAccessed>7</b:MonthAccessed>
    <b:DayAccessed>7</b:DayAccessed>
    <b:URL>http://www.sme.sk/c/3695142/homosexualne-partnerstva-ficova-vlada-otvarat-nechce.html</b:URL>
    <b:RefOrder>152</b:RefOrder>
  </b:Source>
  <b:Source>
    <b:Tag>Ker10</b:Tag>
    <b:SourceType>InternetSite</b:SourceType>
    <b:Guid>{C6FC260F-B964-4E7A-A5CC-9784D08DCF61}</b:Guid>
    <b:Author>
      <b:Author>
        <b:NameList>
          <b:Person>
            <b:Last>Kern</b:Last>
            <b:First>Miroslav</b:First>
          </b:Person>
        </b:NameList>
      </b:Author>
    </b:Author>
    <b:Title>Dúhový pochod stopli extrémisti</b:Title>
    <b:Year>2010</b:Year>
    <b:Month>5</b:Month>
    <b:Day>22</b:Day>
    <b:YearAccessed>2015</b:YearAccessed>
    <b:MonthAccessed>7</b:MonthAccessed>
    <b:DayAccessed>7</b:DayAccessed>
    <b:URL>http://www.sme.sk/c/5387434/duhovy-pochod-stopli-extremisti.html</b:URL>
    <b:InternetSiteTitle>sme.sk</b:InternetSiteTitle>
    <b:RefOrder>156</b:RefOrder>
  </b:Source>
  <b:Source>
    <b:Tag>TAS95</b:Tag>
    <b:SourceType>InternetSite</b:SourceType>
    <b:Guid>{DB94EC27-C42C-44DD-8FC3-17EB3E5CBF2B}</b:Guid>
    <b:LCID>en-US</b:LCID>
    <b:Author>
      <b:Author>
        <b:Corporate>TASR</b:Corporate>
      </b:Author>
    </b:Author>
    <b:Title>deň v skratke</b:Title>
    <b:Year>1995</b:Year>
    <b:PeriodicalTitle>SME</b:PeriodicalTitle>
    <b:Month>8</b:Month>
    <b:Day>21</b:Day>
    <b:InternetSiteTitle>SME.sk</b:InternetSiteTitle>
    <b:YearAccessed>2015</b:YearAccessed>
    <b:MonthAccessed>7</b:MonthAccessed>
    <b:DayAccessed>2</b:DayAccessed>
    <b:URL>http://www.sme.sk/c/2128835/den-v-skratke.html</b:URL>
    <b:RefOrder>116</b:RefOrder>
  </b:Source>
  <b:Source>
    <b:Tag>ČTK10</b:Tag>
    <b:SourceType>InternetSite</b:SourceType>
    <b:Guid>{7478D74B-414A-4E8A-9660-5314EDCB5270}</b:Guid>
    <b:LCID>en-US</b:LCID>
    <b:Author>
      <b:Author>
        <b:Corporate>ČTK, TASR, SITA</b:Corporate>
      </b:Author>
    </b:Author>
    <b:Title>Dúhový Pride vyvoláva protichodné reakcie</b:Title>
    <b:Year>2010</b:Year>
    <b:Month>5</b:Month>
    <b:Day>21</b:Day>
    <b:YearAccessed>2015</b:YearAccessed>
    <b:MonthAccessed>7</b:MonthAccessed>
    <b:DayAccessed>7</b:DayAccessed>
    <b:URL>http://www.sme.sk/c/5386074/duhovy-pride-vyvolava-protichodne-reakcie.html</b:URL>
    <b:RefOrder>155</b:RefOrder>
  </b:Source>
  <b:Source>
    <b:Tag>TAS08</b:Tag>
    <b:SourceType>InternetSite</b:SourceType>
    <b:Guid>{B55518B2-FDAB-47CF-8C9E-27DFA4883927}</b:Guid>
    <b:LCID>en-US</b:LCID>
    <b:Author>
      <b:Author>
        <b:Corporate>TASR</b:Corporate>
      </b:Author>
    </b:Author>
    <b:Title>Eurosocialisti: Smer by mal podporovať registrované partnerstvá</b:Title>
    <b:Year>2008</b:Year>
    <b:Month>2</b:Month>
    <b:Day>27</b:Day>
    <b:YearAccessed>2015</b:YearAccessed>
    <b:MonthAccessed>7</b:MonthAccessed>
    <b:DayAccessed>7</b:DayAccessed>
    <b:URL>http://www.sme.sk/c/3750188/eurosocialisti-smer-by-mal-podporovat-registrovane-partnerstva.html</b:URL>
    <b:RefOrder>151</b:RefOrder>
  </b:Source>
  <b:Source>
    <b:Tag>TAS012</b:Tag>
    <b:SourceType>InternetSite</b:SourceType>
    <b:Guid>{D1E1FBDF-8F17-4CC9-8F9F-5C0542853097}</b:Guid>
    <b:LCID>en-US</b:LCID>
    <b:Author>
      <b:Author>
        <b:Corporate>TASR</b:Corporate>
      </b:Author>
    </b:Author>
    <b:Title>Gayovia a lesbičky protestovali proti homofóbii a diskriminácii</b:Title>
    <b:Year>2001a</b:Year>
    <b:Month>8</b:Month>
    <b:Day>31</b:Day>
    <b:YearAccessed>2015</b:YearAccessed>
    <b:MonthAccessed>7</b:MonthAccessed>
    <b:DayAccessed>2</b:DayAccessed>
    <b:URL>http://www.sme.sk/c/103419/gayovia-a-lesbicky-protestovali-proti-homofobii-a-diskriminacii.html</b:URL>
    <b:RefOrder>252</b:RefOrder>
  </b:Source>
  <b:Source>
    <b:Tag>Sme03</b:Tag>
    <b:SourceType>InternetSite</b:SourceType>
    <b:Guid>{32A2FD91-45FA-469D-8449-992D56790277}</b:Guid>
    <b:LCID>en-US</b:LCID>
    <b:Author>
      <b:Author>
        <b:Corporate>Sme.sk</b:Corporate>
      </b:Author>
    </b:Author>
    <b:Title>Homosexuáli prišli k sídlu KDH</b:Title>
    <b:Year>2003</b:Year>
    <b:Month>3</b:Month>
    <b:Day>26</b:Day>
    <b:YearAccessed>2015</b:YearAccessed>
    <b:MonthAccessed>7</b:MonthAccessed>
    <b:DayAccessed>2</b:DayAccessed>
    <b:URL>http://www.sme.sk/c/852888/homosexuali-prisli-k-sidlu-kdh.html</b:URL>
    <b:RefOrder>253</b:RefOrder>
  </b:Source>
  <b:Source>
    <b:Tag>TAS03</b:Tag>
    <b:SourceType>InternetSite</b:SourceType>
    <b:Guid>{3ED6AB7A-D979-40C5-A48F-5D507A3E07CA}</b:Guid>
    <b:LCID>en-US</b:LCID>
    <b:Author>
      <b:Author>
        <b:Corporate>TASR</b:Corporate>
      </b:Author>
    </b:Author>
    <b:Title>Homosexuáli vyjadrili podporu antidiskriminačnému zákonu</b:Title>
    <b:Year>2003</b:Year>
    <b:Month>3</b:Month>
    <b:Day>25</b:Day>
    <b:YearAccessed>2015</b:YearAccessed>
    <b:MonthAccessed>7</b:MonthAccessed>
    <b:DayAccessed>2</b:DayAccessed>
    <b:URL>http://www.sme.sk/c/852523/homosexuali-vyjadrili-podporu-antidiskriminacnemu-zakonu.html</b:URL>
    <b:RefOrder>254</b:RefOrder>
  </b:Source>
  <b:Source>
    <b:Tag>TAS011</b:Tag>
    <b:SourceType>InternetSite</b:SourceType>
    <b:Guid>{EA75E54F-38ED-4F66-8217-060348462CCC}</b:Guid>
    <b:LCID>en-US</b:LCID>
    <b:Author>
      <b:Author>
        <b:Corporate>TASR</b:Corporate>
      </b:Author>
    </b:Author>
    <b:Title>Inakosť požiada prezidenta SR aby vrátil do parlamentu tzv. pracovné zákony</b:Title>
    <b:Year>2001b</b:Year>
    <b:Month>7</b:Month>
    <b:Day>3</b:Day>
    <b:YearAccessed>2015</b:YearAccessed>
    <b:MonthAccessed>7</b:MonthAccessed>
    <b:DayAccessed>2</b:DayAccessed>
    <b:URL>http://www.sme.sk/c/75506/inakost-poziada-prezidenta-sr-aby-vratil-do-parlamentu-tzv-pracovne-zakony.html</b:URL>
    <b:RefOrder>132</b:RefOrder>
  </b:Source>
  <b:Source>
    <b:Tag>SIT071</b:Tag>
    <b:SourceType>InternetSite</b:SourceType>
    <b:Guid>{CD9F1774-D510-4CA2-A7A0-33EDFA0CE5F2}</b:Guid>
    <b:LCID>en-US</b:LCID>
    <b:Author>
      <b:Author>
        <b:Corporate>SITA</b:Corporate>
      </b:Author>
    </b:Author>
    <b:Title>Inakosť trvá na zákone o partnerstve homosexuálov</b:Title>
    <b:Year>2007b</b:Year>
    <b:Month>12</b:Month>
    <b:Day>28</b:Day>
    <b:YearAccessed>2015</b:YearAccessed>
    <b:MonthAccessed>7</b:MonthAccessed>
    <b:DayAccessed>2</b:DayAccessed>
    <b:URL>http://www.sme.sk/c/3653520/inakost-trva-na-zakone-o-partnerstve-homosexualov.html</b:URL>
    <b:RefOrder>255</b:RefOrder>
  </b:Source>
  <b:Source>
    <b:Tag>SIT7c</b:Tag>
    <b:SourceType>InternetSite</b:SourceType>
    <b:Guid>{BBC97857-504A-4D9E-BA23-8F5908B93648}</b:Guid>
    <b:LCID>en-US</b:LCID>
    <b:Author>
      <b:Author>
        <b:Corporate>SITA</b:Corporate>
      </b:Author>
    </b:Author>
    <b:Title>Inakosť: Problematiku sexuálnych menšín by mala riešiť inštitúcia</b:Title>
    <b:Year>2007c</b:Year>
    <b:Month>10</b:Month>
    <b:Day>11</b:Day>
    <b:YearAccessed>2015</b:YearAccessed>
    <b:MonthAccessed>7</b:MonthAccessed>
    <b:DayAccessed>2</b:DayAccessed>
    <b:URL>http://www.sme.sk/c/3530870/inakost-problematiku-sexualnych-mensin-by-mala-riesit-institucia.html</b:URL>
    <b:RefOrder>256</b:RefOrder>
  </b:Source>
  <b:Source>
    <b:Tag>SIT09</b:Tag>
    <b:SourceType>InternetSite</b:SourceType>
    <b:Guid>{51AD0F01-0088-4302-BAF8-7EEE5F69DF89}</b:Guid>
    <b:LCID>en-US</b:LCID>
    <b:Author>
      <b:Author>
        <b:Corporate>SITA</b:Corporate>
      </b:Author>
    </b:Author>
    <b:Title>Iniciatíva inakosť vyzýva e-mailom podporiť registrované partnerstvá</b:Title>
    <b:Year>2009</b:Year>
    <b:Month>3</b:Month>
    <b:Day>25</b:Day>
    <b:YearAccessed>2015</b:YearAccessed>
    <b:MonthAccessed>7</b:MonthAccessed>
    <b:DayAccessed>7</b:DayAccessed>
    <b:URL>http://www.sme.sk/c/4365425/iniciativa-inakost-vyzyva-e-mailom-podporit-registrovane-partnerstva.html</b:URL>
    <b:RefOrder>153</b:RefOrder>
  </b:Source>
  <b:Source>
    <b:Tag>TAS01</b:Tag>
    <b:SourceType>InternetSite</b:SourceType>
    <b:Guid>{78B9748B-4249-440D-9D85-0121F812C445}</b:Guid>
    <b:LCID>en-US</b:LCID>
    <b:Author>
      <b:Author>
        <b:Corporate>TASR</b:Corporate>
      </b:Author>
    </b:Author>
    <b:Title>Ištván predloží návrh zákona o partnerstve gejov a lesbičiek</b:Title>
    <b:Year>2001c</b:Year>
    <b:Month>7</b:Month>
    <b:Day>26</b:Day>
    <b:YearAccessed>2015</b:YearAccessed>
    <b:MonthAccessed>7</b:MonthAccessed>
    <b:DayAccessed>2</b:DayAccessed>
    <b:URL>http://www.sme.sk/c/86393/istvan-predlozi-navrh-zakona-o-partnerstve-gejov-a-lesbiciek.html</b:URL>
    <b:RefOrder>130</b:RefOrder>
  </b:Source>
  <b:Source>
    <b:Tag>TAS02</b:Tag>
    <b:SourceType>InternetSite</b:SourceType>
    <b:Guid>{7FDB53BC-E215-4362-A7F9-BB56BB880B51}</b:Guid>
    <b:LCID>en-US</b:LCID>
    <b:Author>
      <b:Author>
        <b:Corporate>TASR</b:Corporate>
      </b:Author>
    </b:Author>
    <b:Title>Pred NR SR bude demonštrácia za prijatie antidiskriminačného zákona</b:Title>
    <b:Year>2002</b:Year>
    <b:Month>6</b:Month>
    <b:Day>26</b:Day>
    <b:YearAccessed>2015</b:YearAccessed>
    <b:MonthAccessed>7</b:MonthAccessed>
    <b:DayAccessed>2</b:DayAccessed>
    <b:URL>http://www.sme.sk/c/585435/pred-nr-sr-bude-demonstracia-za-prijatie-antidiskriminacneho-zakona.html</b:URL>
    <b:RefOrder>133</b:RefOrder>
  </b:Source>
  <b:Source>
    <b:Tag>SIT03</b:Tag>
    <b:SourceType>InternetSite</b:SourceType>
    <b:Guid>{E2098FFF-4B65-4429-9097-D07ACFF143F1}</b:Guid>
    <b:LCID>en-US</b:LCID>
    <b:Author>
      <b:Author>
        <b:Corporate>SITA</b:Corporate>
      </b:Author>
    </b:Author>
    <b:Title>Príchod pápeža odštartuje kampaň NIE klerikalizácii Slovenska</b:Title>
    <b:Year>2003</b:Year>
    <b:Month>9</b:Month>
    <b:Day>9</b:Day>
    <b:YearAccessed>2015</b:YearAccessed>
    <b:MonthAccessed>7</b:MonthAccessed>
    <b:DayAccessed>2</b:DayAccessed>
    <b:URL>http://www.sme.sk/c/1091906/prichod-papeza-odstartuje-kampan-nie-klerikalizacii-slovenska.html</b:URL>
    <b:RefOrder>135</b:RefOrder>
  </b:Source>
  <b:Source>
    <b:Tag>Hrv02</b:Tag>
    <b:SourceType>Misc</b:SourceType>
    <b:Guid>{0ED16356-1C37-43C1-AA49-A394B8470D22}</b:Guid>
    <b:LCID>en-US</b:LCID>
    <b:Author>
      <b:Author>
        <b:Corporate>Hrvatska Demokratska Zajednica</b:Corporate>
      </b:Author>
    </b:Author>
    <b:Title>Program Hrvatske demokratske zajednice</b:Title>
    <b:Year>2002</b:Year>
    <b:Publisher>Hrvatska Demokratska Zajednica</b:Publisher>
    <b:Medium>Party Program</b:Medium>
    <b:RefOrder>39</b:RefOrder>
  </b:Source>
  <b:Source>
    <b:Tag>SIT10</b:Tag>
    <b:SourceType>InternetSite</b:SourceType>
    <b:Guid>{4C279CF5-4448-4843-8864-6EA89DD0CB80}</b:Guid>
    <b:LCID>en-US</b:LCID>
    <b:Author>
      <b:Author>
        <b:Corporate>SITA</b:Corporate>
      </b:Author>
    </b:Author>
    <b:Title>Registrované partnerstvá Fica nezaujímajú</b:Title>
    <b:Year>2010</b:Year>
    <b:Month>3</b:Month>
    <b:Day>8</b:Day>
    <b:YearAccessed>2015</b:YearAccessed>
    <b:MonthAccessed>7</b:MonthAccessed>
    <b:DayAccessed>7</b:DayAccessed>
    <b:URL>http://www.sme.sk/c/5275443/registrovane-partnerstva-fica-nezaujimaju.html</b:URL>
    <b:RefOrder>154</b:RefOrder>
  </b:Source>
  <b:Source>
    <b:Tag>TAS013</b:Tag>
    <b:SourceType>InternetSite</b:SourceType>
    <b:Guid>{5B85440C-67AE-47DA-9C0C-AD102C406DCD}</b:Guid>
    <b:LCID>en-US</b:LCID>
    <b:Author>
      <b:Author>
        <b:Corporate>TASR</b:Corporate>
      </b:Author>
    </b:Author>
    <b:Title>Slovenskí homosexuáli vystúpia na pôde Európskeho parlamentu</b:Title>
    <b:Year>2001d</b:Year>
    <b:Month>6</b:Month>
    <b:Day>25</b:Day>
    <b:YearAccessed>2015</b:YearAccessed>
    <b:MonthAccessed>7</b:MonthAccessed>
    <b:DayAccessed>2</b:DayAccessed>
    <b:URL>http://www.sme.sk/c/71442/slovenski-homosexuali-vystupia-na-pode-europskeho-parlamentu.html</b:URL>
    <b:RefOrder>134</b:RefOrder>
  </b:Source>
  <b:Source>
    <b:Tag>SDK98</b:Tag>
    <b:SourceType>Misc</b:SourceType>
    <b:Guid>{70BB2537-2265-4F05-B614-0EE43FC7977C}</b:Guid>
    <b:LCID>en-US</b:LCID>
    <b:Author>
      <b:Author>
        <b:Corporate>SDK</b:Corporate>
      </b:Author>
    </b:Author>
    <b:Title>Spolu za lepšie Slovensko</b:Title>
    <b:PublicationTitle>Volebný program</b:PublicationTitle>
    <b:Year>1998</b:Year>
    <b:Publisher>SDK</b:Publisher>
    <b:RefOrder>138</b:RefOrder>
  </b:Source>
  <b:Source>
    <b:Tag>SIT07</b:Tag>
    <b:SourceType>InternetSite</b:SourceType>
    <b:Guid>{4E919BB2-77D1-4C15-A6B7-2D34A5D304A8}</b:Guid>
    <b:LCID>en-US</b:LCID>
    <b:Author>
      <b:Author>
        <b:Corporate>SITA</b:Corporate>
      </b:Author>
    </b:Author>
    <b:Title>Strach z homosexuality vedie k intolerancii gejov a lesieb</b:Title>
    <b:Year>2007a</b:Year>
    <b:Month>5</b:Month>
    <b:Day>16</b:Day>
    <b:YearAccessed>2015</b:YearAccessed>
    <b:MonthAccessed>7</b:MonthAccessed>
    <b:DayAccessed>2</b:DayAccessed>
    <b:URL>http://www.sme.sk/c/3299517/strach-z-homosexuality-vedie-k-intolerancii-gejov-a-lesieb.html</b:URL>
    <b:RefOrder>150</b:RefOrder>
  </b:Source>
  <b:Source>
    <b:Tag>KBS03</b:Tag>
    <b:SourceType>DocumentFromInternetSite</b:SourceType>
    <b:Guid>{CE853281-326C-48CA-BAE6-CD45A0E3D691}</b:Guid>
    <b:LCID>en-US</b:LCID>
    <b:Author>
      <b:Author>
        <b:Corporate>KBS</b:Corporate>
      </b:Author>
    </b:Author>
    <b:Title>Úvahy o návrhoch na právne uznanie zväzkov medzi homosexuálnymi osobami</b:Title>
    <b:Year>2003</b:Year>
    <b:InternetSiteTitle>http://www.kbs.sk/</b:InternetSiteTitle>
    <b:Month>6</b:Month>
    <b:Day>3</b:Day>
    <b:YearAccessed>2015</b:YearAccessed>
    <b:MonthAccessed>7</b:MonthAccessed>
    <b:DayAccessed>7</b:DayAccessed>
    <b:URL>http://www.kbs.sk/obsah/sekcia/h/dokumenty-a-vyhlasenia/p/dokumenty-vatikanskych-uradov/c/uvahy-o-navrhoch-na-pravne-uznanie-zvazkov-medzi-homosexualnymi-osobami</b:URL>
    <b:RefOrder>141</b:RefOrder>
  </b:Source>
  <b:Source>
    <b:Tag>TAS014</b:Tag>
    <b:SourceType>InternetSite</b:SourceType>
    <b:Guid>{8E8AA613-ECA3-4916-9D75-B6F8637F805B}</b:Guid>
    <b:LCID>en-US</b:LCID>
    <b:Author>
      <b:Author>
        <b:Corporate>TASR</b:Corporate>
      </b:Author>
    </b:Author>
    <b:Title>V Bratislave sa uskutočnil pochod proti diskriminácii gayov a lesbičiek</b:Title>
    <b:Year>2001e</b:Year>
    <b:Month>8</b:Month>
    <b:Day>10</b:Day>
    <b:YearAccessed>2015</b:YearAccessed>
    <b:MonthAccessed>7</b:MonthAccessed>
    <b:DayAccessed>2</b:DayAccessed>
    <b:URL>http://www.sme.sk/c/93461/v-bratislave-sa-uskutocnil-pochod-proti-diskriminacii-gayov-a-lesbiciek.html</b:URL>
    <b:RefOrder>257</b:RefOrder>
  </b:Source>
  <b:Source>
    <b:Tag>Slo00</b:Tag>
    <b:SourceType>Misc</b:SourceType>
    <b:Guid>{2D6A237B-3836-4352-BD31-530CDA61E029}</b:Guid>
    <b:LCID>en-US</b:LCID>
    <b:Author>
      <b:Author>
        <b:Corporate>Slovenská republika a Svätá stolica</b:Corporate>
      </b:Author>
    </b:Author>
    <b:Title>Základná zmluva medzi Slovenskou republikou a Svätou stolicou</b:Title>
    <b:Year>2000</b:Year>
    <b:Month>11</b:Month>
    <b:Day>24</b:Day>
    <b:City>Vatican City</b:City>
    <b:RefOrder>139</b:RefOrder>
  </b:Source>
  <b:Source>
    <b:Tag>SME01</b:Tag>
    <b:SourceType>InternetSite</b:SourceType>
    <b:Guid>{69B3EFC6-EE66-4F2A-B399-417B0A09C796}</b:Guid>
    <b:LCID>en-US</b:LCID>
    <b:Author>
      <b:Author>
        <b:Corporate>SME.sk</b:Corporate>
      </b:Author>
    </b:Author>
    <b:Title>Zástupcovia homosexuálov v parlamente</b:Title>
    <b:Year>2001</b:Year>
    <b:Month>3</b:Month>
    <b:Day>14</b:Day>
    <b:YearAccessed>2015</b:YearAccessed>
    <b:MonthAccessed>7</b:MonthAccessed>
    <b:DayAccessed>2</b:DayAccessed>
    <b:URL>http://www.sme.sk/c/19398/zastupcovia-homosexualov-v-parlamente.html</b:URL>
    <b:RefOrder>129</b:RefOrder>
  </b:Source>
  <b:Source>
    <b:Tag>Adá03</b:Tag>
    <b:SourceType>InternetSite</b:SourceType>
    <b:Guid>{D23F1C8A-B625-462C-B6C0-9B8396A33307}</b:Guid>
    <b:LCID>en-US</b:LCID>
    <b:Author>
      <b:Author>
        <b:NameList>
          <b:Person>
            <b:Last>Adámková</b:Last>
            <b:First>Eva</b:First>
          </b:Person>
        </b:NameList>
      </b:Author>
    </b:Author>
    <b:Title>Diskriminácia u nás je</b:Title>
    <b:Year>2003</b:Year>
    <b:Month>3</b:Month>
    <b:Day>20</b:Day>
    <b:YearAccessed>2015</b:YearAccessed>
    <b:MonthAccessed>7</b:MonthAccessed>
    <b:DayAccessed>2</b:DayAccessed>
    <b:URL>http://komentare.sme.sk/c/846754/diskriminacia-u-nas-je.html</b:URL>
    <b:RefOrder>258</b:RefOrder>
  </b:Source>
  <b:Source>
    <b:Tag>Ayo14</b:Tag>
    <b:SourceType>JournalArticle</b:SourceType>
    <b:Guid>{73776310-54A4-4E5B-A988-416A50EA9CCF}</b:Guid>
    <b:Author>
      <b:Author>
        <b:NameList>
          <b:Person>
            <b:Last>Ayoub</b:Last>
            <b:First>Phillip</b:First>
            <b:Middle>M.</b:Middle>
          </b:Person>
        </b:NameList>
      </b:Author>
    </b:Author>
    <b:Title>With Arms Wide Shut: Threat Perception, Norm Reception, and Mobilized Resistance to LGBT Rights</b:Title>
    <b:JournalName>Journal of Human Rights</b:JournalName>
    <b:Year>2014</b:Year>
    <b:Pages>337-362</b:Pages>
    <b:Volume>13</b:Volume>
    <b:Issue>3</b:Issue>
    <b:LCID>en-US</b:LCID>
    <b:RefOrder>259</b:RefOrder>
  </b:Source>
  <b:Source>
    <b:Tag>Bak10</b:Tag>
    <b:SourceType>BookSection</b:SourceType>
    <b:Guid>{3BB7828C-CF4E-4FA5-94EB-0CBAC9AE9583}</b:Guid>
    <b:LCID>en-US</b:LCID>
    <b:Author>
      <b:Author>
        <b:NameList>
          <b:Person>
            <b:Last>Bakke</b:Last>
            <b:First>Elisabeth</b:First>
          </b:Person>
        </b:NameList>
      </b:Author>
      <b:Editor>
        <b:NameList>
          <b:Person>
            <b:Last>Ramet</b:Last>
            <b:First>Sabrina</b:First>
            <b:Middle>P.</b:Middle>
          </b:Person>
        </b:NameList>
      </b:Editor>
    </b:Author>
    <b:Title>Central and East European party systems since 1989</b:Title>
    <b:Year>2010</b:Year>
    <b:Publisher>Cambridge University Press</b:Publisher>
    <b:City>Cambridge</b:City>
    <b:BookTitle>Central and Southeast European Politics since 1989</b:BookTitle>
    <b:Pages>64-90</b:Pages>
    <b:RefOrder>119</b:RefOrder>
  </b:Source>
  <b:Source>
    <b:Tag>Bre10</b:Tag>
    <b:SourceType>JournalArticle</b:SourceType>
    <b:Guid>{956A91F3-1B65-47CB-8F72-9EB0CAF60327}</b:Guid>
    <b:LCID>en-US</b:LCID>
    <b:Author>
      <b:Author>
        <b:NameList>
          <b:Person>
            <b:Last>Bremer</b:Last>
            <b:First>Thomas</b:First>
          </b:Person>
        </b:NameList>
      </b:Author>
    </b:Author>
    <b:Title>Croatian Catholic Church and its Role in Politics and Society</b:Title>
    <b:Year>2010</b:Year>
    <b:JournalName>Occasional Papers on Religion in Eastern Europe</b:JournalName>
    <b:Volume>30</b:Volume>
    <b:Issue>3</b:Issue>
    <b:RefOrder>41</b:RefOrder>
  </b:Source>
  <b:Source>
    <b:Tag>Hvo10</b:Tag>
    <b:SourceType>InternetSite</b:SourceType>
    <b:Guid>{5E4FF2EF-E6B2-48B2-B6D5-13F2E40A17E8}</b:Guid>
    <b:LCID>en-US</b:LCID>
    <b:Author>
      <b:Author>
        <b:NameList>
          <b:Person>
            <b:Last>Hvorecký</b:Last>
            <b:First>Michal</b:First>
          </b:Person>
        </b:NameList>
      </b:Author>
    </b:Author>
    <b:Title>Dúhová Bratislava. Tolerantné mesto či provinčná diera?</b:Title>
    <b:Year>2010</b:Year>
    <b:Month>5</b:Month>
    <b:Day>22</b:Day>
    <b:YearAccessed>2015</b:YearAccessed>
    <b:MonthAccessed>7</b:MonthAccessed>
    <b:DayAccessed>7</b:DayAccessed>
    <b:URL>http://www.sme.sk/c/5387857/duhova-bratislava-tolerantne-mesto-ci-provincna-diera.html</b:URL>
    <b:RefOrder>157</b:RefOrder>
  </b:Source>
  <b:Source>
    <b:Tag>Vra09</b:Tag>
    <b:SourceType>InternetSite</b:SourceType>
    <b:Guid>{D262E98C-435A-49C2-9959-CD9F980D154D}</b:Guid>
    <b:LCID>en-US</b:LCID>
    <b:Author>
      <b:Author>
        <b:NameList>
          <b:Person>
            <b:Last>Vražda</b:Last>
            <b:First>Daniel</b:First>
          </b:Person>
        </b:NameList>
      </b:Author>
    </b:Author>
    <b:Title>Biskupi neodporučia veriacim ako majú voliť prezidenta</b:Title>
    <b:Year>2009</b:Year>
    <b:Month>3</b:Month>
    <b:Day>17</b:Day>
    <b:YearAccessed>2015</b:YearAccessed>
    <b:MonthAccessed>7</b:MonthAccessed>
    <b:DayAccessed>7</b:DayAccessed>
    <b:URL>http://www.sme.sk/c/4353650/biskupi-neodporucia-veriacim-ako-maju-volit-prezidenta.html</b:URL>
    <b:RefOrder>161</b:RefOrder>
  </b:Source>
  <b:Source>
    <b:Tag>Sme06</b:Tag>
    <b:SourceType>InternetSite</b:SourceType>
    <b:Guid>{54D03024-712A-46CF-94A2-10A095A2F3A3}</b:Guid>
    <b:LCID>en-US</b:LCID>
    <b:Author>
      <b:Author>
        <b:Corporate>Sme.sk</b:Corporate>
      </b:Author>
    </b:Author>
    <b:Title>Predstavitelia cirkví sú k Ficovi ústretoví</b:Title>
    <b:Year>2006</b:Year>
    <b:Month>9</b:Month>
    <b:Day>6</b:Day>
    <b:YearAccessed>2015</b:YearAccessed>
    <b:MonthAccessed>7</b:MonthAccessed>
    <b:DayAccessed>7</b:DayAccessed>
    <b:URL>http://www.sme.sk/c/2882263/predstavitelia-cirkvi-su-k-ficovi-ustretovi.html</b:URL>
    <b:RefOrder>159</b:RefOrder>
  </b:Source>
  <b:Source>
    <b:Tag>Uli08</b:Tag>
    <b:SourceType>InternetSite</b:SourceType>
    <b:Guid>{931735D4-CFA5-4510-8E1A-CE1A35C76F3B}</b:Guid>
    <b:LCID>en-US</b:LCID>
    <b:Author>
      <b:Author>
        <b:NameList>
          <b:Person>
            <b:Last>Uličianska</b:Last>
            <b:First>Zuzana</b:First>
          </b:Person>
        </b:NameList>
      </b:Author>
    </b:Author>
    <b:Title>Fico: Cirkev matkou, štát otcom</b:Title>
    <b:Year>2008</b:Year>
    <b:Month>1</b:Month>
    <b:Day>25</b:Day>
    <b:YearAccessed>2015</b:YearAccessed>
    <b:MonthAccessed>7</b:MonthAccessed>
    <b:DayAccessed>7</b:DayAccessed>
    <b:URL>http://www.sme.sk/c/3695935/fico-cirkev-matkou-stat-otcom.html</b:URL>
    <b:RefOrder>160</b:RefOrder>
  </b:Source>
  <b:Source>
    <b:Tag>Jak04</b:Tag>
    <b:SourceType>JournalArticle</b:SourceType>
    <b:Guid>{B218A540-EF82-478F-BF17-38D0CD6F75BB}</b:Guid>
    <b:Author>
      <b:Author>
        <b:NameList>
          <b:Person>
            <b:Last>Jakelic</b:Last>
            <b:First>Slavica</b:First>
          </b:Person>
        </b:NameList>
      </b:Author>
    </b:Author>
    <b:Title>Considering the problem of religion and collective identity: Catholicism in Bosnia and Herzegovina, Croatia, and Slovenia</b:Title>
    <b:Year>2004</b:Year>
    <b:JournalName>On religion and politics</b:JournalName>
    <b:Pages>1-22</b:Pages>
    <b:Volume>13</b:Volume>
    <b:RefOrder>176</b:RefOrder>
  </b:Source>
  <b:Source>
    <b:Tag>Črn13</b:Tag>
    <b:SourceType>JournalArticle</b:SourceType>
    <b:Guid>{A61E6A1D-DD29-434E-909B-90A21E0705DA}</b:Guid>
    <b:LCID>en-GB</b:LCID>
    <b:Author>
      <b:Author>
        <b:NameList>
          <b:Person>
            <b:Last>Črnič</b:Last>
            <b:First>Aleš</b:First>
          </b:Person>
          <b:Person>
            <b:Last>Komel</b:Last>
            <b:First>Mirt</b:First>
          </b:Person>
          <b:Person>
            <b:Last>Smrke</b:Last>
            <b:First>Marjan</b:First>
          </b:Person>
          <b:Person>
            <b:Last>Šabec</b:Last>
            <b:First>Ksenja</b:First>
          </b:Person>
          <b:Person>
            <b:Last>Vovk</b:Last>
            <b:First>Tina</b:First>
          </b:Person>
        </b:NameList>
      </b:Author>
    </b:Author>
    <b:Title>Religious pluralization in Slovenia</b:Title>
    <b:JournalName>Teorija in Praksa</b:JournalName>
    <b:Year>2013</b:Year>
    <b:Pages>205-232</b:Pages>
    <b:Volume>50</b:Volume>
    <b:Issue>1</b:Issue>
    <b:RefOrder>177</b:RefOrder>
  </b:Source>
  <b:Source>
    <b:Tag>Rep91</b:Tag>
    <b:SourceType>Misc</b:SourceType>
    <b:Guid>{1EFCE0EA-6D6D-4891-8497-D9452071CFBA}</b:Guid>
    <b:Author>
      <b:Author>
        <b:Corporate>Republic of Slovenia</b:Corporate>
      </b:Author>
    </b:Author>
    <b:Title>Constitution</b:Title>
    <b:Year>1991</b:Year>
    <b:City>Ljubljana</b:City>
    <b:Publisher>Official Gazette RS</b:Publisher>
    <b:RefOrder>260</b:RefOrder>
  </b:Source>
  <b:Source>
    <b:Tag>Str00</b:Tag>
    <b:SourceType>JournalArticle</b:SourceType>
    <b:Guid>{250D9A32-55CD-41A0-A9B5-3914567CF57C}</b:Guid>
    <b:LCID>en-GB</b:LCID>
    <b:Author>
      <b:Author>
        <b:NameList>
          <b:Person>
            <b:Last>Stres</b:Last>
            <b:First>Anton</b:First>
          </b:Person>
        </b:NameList>
      </b:Author>
    </b:Author>
    <b:Title>The Church in a Democratic State after the Model of Slovenia</b:Title>
    <b:Year>2000</b:Year>
    <b:JournalName>Religion, State and Society</b:JournalName>
    <b:Pages>291-299</b:Pages>
    <b:Volume>28</b:Volume>
    <b:Issue>3</b:Issue>
    <b:RefOrder>178</b:RefOrder>
  </b:Source>
  <b:Source>
    <b:Tag>Sch05</b:Tag>
    <b:SourceType>JournalArticle</b:SourceType>
    <b:Guid>{084FA15B-91A5-42B6-80DF-B2259E2EDEA4}</b:Guid>
    <b:Author>
      <b:Author>
        <b:NameList>
          <b:Person>
            <b:Last>Schanda</b:Last>
            <b:First>Balázs</b:First>
          </b:Person>
        </b:NameList>
      </b:Author>
    </b:Author>
    <b:Title>Church and State In the New Member Countries of the European Union</b:Title>
    <b:JournalName>Ecclesiastical Law Journal</b:JournalName>
    <b:Year>2005</b:Year>
    <b:Pages>186-198</b:Pages>
    <b:Volume>8</b:Volume>
    <b:Issue>37</b:Issue>
    <b:RefOrder>179</b:RefOrder>
  </b:Source>
  <b:Source>
    <b:Tag>Ćur04</b:Tag>
    <b:SourceType>InternetSite</b:SourceType>
    <b:Guid>{B81FBD5A-02D5-4F3A-A087-6EA9D88F6C86}</b:Guid>
    <b:Title>Kaj prinaša predlog zakona o istospolni zvezi?</b:Title>
    <b:Year>2004</b:Year>
    <b:Author>
      <b:Author>
        <b:NameList>
          <b:Person>
            <b:Last>Ćurković</b:Last>
            <b:First>Vesna</b:First>
          </b:Person>
        </b:NameList>
      </b:Author>
    </b:Author>
    <b:Month>4</b:Month>
    <b:Day>17</b:Day>
    <b:YearAccessed>2015</b:YearAccessed>
    <b:MonthAccessed>7</b:MonthAccessed>
    <b:DayAccessed>12</b:DayAccessed>
    <b:URL>http://www.24ur.com/novice/slovenija/kaj-prinasa-predlog-zakona-o-istospolni-zvezi.html</b:URL>
    <b:RefOrder>181</b:RefOrder>
  </b:Source>
  <b:Source>
    <b:Tag>Šar01</b:Tag>
    <b:SourceType>InternetSite</b:SourceType>
    <b:Guid>{6C8A7CA8-0ED2-409A-B759-1AA4E7D41D3F}</b:Guid>
    <b:Author>
      <b:Author>
        <b:NameList>
          <b:Person>
            <b:Last>Šarkić</b:Last>
            <b:First>Denis</b:First>
          </b:Person>
        </b:NameList>
      </b:Author>
    </b:Author>
    <b:Title>Kako ujeti razviti svet</b:Title>
    <b:Year>2001</b:Year>
    <b:Month>7</b:Month>
    <b:Day>6</b:Day>
    <b:YearAccessed>2015</b:YearAccessed>
    <b:MonthAccessed>7</b:MonthAccessed>
    <b:DayAccessed>12</b:DayAccessed>
    <b:URL>http://www.mladina.si/93737/kako-ujeti-razviti-svet/</b:URL>
    <b:RefOrder>180</b:RefOrder>
  </b:Source>
  <b:Source>
    <b:Tag>Kra04</b:Tag>
    <b:SourceType>Report</b:SourceType>
    <b:Guid>{93346D84-EF94-4595-A9F2-0C7668021FF9}</b:Guid>
    <b:Title>No. 18: Europe and the Parliamentary Elections in Slovania, October 2004</b:Title>
    <b:Year>2004</b:Year>
    <b:Author>
      <b:Author>
        <b:NameList>
          <b:Person>
            <b:Last>Krašovec</b:Last>
            <b:First>Alenka</b:First>
          </b:Person>
          <b:Person>
            <b:Last>Kustec-Lipicer</b:Last>
            <b:First>Simona</b:First>
          </b:Person>
        </b:NameList>
      </b:Author>
    </b:Author>
    <b:Publisher>Royal Institute of International Affairs, the European Parties Elections and Referendums Network</b:Publisher>
    <b:ThesisType>Elections report</b:ThesisType>
    <b:Comments>available online at: https://www.sussex.ac.uk/webteam/gateway/file.php?name=epern-election-briefing-no-18.pdf&amp;site=266</b:Comments>
    <b:LCID>en-GB</b:LCID>
    <b:RefOrder>196</b:RefOrder>
  </b:Source>
  <b:Source>
    <b:Tag>del05</b:Tag>
    <b:SourceType>InternetSite</b:SourceType>
    <b:Guid>{7F4A2592-804F-444A-B02B-56C579B43DB5}</b:Guid>
    <b:LCID>en-GB</b:LCID>
    <b:Title>Simšič: Kako je ljudi lahko strah ljubezni?</b:Title>
    <b:Year>2005</b:Year>
    <b:Author>
      <b:Author>
        <b:Corporate>delo.si</b:Corporate>
      </b:Author>
    </b:Author>
    <b:Month>7</b:Month>
    <b:Day>3</b:Day>
    <b:YearAccessed>2015</b:YearAccessed>
    <b:MonthAccessed>7</b:MonthAccessed>
    <b:DayAccessed>12</b:DayAccessed>
    <b:URL>http://www.delo.si/clanek/12364</b:URL>
    <b:RefOrder>261</b:RefOrder>
  </b:Source>
  <b:Source>
    <b:Tag>24u06</b:Tag>
    <b:SourceType>InternetSite</b:SourceType>
    <b:Guid>{D51ABE03-4309-4C7B-825F-58B357FBE548}</b:Guid>
    <b:Author>
      <b:Author>
        <b:Corporate>24ur.com</b:Corporate>
      </b:Author>
    </b:Author>
    <b:Title>Raje bi se poročil</b:Title>
    <b:Year>2006</b:Year>
    <b:Month>10</b:Month>
    <b:Day>3</b:Day>
    <b:YearAccessed>2015</b:YearAccessed>
    <b:MonthAccessed>7</b:MonthAccessed>
    <b:DayAccessed>12</b:DayAccessed>
    <b:URL>http://www2.24ur.com/bin/article_print.php?id=3081385</b:URL>
    <b:RefOrder>262</b:RefOrder>
  </b:Source>
  <b:Source>
    <b:Tag>Tra05</b:Tag>
    <b:SourceType>InternetSite</b:SourceType>
    <b:Guid>{81CABAA7-7B4B-4F2B-90BD-99FFAB4BA510}</b:Guid>
    <b:Author>
      <b:Author>
        <b:NameList>
          <b:Person>
            <b:Last>Trampuš</b:Last>
            <b:First>Jure</b:First>
          </b:Person>
        </b:NameList>
      </b:Author>
    </b:Author>
    <b:Title>Greh ni homoseksualnost kot nagnjenje, ampak to, da dva ležita skupaj. Greh je prakticiranje homoseksualnosti.</b:Title>
    <b:Year>2005</b:Year>
    <b:Month>1</b:Month>
    <b:Day>27</b:Day>
    <b:YearAccessed>2015</b:YearAccessed>
    <b:MonthAccessed>7</b:MonthAccessed>
    <b:DayAccessed>12</b:DayAccessed>
    <b:URL>http://www.mladina.si/93322/greh-ni-homoseksualnost-kot-nagnjenje-ampak-to-da-dva-lezita-skupaj-greh-je-prakticiranje-homose/</b:URL>
    <b:RefOrder>198</b:RefOrder>
  </b:Source>
  <b:Source>
    <b:Tag>Slo04</b:Tag>
    <b:SourceType>Misc</b:SourceType>
    <b:Guid>{00E42579-7D7A-407D-A11A-0B36E2A936F8}</b:Guid>
    <b:Title>Slovenija na novi poti</b:Title>
    <b:Year>2004</b:Year>
    <b:Month>7</b:Month>
    <b:LCID>en-GB</b:LCID>
    <b:Author>
      <b:Author>
        <b:Corporate>Slovenska demokratska stranka</b:Corporate>
      </b:Author>
    </b:Author>
    <b:PublicationTitle>Program za prihodnost</b:PublicationTitle>
    <b:Publisher>Slovenska demokratska stranka</b:Publisher>
    <b:RefOrder>197</b:RefOrder>
  </b:Source>
  <b:Source>
    <b:Tag>Kom10</b:Tag>
    <b:SourceType>Misc</b:SourceType>
    <b:Guid>{1421B408-C269-464B-883C-FB247FCC4221}</b:Guid>
    <b:LCID>en-GB</b:LCID>
    <b:Author>
      <b:Author>
        <b:Corporate>Komisija Pravičnost in mir pri Slovenski škofovski konferenci</b:Corporate>
      </b:Author>
    </b:Author>
    <b:Title>Za spoštljivo in demokratično razpravo o predlogu družinskega zakonika</b:Title>
    <b:Year>2010</b:Year>
    <b:Month>8</b:Month>
    <b:Day>31</b:Day>
    <b:City>Ljubljana</b:City>
    <b:Publisher>SŠK</b:Publisher>
    <b:RefOrder>214</b:RefOrder>
  </b:Source>
  <b:Source>
    <b:Tag>Kar08</b:Tag>
    <b:SourceType>Misc</b:SourceType>
    <b:Guid>{730E1CF9-390A-42D6-9876-3D6C1BF84C4D}</b:Guid>
    <b:Author>
      <b:Author>
        <b:Corporate>Karitas, Komisija Pravičnost in mir pri Slovenski škofovski konferenci, Svet Katoliških laikov Slovenije</b:Corporate>
      </b:Author>
    </b:Author>
    <b:Title>Odgovorni za življenje in prihodnost Slovenije</b:Title>
    <b:Year>2008</b:Year>
    <b:Month>5</b:Month>
    <b:Day>28</b:Day>
    <b:City>Ljubljana</b:City>
    <b:Publisher>SŠK</b:Publisher>
    <b:RefOrder>212</b:RefOrder>
  </b:Source>
  <b:Source>
    <b:Tag>Kar11</b:Tag>
    <b:SourceType>Misc</b:SourceType>
    <b:Guid>{90D160EC-2CB5-4DDB-BCDC-A09F48DFD059}</b:Guid>
    <b:Author>
      <b:Author>
        <b:Corporate>Karitas, Komisija Pravičnost in mir pri Slovenski škofovski konferenci, Svet Katoliških laikov Slovenije</b:Corporate>
      </b:Author>
    </b:Author>
    <b:Title>»Naj se sliši vaš glas!« Odgovorni za življenje in prihodnost Slovenije 2011 </b:Title>
    <b:Year>2011</b:Year>
    <b:Month>11</b:Month>
    <b:Day>14</b:Day>
    <b:City>Ljubljana</b:City>
    <b:Publisher>SŠK</b:Publisher>
    <b:RefOrder>213</b:RefOrder>
  </b:Source>
  <b:Source>
    <b:Tag>Kom11</b:Tag>
    <b:SourceType>Misc</b:SourceType>
    <b:Guid>{1B8E2C98-3D98-487D-BC1D-D7B7E5372D78}</b:Guid>
    <b:Author>
      <b:Author>
        <b:Corporate>Komisija Pravičnost in mir pri Slovenski škofovski konferenci </b:Corporate>
      </b:Author>
    </b:Author>
    <b:Title>Za čim širše soglasje o Družinskem zakoniku</b:Title>
    <b:Year>2011</b:Year>
    <b:Month>6</b:Month>
    <b:Day>17</b:Day>
    <b:City>Ljubljana</b:City>
    <b:Publisher>SŠK</b:Publisher>
    <b:RefOrder>215</b:RefOrder>
  </b:Source>
  <b:Source>
    <b:Tag>Pet11</b:Tag>
    <b:SourceType>InternetSite</b:SourceType>
    <b:Guid>{1CAF825B-FAFD-4EED-88B9-4AE2B2BA2197}</b:Guid>
    <b:Author>
      <b:Author>
        <b:NameList>
          <b:Person>
            <b:Last>Petkovič</b:Last>
            <b:First>Blaz</b:First>
          </b:Person>
        </b:NameList>
      </b:Author>
    </b:Author>
    <b:Title>Pater opozoril vernike, da zbirajo podpise za referendumsko pobudo</b:Title>
    <b:Year>2011</b:Year>
    <b:Month>6</b:Month>
    <b:Day>22</b:Day>
    <b:YearAccessed>2015</b:YearAccessed>
    <b:MonthAccessed>7</b:MonthAccessed>
    <b:DayAccessed>14</b:DayAccessed>
    <b:URL>https://www.dnevnik.si/1042453895/slovenija/1042453895</b:URL>
    <b:InternetSiteTitle>dnevnik.si</b:InternetSiteTitle>
    <b:RefOrder>216</b:RefOrder>
  </b:Source>
  <b:Source>
    <b:Tag>Ust11</b:Tag>
    <b:SourceType>Misc</b:SourceType>
    <b:Guid>{8A8B5051-8608-4764-9EB1-F876CC8FC2CF}</b:Guid>
    <b:Author>
      <b:Author>
        <b:Corporate>Ustavno sodišče Republike Slovenije</b:Corporate>
      </b:Author>
    </b:Author>
    <b:Title>U-II-3/11</b:Title>
    <b:Year>2011</b:Year>
    <b:Month>12</b:Month>
    <b:Day>8</b:Day>
    <b:City>Ljubljana</b:City>
    <b:Publisher>Ustavno sodišče Republike Slovenije</b:Publisher>
    <b:RefOrder>217</b:RefOrder>
  </b:Source>
  <b:Source>
    <b:Tag>Slo11</b:Tag>
    <b:SourceType>Misc</b:SourceType>
    <b:Guid>{FFD509BE-2AB0-4404-8FAB-683897E00FAC}</b:Guid>
    <b:Author>
      <b:Author>
        <b:Corporate>Slovenska Demokratska Stranka</b:Corporate>
      </b:Author>
    </b:Author>
    <b:Title>Program 10+100</b:Title>
    <b:Year>2011</b:Year>
    <b:PublicationTitle>Program SDS za Slovenijo 2011-2015</b:PublicationTitle>
    <b:City>Ljubljana</b:City>
    <b:Publisher>Slovenska Demokratska Stranka</b:Publisher>
    <b:RefOrder>263</b:RefOrder>
  </b:Source>
  <b:Source>
    <b:Tag>Slo08</b:Tag>
    <b:SourceType>Misc</b:SourceType>
    <b:Guid>{5D4CA88C-C1F2-4B98-82B2-162EA2613BE6}</b:Guid>
    <b:Author>
      <b:Author>
        <b:Corporate>Slovenska Demokratska Stranka</b:Corporate>
      </b:Author>
    </b:Author>
    <b:Title>Slovenija na pravi poti</b:Title>
    <b:PublicationTitle>Prioritete programa za prihodnost za obdobje 2008 – 2012 in naprej</b:PublicationTitle>
    <b:Year>2008</b:Year>
    <b:Month>July</b:Month>
    <b:City>Ljubljana</b:City>
    <b:Publisher>Slovenska Demokratska Stranka</b:Publisher>
    <b:RefOrder>264</b:RefOrder>
  </b:Source>
  <b:Source>
    <b:Tag>Reu15</b:Tag>
    <b:SourceType>InternetSite</b:SourceType>
    <b:Guid>{B4D927A6-F4F6-48F6-B3F6-DFF34D513BD7}</b:Guid>
    <b:Author>
      <b:Author>
        <b:Corporate>Reuters</b:Corporate>
      </b:Author>
    </b:Author>
    <b:Title>Slovenia allows same-sex couples to marry, adopt children</b:Title>
    <b:Year>2015</b:Year>
    <b:Month>3</b:Month>
    <b:Day>4</b:Day>
    <b:YearAccessed>2015</b:YearAccessed>
    <b:MonthAccessed>7</b:MonthAccessed>
    <b:DayAccessed>14</b:DayAccessed>
    <b:URL>http://www.reuters.com/article/2015/03/04/us-slovenia-gaymarriage-idUSKBN0M00ZP20150304</b:URL>
    <b:RefOrder>219</b:RefOrder>
  </b:Source>
  <b:Source>
    <b:Tag>Zdr95</b:Tag>
    <b:SourceType>InternetSite</b:SourceType>
    <b:Guid>{1408B2C8-F6E4-41AA-BC73-0229215B7501}</b:Guid>
    <b:Author>
      <b:Author>
        <b:Corporate>Združena Lista Socialnih Demokratov</b:Corporate>
      </b:Author>
    </b:Author>
    <b:Title>Socialdemokratski program za Slovenijo</b:Title>
    <b:Year>1995</b:Year>
    <b:YearAccessed>2015</b:YearAccessed>
    <b:MonthAccessed>7</b:MonthAccessed>
    <b:DayAccessed>15</b:DayAccessed>
    <b:URL>http://www.fes.de/fulltext/ialhi/90034/program.htm</b:URL>
    <b:RefOrder>182</b:RefOrder>
  </b:Source>
  <b:Source>
    <b:Tag>Soc21</b:Tag>
    <b:SourceType>InternetSite</b:SourceType>
    <b:Guid>{F86E7562-ED89-4AFE-8F4C-E5AB448B2BEC}</b:Guid>
    <b:LCID>en-GB</b:LCID>
    <b:Author>
      <b:Author>
        <b:Corporate>Socialni Demokrati</b:Corporate>
      </b:Author>
    </b:Author>
    <b:Title>Zgodovina</b:Title>
    <b:Year>2015</b:Year>
    <b:YearAccessed>2015</b:YearAccessed>
    <b:MonthAccessed>7</b:MonthAccessed>
    <b:DayAccessed>15</b:DayAccessed>
    <b:URL>http://www.sd-zagorje.si/predstavitev-sd</b:URL>
    <b:RefOrder>184</b:RefOrder>
  </b:Source>
  <b:Source>
    <b:Tag>Soc06</b:Tag>
    <b:SourceType>Misc</b:SourceType>
    <b:Guid>{DBBD4A22-8F2F-4295-8B91-F18F7C96FA4A}</b:Guid>
    <b:LCID>en-GB</b:LCID>
    <b:Author>
      <b:Author>
        <b:Corporate>Socialni Demokrati</b:Corporate>
      </b:Author>
    </b:Author>
    <b:Title>Slovenija v vrhu Sveta</b:Title>
    <b:Year>2006</b:Year>
    <b:PublicationTitle>Program Socialnih demokratov</b:PublicationTitle>
    <b:City>Ljubljana</b:City>
    <b:Publisher>Socialni Demokrati</b:Publisher>
    <b:Comments>accessed through http://www.delo.si/assets/media/other/20080820//SD_program.pdf</b:Comments>
    <b:RefOrder>199</b:RefOrder>
  </b:Source>
  <b:Source>
    <b:Tag>Soc13</b:Tag>
    <b:SourceType>Misc</b:SourceType>
    <b:Guid>{01C407C3-5D8B-4B16-B5E8-993966394012}</b:Guid>
    <b:Author>
      <b:Author>
        <b:Corporate>Socialni Demokrati</b:Corporate>
      </b:Author>
    </b:Author>
    <b:Title>Pravičnost! Za Slovenijo v vrhu sveta</b:Title>
    <b:PublicationTitle>Program Socialne demokracije</b:PublicationTitle>
    <b:Year>2013</b:Year>
    <b:Month>7</b:Month>
    <b:Day>6</b:Day>
    <b:City>Medvode</b:City>
    <b:Publisher>Socialni Demokrati</b:Publisher>
    <b:RefOrder>220</b:RefOrder>
  </b:Source>
  <b:Source>
    <b:Tag>Soc96</b:Tag>
    <b:SourceType>Misc</b:SourceType>
    <b:Guid>{0149B7CA-CB36-4E20-B537-0C1E4706880E}</b:Guid>
    <b:Author>
      <b:Author>
        <b:Corporate>Socijaldemokratska Partija Hrvatske</b:Corporate>
      </b:Author>
    </b:Author>
    <b:Title>Politicki program Socijaldemokratske Partije Hrvatske</b:Title>
    <b:Year>1996</b:Year>
    <b:City>Zagreb</b:City>
    <b:Publisher>SDP</b:Publisher>
    <b:RefOrder>43</b:RefOrder>
  </b:Source>
  <b:Source>
    <b:Tag>Soc99</b:Tag>
    <b:SourceType>Misc</b:SourceType>
    <b:Guid>{0A283476-D3E2-4C50-BFBD-3FEF5684FF5A}</b:Guid>
    <b:LCID>en-GB</b:LCID>
    <b:Author>
      <b:Author>
        <b:Corporate>Socijaldemokratska Partija Hrvatske</b:Corporate>
      </b:Author>
    </b:Author>
    <b:Title>Posteno, pravedno, pamentno</b:Title>
    <b:PublicationTitle>izborni program Socijaldemokratske Partije Hrvatske</b:PublicationTitle>
    <b:Year>1999</b:Year>
    <b:Month>November</b:Month>
    <b:City>Zagreb</b:City>
    <b:Publisher>SDP</b:Publisher>
    <b:RefOrder>44</b:RefOrder>
  </b:Source>
  <b:Source>
    <b:Tag>Soc03</b:Tag>
    <b:SourceType>Misc</b:SourceType>
    <b:Guid>{7926D4A5-B7BA-4DD9-8B9D-FAD43941C141}</b:Guid>
    <b:Author>
      <b:Author>
        <b:Corporate>Socijaldemokratska Partija Hrvatske</b:Corporate>
      </b:Author>
    </b:Author>
    <b:Title>Izborni program Socijaldemokratske partije Hrvatske</b:Title>
    <b:PublicationTitle>Izborni Program</b:PublicationTitle>
    <b:Year>2003</b:Year>
    <b:City>Zagreb</b:City>
    <b:Publisher>Socijaldemokratska Partija Hrvatske</b:Publisher>
    <b:RefOrder>56</b:RefOrder>
  </b:Source>
  <b:Source>
    <b:Tag>Soc07</b:Tag>
    <b:SourceType>Misc</b:SourceType>
    <b:Guid>{95533441-853E-4AB5-A8B2-6688DDB66E0C}</b:Guid>
    <b:Author>
      <b:Author>
        <b:Corporate>Socijaldemokratska Partija Hrvatske</b:Corporate>
      </b:Author>
    </b:Author>
    <b:Title>Nova snaga</b:Title>
    <b:PublicationTitle>Izborni program SDP-a 2007</b:PublicationTitle>
    <b:Year>2007</b:Year>
    <b:City>Zagreb</b:City>
    <b:Publisher>Socijaldemokratska Partija Hrvatske</b:Publisher>
    <b:RefOrder>74</b:RefOrder>
  </b:Source>
  <b:Source>
    <b:Tag>Kuk11</b:Tag>
    <b:SourceType>Misc</b:SourceType>
    <b:Guid>{B5AEACCB-F7AD-4BCC-AF7E-9A53412F9F80}</b:Guid>
    <b:Author>
      <b:Author>
        <b:Corporate>Kukuriku koalicija</b:Corporate>
      </b:Author>
    </b:Author>
    <b:Title>Plan 21</b:Title>
    <b:Year>2011</b:Year>
    <b:Month>November</b:Month>
    <b:Day>23</b:Day>
    <b:City>Zagreb</b:City>
    <b:Publisher>Kukuriku koalicija</b:Publisher>
    <b:RefOrder>75</b:RefOrder>
  </b:Source>
  <b:Source>
    <b:Tag>PES14</b:Tag>
    <b:SourceType>InternetSite</b:SourceType>
    <b:Guid>{5CAF5782-C6A5-4F77-A815-E3B42E66CFFD}</b:Guid>
    <b:LCID>en-GB</b:LCID>
    <b:Author>
      <b:Author>
        <b:Corporate>PES</b:Corporate>
      </b:Author>
    </b:Author>
    <b:Title>Socijaldemokratska Partija Hrvatske</b:Title>
    <b:Year>2014</b:Year>
    <b:YearAccessed>2015</b:YearAccessed>
    <b:MonthAccessed>7</b:MonthAccessed>
    <b:DayAccessed>16</b:DayAccessed>
    <b:URL>http://sdph.nationbuilder.com/</b:URL>
    <b:RefOrder>76</b:RefOrder>
  </b:Source>
  <b:Source>
    <b:Tag>Cha13</b:Tag>
    <b:SourceType>ArticleInAPeriodical</b:SourceType>
    <b:Guid>{5DC10ECF-793E-4263-9238-F491DD6AB4C0}</b:Guid>
    <b:LCID>en-GB</b:LCID>
    <b:Author>
      <b:Author>
        <b:NameList>
          <b:Person>
            <b:Last>Charvát</b:Last>
            <b:First>Jakub</b:First>
          </b:Person>
        </b:NameList>
      </b:Author>
    </b:Author>
    <b:Title>Bohumínské usnesení – co to je, k čemu bylo a je</b:Title>
    <b:PeriodicalTitle>Listy</b:PeriodicalTitle>
    <b:Year>2013</b:Year>
    <b:Issue>6</b:Issue>
    <b:Comments>Available online at: http://www.listy.cz/archiv.php?cislo=136&amp;clanek=061308</b:Comments>
    <b:RefOrder>91</b:RefOrder>
  </b:Source>
  <b:Source>
    <b:Tag>Čes92</b:Tag>
    <b:SourceType>Misc</b:SourceType>
    <b:Guid>{EB00E10B-9F1A-43DF-8A02-E1167F651B82}</b:Guid>
    <b:Author>
      <b:Author>
        <b:Corporate>Československá sociální demokracie</b:Corporate>
      </b:Author>
    </b:Author>
    <b:Title>Volební program</b:Title>
    <b:Year>1992</b:Year>
    <b:Publisher>Československá sociální demokracie</b:Publisher>
    <b:RefOrder>92</b:RefOrder>
  </b:Source>
  <b:Source>
    <b:Tag>Čes96</b:Tag>
    <b:SourceType>Misc</b:SourceType>
    <b:Guid>{8C583785-F02E-4CAC-8918-E6753DD1B75E}</b:Guid>
    <b:Author>
      <b:Author>
        <b:Corporate>Česká strana sociálně demokratická</b:Corporate>
      </b:Author>
    </b:Author>
    <b:Title>Lidskost proti sobectví</b:Title>
    <b:PublicationTitle>Volební program České strany sociálně demokratické</b:PublicationTitle>
    <b:Year>1996</b:Year>
    <b:Month>1</b:Month>
    <b:Day>20</b:Day>
    <b:Publisher>Česká strana sociálně demokratická</b:Publisher>
    <b:RefOrder>93</b:RefOrder>
  </b:Source>
  <b:Source>
    <b:Tag>ČSS02</b:Tag>
    <b:SourceType>Misc</b:SourceType>
    <b:Guid>{A6159548-4889-486F-B3D3-19DB6D117188}</b:Guid>
    <b:LCID>en-US</b:LCID>
    <b:Author>
      <b:Author>
        <b:Corporate>Česká strana sociálně demokratická</b:Corporate>
      </b:Author>
    </b:Author>
    <b:Title>Volební program ČSSD 2002</b:Title>
    <b:Year>2002</b:Year>
    <b:Publisher>ČSSD</b:Publisher>
    <b:Medium>Party program</b:Medium>
    <b:RefOrder>103</b:RefOrder>
  </b:Source>
  <b:Source>
    <b:Tag>ČSS03</b:Tag>
    <b:SourceType>Misc</b:SourceType>
    <b:Guid>{2DE1E173-F386-4E0F-94A7-46382AF6A216}</b:Guid>
    <b:LCID>en-US</b:LCID>
    <b:Author>
      <b:Author>
        <b:Corporate>Česká strana sociálně demokratická</b:Corporate>
      </b:Author>
    </b:Author>
    <b:Title>Otevfienost novým výzvám, věrnost tradici</b:Title>
    <b:Year>2003</b:Year>
    <b:Publisher>Demos, a.s.</b:Publisher>
    <b:Medium>Long term party program</b:Medium>
    <b:PublicationTitle>Základní (Dlouhodobý) program ČSSD</b:PublicationTitle>
    <b:RefOrder>112</b:RefOrder>
  </b:Source>
  <b:Source>
    <b:Tag>Par96</b:Tag>
    <b:SourceType>Misc</b:SourceType>
    <b:Guid>{FA7C5150-7C70-4568-932C-217F80C7F6E3}</b:Guid>
    <b:Author>
      <b:Author>
        <b:Corporate>Party of the Democratic Left</b:Corporate>
      </b:Author>
    </b:Author>
    <b:Title>Political programme of the Party of the Democratic Left</b:Title>
    <b:Year>1996</b:Year>
    <b:City>Bratislava</b:City>
    <b:Publisher>SDL - the Party of the Democratic Left</b:Publisher>
    <b:RefOrder>123</b:RefOrder>
  </b:Source>
  <b:Source>
    <b:Tag>Str97</b:Tag>
    <b:SourceType>Misc</b:SourceType>
    <b:Guid>{DA3EE2DB-93F1-4908-BF17-5AEAE4DEF970}</b:Guid>
    <b:LCID>en-GB</b:LCID>
    <b:Author>
      <b:Author>
        <b:Corporate>Strana demokratickej ľavice</b:Corporate>
      </b:Author>
    </b:Author>
    <b:Title>Volebný program SDĽ</b:Title>
    <b:Year>1997</b:Year>
    <b:City>Bratislava</b:City>
    <b:Publisher>Strana demokratickej ľavice</b:Publisher>
    <b:RefOrder>124</b:RefOrder>
  </b:Source>
  <b:Source>
    <b:Tag>Str02</b:Tag>
    <b:SourceType>Misc</b:SourceType>
    <b:Guid>{7BF1A876-A90F-4961-8125-D2EFB5A336BA}</b:Guid>
    <b:Author>
      <b:Author>
        <b:Corporate>Strana demokratickej ľavice</b:Corporate>
      </b:Author>
    </b:Author>
    <b:Title>Nová nádej</b:Title>
    <b:PublicationTitle>Volebný program SDĽ</b:PublicationTitle>
    <b:Year>2002</b:Year>
    <b:City>Bratislava</b:City>
    <b:Publisher>Strana demokratickej ľavice</b:Publisher>
    <b:RefOrder>142</b:RefOrder>
  </b:Source>
  <b:Source>
    <b:Tag>Sme02</b:Tag>
    <b:SourceType>InternetSite</b:SourceType>
    <b:Guid>{7AF18CC0-3777-4936-A02F-1F36EAA318AD}</b:Guid>
    <b:Title>Volebný program Smeru</b:Title>
    <b:Year>2002</b:Year>
    <b:Month>7</b:Month>
    <b:Day>15</b:Day>
    <b:Author>
      <b:Author>
        <b:Corporate>Smer - Tretia Cesta</b:Corporate>
      </b:Author>
    </b:Author>
    <b:YearAccessed>2015</b:YearAccessed>
    <b:MonthAccessed>7</b:MonthAccessed>
    <b:DayAccessed>17</b:DayAccessed>
    <b:URL>http://www.sme.sk/c/602127/volebny-program-smeru.html</b:URL>
    <b:RefOrder>143</b:RefOrder>
  </b:Source>
  <b:Source>
    <b:Tag>SME06</b:Tag>
    <b:SourceType>Misc</b:SourceType>
    <b:Guid>{634A3525-64ED-4EE6-A5A6-EFBD3D3CBAEA}</b:Guid>
    <b:Title>Volebný program</b:Title>
    <b:Year>2006</b:Year>
    <b:Author>
      <b:Author>
        <b:Corporate>SMER - Sociálna demokracia</b:Corporate>
      </b:Author>
    </b:Author>
    <b:City>Bratislava</b:City>
    <b:Publisher>Smer - Sociálna demokracia</b:Publisher>
    <b:RefOrder>144</b:RefOrder>
  </b:Source>
  <b:Source>
    <b:Tag>Jov06</b:Tag>
    <b:SourceType>JournalArticle</b:SourceType>
    <b:Guid>{9467E7E8-1208-4B06-A851-4FD4E8734DFC}</b:Guid>
    <b:LCID>en-US</b:LCID>
    <b:Author>
      <b:Author>
        <b:NameList>
          <b:Person>
            <b:Last>Jović</b:Last>
            <b:First>Dejan</b:First>
          </b:Person>
        </b:NameList>
      </b:Author>
    </b:Author>
    <b:Title>Croatia and the European Union: a long delayed journey</b:Title>
    <b:Year>2006</b:Year>
    <b:JournalName>Journal of Southern Europe and the Balkans Online</b:JournalName>
    <b:Pages>85-103</b:Pages>
    <b:Volume>8</b:Volume>
    <b:Issue>1</b:Issue>
    <b:RefOrder>47</b:RefOrder>
  </b:Source>
  <b:Source>
    <b:Tag>Hum97</b:Tag>
    <b:SourceType>Report</b:SourceType>
    <b:Guid>{AE893491-FBBF-466E-B1D5-10EF21D28C61}</b:Guid>
    <b:LCID>en-US</b:LCID>
    <b:Author>
      <b:Author>
        <b:Corporate>Human Rights Watch</b:Corporate>
      </b:Author>
    </b:Author>
    <b:Title>Human Rights in Eastern Slavonia During and After the Transition of Authority</b:Title>
    <b:Year>1997</b:Year>
    <b:Publisher>Human Rights Watch</b:Publisher>
    <b:RefOrder>265</b:RefOrder>
  </b:Source>
  <b:Source>
    <b:Tag>Hum99</b:Tag>
    <b:SourceType>Report</b:SourceType>
    <b:Guid>{C6414300-1C59-46DF-8807-03C3F8CDF9DD}</b:Guid>
    <b:LCID>en-US</b:LCID>
    <b:Author>
      <b:Author>
        <b:Corporate>Human Rights Watch</b:Corporate>
      </b:Author>
    </b:Author>
    <b:Title>Second Class Citizens: The Serbs of Croatia</b:Title>
    <b:Year>1999</b:Year>
    <b:Publisher>Human Rights Watch</b:Publisher>
    <b:RefOrder>266</b:RefOrder>
  </b:Source>
  <b:Source>
    <b:Tag>Vla00</b:Tag>
    <b:SourceType>Misc</b:SourceType>
    <b:Guid>{E833FA10-7FEE-44AE-8DBD-36A60AB05478}</b:Guid>
    <b:LCID>en-US</b:LCID>
    <b:Author>
      <b:Author>
        <b:Corporate>Vlada Republike Hrvatske</b:Corporate>
      </b:Author>
    </b:Author>
    <b:Title>Program rada Vlade Republike Hrvatske za razdoblje 2000-2004</b:Title>
    <b:Year>2000</b:Year>
    <b:Publisher>Vlada Republike Hrvatske</b:Publisher>
    <b:City>Zagreb</b:City>
    <b:Month>2</b:Month>
    <b:Day>8</b:Day>
    <b:RefOrder>62</b:RefOrder>
  </b:Source>
  <b:Source>
    <b:Tag>Vla03</b:Tag>
    <b:SourceType>Misc</b:SourceType>
    <b:Guid>{8F887555-B04C-48FA-BCD0-08101D1B0732}</b:Guid>
    <b:LCID>en-US</b:LCID>
    <b:Author>
      <b:Author>
        <b:Corporate>Vlada Republike Hrvatske</b:Corporate>
      </b:Author>
    </b:Author>
    <b:Title>Program Vlade Republike Hrvatske u mandatnom razdoblju 2003. – 2007.</b:Title>
    <b:Year>2003b</b:Year>
    <b:Month>12</b:Month>
    <b:Day>23</b:Day>
    <b:City>Zagreb</b:City>
    <b:Publisher>Vlada Republike Hrvatske</b:Publisher>
    <b:RefOrder>82</b:RefOrder>
  </b:Source>
  <b:Source>
    <b:Tag>Vla031</b:Tag>
    <b:SourceType>Misc</b:SourceType>
    <b:Guid>{5986CE3C-5664-4A80-83B7-59EAD06F5784}</b:Guid>
    <b:LCID>en-US</b:LCID>
    <b:Author>
      <b:Author>
        <b:Corporate>Vlada Republike Hrvatske</b:Corporate>
      </b:Author>
    </b:Author>
    <b:Title>Nacionalni program Republike Hrvatske za pridruživanje Europskoj uniji 2003.</b:Title>
    <b:Year>2003a</b:Year>
    <b:Month>1</b:Month>
    <b:Day>23</b:Day>
    <b:City>Zagreb</b:City>
    <b:Publisher>Vlada Republike Hrvatske</b:Publisher>
    <b:RefOrder>63</b:RefOrder>
  </b:Source>
  <b:Source>
    <b:Tag>Vla08</b:Tag>
    <b:SourceType>Misc</b:SourceType>
    <b:Guid>{A88F99F3-B034-4574-9BCD-6C13D41B12BD}</b:Guid>
    <b:LCID>en-US</b:LCID>
    <b:Author>
      <b:Author>
        <b:Corporate>Vlada Republike Hrvatske</b:Corporate>
      </b:Author>
    </b:Author>
    <b:Title>Program Vlade Republike Hrvatske za mandat 2008. – 2011.</b:Title>
    <b:Year>2008</b:Year>
    <b:City>Zagreb</b:City>
    <b:Publisher>Vlada Republike Hrvatske</b:Publisher>
    <b:RefOrder>83</b:RefOrder>
  </b:Source>
  <b:Source>
    <b:Tag>Vla11</b:Tag>
    <b:SourceType>Misc</b:SourceType>
    <b:Guid>{D7017C18-784E-44C4-AF00-31F49A9C49B4}</b:Guid>
    <b:LCID>en-US</b:LCID>
    <b:Author>
      <b:Author>
        <b:Corporate>Vlada Republike Hrvatske</b:Corporate>
      </b:Author>
    </b:Author>
    <b:Title>Program Vlade Republike Hrvatske za mandat za mandat 2011. – 2015.</b:Title>
    <b:Year>2011</b:Year>
    <b:Month>December</b:Month>
    <b:City>Zagreb</b:City>
    <b:Publisher>Vlada Republike Hrvatske</b:Publisher>
    <b:RefOrder>84</b:RefOrder>
  </b:Source>
  <b:Source>
    <b:Tag>Vlá92</b:Tag>
    <b:SourceType>Misc</b:SourceType>
    <b:Guid>{A1B95EC6-5A4F-470B-B5E9-6BCD8EE5F2DC}</b:Guid>
    <b:LCID>en-US</b:LCID>
    <b:Author>
      <b:Author>
        <b:Corporate>Vláda České Republiky</b:Corporate>
      </b:Author>
    </b:Author>
    <b:Title>Programové prohlášení vlády České republiky</b:Title>
    <b:Year>1992</b:Year>
    <b:Month>7</b:Month>
    <b:Day>13</b:Day>
    <b:City>Prague</b:City>
    <b:Publisher>Vláda České Republiky</b:Publisher>
    <b:RefOrder>95</b:RefOrder>
  </b:Source>
  <b:Source>
    <b:Tag>Vlá96</b:Tag>
    <b:SourceType>Misc</b:SourceType>
    <b:Guid>{92F7E72E-23B9-417A-9D23-534065B1F6C0}</b:Guid>
    <b:LCID>en-US</b:LCID>
    <b:Author>
      <b:Author>
        <b:Corporate>Vláda České Republiky</b:Corporate>
      </b:Author>
    </b:Author>
    <b:Title>Programové prohlášení vlády</b:Title>
    <b:Year>1996</b:Year>
    <b:Publisher>Vláda České Republiky</b:Publisher>
    <b:Medium>Government programmatic declaration</b:Medium>
    <b:RefOrder>90</b:RefOrder>
  </b:Source>
  <b:Source>
    <b:Tag>Vlá98</b:Tag>
    <b:SourceType>Misc</b:SourceType>
    <b:Guid>{AEDC7442-F7C5-4AFB-B007-7232AC8E09CE}</b:Guid>
    <b:LCID>en-US</b:LCID>
    <b:Author>
      <b:Author>
        <b:Corporate>Vláda České republiky</b:Corporate>
      </b:Author>
    </b:Author>
    <b:Title>Programové prohlášení vlády</b:Title>
    <b:Year>1998</b:Year>
    <b:Month>August</b:Month>
    <b:City>Prague</b:City>
    <b:Publisher>Vláda ČR</b:Publisher>
    <b:Medium>Programmatic declaration of the Government</b:Medium>
    <b:RefOrder>101</b:RefOrder>
  </b:Source>
  <b:Source>
    <b:Tag>Vlá02</b:Tag>
    <b:SourceType>Misc</b:SourceType>
    <b:Guid>{049E765C-FC6E-47E4-946F-85597D9469F7}</b:Guid>
    <b:LCID>en-US</b:LCID>
    <b:Author>
      <b:Author>
        <b:Corporate>Vláda České republiky</b:Corporate>
      </b:Author>
    </b:Author>
    <b:Title>Programové prohlášení vlády</b:Title>
    <b:Year>2002</b:Year>
    <b:Month>August</b:Month>
    <b:City>Prague</b:City>
    <b:Publisher>Vláda ČR</b:Publisher>
    <b:RefOrder>110</b:RefOrder>
  </b:Source>
  <b:Source>
    <b:Tag>Vlá04</b:Tag>
    <b:SourceType>Misc</b:SourceType>
    <b:Guid>{D30974D9-729D-4A26-9E0E-DAC4CB7FD693}</b:Guid>
    <b:LCID>en-US</b:LCID>
    <b:Author>
      <b:Author>
        <b:Corporate>Vláda České republiky </b:Corporate>
      </b:Author>
    </b:Author>
    <b:Title>Programové prohlášení Vlády České republiky </b:Title>
    <b:Year>2004</b:Year>
    <b:Month>8</b:Month>
    <b:City>Prague</b:City>
    <b:Publisher>Vláda České republiky </b:Publisher>
    <b:RefOrder>114</b:RefOrder>
  </b:Source>
  <b:Source>
    <b:Tag>Vlá05</b:Tag>
    <b:SourceType>Misc</b:SourceType>
    <b:Guid>{A1F28A12-4306-45B6-9D23-2B5BEA58A380}</b:Guid>
    <b:LCID>en-US</b:LCID>
    <b:Author>
      <b:Author>
        <b:Corporate>Vláda České republiky</b:Corporate>
      </b:Author>
    </b:Author>
    <b:Title>Programové prohlášení vlády České republiky</b:Title>
    <b:Year>2005</b:Year>
    <b:Month>4</b:Month>
    <b:City>Prague</b:City>
    <b:Publisher>Vláda České republiky</b:Publisher>
    <b:RefOrder>115</b:RefOrder>
  </b:Source>
  <b:Source>
    <b:Tag>Vlá94</b:Tag>
    <b:SourceType>Misc</b:SourceType>
    <b:Guid>{FE69B37B-5C8C-45C8-8FC0-016CD486E1A8}</b:Guid>
    <b:LCID>en-GB</b:LCID>
    <b:Author>
      <b:Author>
        <b:Corporate>Vláda Slovenskej republiky</b:Corporate>
      </b:Author>
    </b:Author>
    <b:Title>Programové vyhlásenie vlády SR od 13. 12. 1994 do 30. 10. 1998</b:Title>
    <b:Year>1994</b:Year>
    <b:City>Bratislava</b:City>
    <b:Publisher>Vláda Slovenskej republiky</b:Publisher>
    <b:RefOrder>126</b:RefOrder>
  </b:Source>
  <b:Source>
    <b:Tag>Eur97</b:Tag>
    <b:SourceType>Misc</b:SourceType>
    <b:Guid>{7025CDCE-1D6C-419F-85A0-6A424017AC95}</b:Guid>
    <b:LCID>en-GB</b:LCID>
    <b:Author>
      <b:Author>
        <b:Corporate>European Commission</b:Corporate>
      </b:Author>
    </b:Author>
    <b:Title>Agenda 2000 - Commission opinion on Slovakia’s application for membership of the European Union</b:Title>
    <b:Year>1997</b:Year>
    <b:Month>7</b:Month>
    <b:Day>15</b:Day>
    <b:City>Brussels</b:City>
    <b:Publisher>European Commission</b:Publisher>
    <b:RefOrder>127</b:RefOrder>
  </b:Source>
  <b:Source>
    <b:Tag>Eur971</b:Tag>
    <b:SourceType>Misc</b:SourceType>
    <b:Guid>{A1832147-FC11-491C-92F1-33FE947E2087}</b:Guid>
    <b:LCID>en-GB</b:LCID>
    <b:Author>
      <b:Author>
        <b:Corporate>European Council</b:Corporate>
      </b:Author>
    </b:Author>
    <b:Title>Luxembourg European Council 12-13 December 1997</b:Title>
    <b:PublicationTitle>Presidency conclusions</b:PublicationTitle>
    <b:Year>1997</b:Year>
    <b:Month>December</b:Month>
    <b:City>Luxembourg</b:City>
    <b:Publisher>European Council</b:Publisher>
    <b:RefOrder>128</b:RefOrder>
  </b:Source>
  <b:Source>
    <b:Tag>Vlá98a</b:Tag>
    <b:SourceType>Misc</b:SourceType>
    <b:Guid>{5666CA2A-4A8B-486C-9BD8-58C8957A235D}</b:Guid>
    <b:LCID>en-GB</b:LCID>
    <b:Author>
      <b:Author>
        <b:Corporate>Vláda Slovenskej republiky</b:Corporate>
      </b:Author>
    </b:Author>
    <b:Title>Programové vyhlásenie vlády Slovenskej republiky</b:Title>
    <b:Year>1998</b:Year>
    <b:City>Bratislava</b:City>
    <b:Publisher>Vláda Slovenskej republiky</b:Publisher>
    <b:RefOrder>148</b:RefOrder>
  </b:Source>
  <b:Source>
    <b:Tag>Vlá02sr</b:Tag>
    <b:SourceType>Misc</b:SourceType>
    <b:Guid>{BB95AA1F-BBCB-49AD-800E-EB060354E4D6}</b:Guid>
    <b:LCID>en-GB</b:LCID>
    <b:Author>
      <b:Author>
        <b:Corporate>Vláda Slovenskej republiky</b:Corporate>
      </b:Author>
    </b:Author>
    <b:Title>Programové vyhlásenie vlády Slovenskej republiky</b:Title>
    <b:Year>2002</b:Year>
    <b:Month>11</b:Month>
    <b:City>Bratislava</b:City>
    <b:Publisher>Vláda Slovenskej republiky</b:Publisher>
    <b:RefOrder>149</b:RefOrder>
  </b:Source>
  <b:Source>
    <b:Tag>SDZ08</b:Tag>
    <b:SourceType>Misc</b:SourceType>
    <b:Guid>{7B667759-CDFB-4CAD-996A-EA1CC7ADCE8E}</b:Guid>
    <b:LCID>en-US</b:LCID>
    <b:Author>
      <b:Author>
        <b:Corporate>SD, Zares, DeSUS, LDS</b:Corporate>
      </b:Author>
    </b:Author>
    <b:Title>Koalicijsi sporazum o sodelovanju v vladi Republike Slovenije za mandat 2008-2012</b:Title>
    <b:PublicationTitle>Uveljavitev odgovornosti za spremembe</b:PublicationTitle>
    <b:Year>2008</b:Year>
    <b:Month>11</b:Month>
    <b:Day>6</b:Day>
    <b:City>Ljubljana</b:City>
    <b:RefOrder>224</b:RefOrder>
  </b:Source>
  <b:Source>
    <b:Tag>PSS13</b:Tag>
    <b:SourceType>Misc</b:SourceType>
    <b:Guid>{E9C1E808-9DA6-4C8D-AD3C-B794CB791B73}</b:Guid>
    <b:LCID>en-US</b:LCID>
    <b:Author>
      <b:Author>
        <b:Corporate>PS, SD, DeSUS</b:Corporate>
      </b:Author>
    </b:Author>
    <b:Title>Dogovor o sodelovanju Pozitivne Slovenije, Socialnih demokratov, Državljanske liste in Demokratične stranke upokojencev Slovenije v Vladi Republike Slovenije</b:Title>
    <b:Year>2013</b:Year>
    <b:Month>3</b:Month>
    <b:Day>12</b:Day>
    <b:City>Ljubljana</b:City>
    <b:RefOrder>225</b:RefOrder>
  </b:Source>
  <b:Source>
    <b:Tag>SMC14</b:Tag>
    <b:SourceType>Misc</b:SourceType>
    <b:Guid>{2BB5E7A5-C9D1-4B1B-9D42-1309DF325A58}</b:Guid>
    <b:LCID>en-US</b:LCID>
    <b:Author>
      <b:Author>
        <b:Corporate>SMC, DeSUS, SD</b:Corporate>
      </b:Author>
    </b:Author>
    <b:Title>Koalicijski sporazum o sodelovanju v vladi Republike Slovenije za mandatno obdobje 2014–2018</b:Title>
    <b:Year>2014</b:Year>
    <b:Month>9</b:Month>
    <b:City>Ljubljana</b:City>
    <b:RefOrder>226</b:RefOrder>
  </b:Source>
  <b:Source>
    <b:Tag>SDS04</b:Tag>
    <b:SourceType>Misc</b:SourceType>
    <b:Guid>{0CC0F2E0-1DAB-4837-B435-B4135634E374}</b:Guid>
    <b:LCID>en-GB</b:LCID>
    <b:Author>
      <b:Author>
        <b:Corporate>SDS, NSi, SLS, DeSUS</b:Corporate>
      </b:Author>
    </b:Author>
    <b:Title>Koalicijska pogodba</b:Title>
    <b:PublicationTitle>O sodelovanju v vladi Republike Slovenije za mandat 2004 - 2008</b:PublicationTitle>
    <b:Year>2004</b:Year>
    <b:City>Ljubljana</b:City>
    <b:RefOrder>204</b:RefOrder>
  </b:Source>
  <b:Source>
    <b:Tag>Ben95</b:Tag>
    <b:SourceType>ArticleInAPeriodical</b:SourceType>
    <b:Guid>{D9D75C81-8811-4154-BCD7-7FA9E235A6D0}</b:Guid>
    <b:Author>
      <b:Author>
        <b:NameList>
          <b:Person>
            <b:Last>Bendová</b:Last>
            <b:First>Jana</b:First>
          </b:Person>
        </b:NameList>
      </b:Author>
    </b:Author>
    <b:Title>Partnerství pro čtyři ze sta</b:Title>
    <b:PeriodicalTitle>MF Dnes</b:PeriodicalTitle>
    <b:Year>1995</b:Year>
    <b:Month>1</b:Month>
    <b:Day>10</b:Day>
    <b:Pages>12</b:Pages>
    <b:RefOrder>86</b:RefOrder>
  </b:Source>
  <b:Source>
    <b:Tag>Mar95</b:Tag>
    <b:SourceType>ArticleInAPeriodical</b:SourceType>
    <b:Guid>{7C41466C-A1C5-43AF-87C2-B9A2733FBEA3}</b:Guid>
    <b:LCID>en-GB</b:LCID>
    <b:Author>
      <b:Author>
        <b:NameList>
          <b:Person>
            <b:Last>Riebauerová</b:Last>
            <b:First>Martina</b:First>
          </b:Person>
        </b:NameList>
      </b:Author>
    </b:Author>
    <b:Title>Homosexuálové žádají, aby mohli uzavírat partnerský svazek</b:Title>
    <b:Year>1995</b:Year>
    <b:Month>1</b:Month>
    <b:Day>7</b:Day>
    <b:PeriodicalTitle>MF Dnes</b:PeriodicalTitle>
    <b:Pages>2</b:Pages>
    <b:RefOrder>85</b:RefOrder>
  </b:Source>
  <b:Source>
    <b:Tag>MFD95</b:Tag>
    <b:SourceType>ArticleInAPeriodical</b:SourceType>
    <b:Guid>{9DFB918A-205C-4AB5-9E14-01AE6BB56D4E}</b:Guid>
    <b:Author>
      <b:Author>
        <b:Corporate>ČTK</b:Corporate>
      </b:Author>
    </b:Author>
    <b:Title>Lesbičkám a gayům se nelíbí, že vláda odmítla partnerství</b:Title>
    <b:PeriodicalTitle>MF Dnes</b:PeriodicalTitle>
    <b:Year>1995</b:Year>
    <b:Month>11</b:Month>
    <b:Day>10</b:Day>
    <b:Pages>2</b:Pages>
    <b:RefOrder>87</b:RefOrder>
  </b:Source>
  <b:Source>
    <b:Tag>ČTK99</b:Tag>
    <b:SourceType>ArticleInAPeriodical</b:SourceType>
    <b:Guid>{9E54ADBB-2290-46D7-BA3A-6D662DCF888B}</b:Guid>
    <b:LCID>en-GB</b:LCID>
    <b:Author>
      <b:Author>
        <b:Corporate>ČTK</b:Corporate>
      </b:Author>
    </b:Author>
    <b:Title>Soužití homosexuálů může být rovno manželství</b:Title>
    <b:PeriodicalTitle>MF Dnes</b:PeriodicalTitle>
    <b:Year>1999</b:Year>
    <b:Month>2</b:Month>
    <b:Day>11</b:Day>
    <b:RefOrder>97</b:RefOrder>
  </b:Source>
  <b:Source>
    <b:Tag>ČTK991</b:Tag>
    <b:SourceType>ArticleInAPeriodical</b:SourceType>
    <b:Guid>{8B2E4BC9-9D08-4520-ABB8-5325964A75C1}</b:Guid>
    <b:LCID>en-GB</b:LCID>
    <b:Author>
      <b:Author>
        <b:Corporate>ČTK</b:Corporate>
      </b:Author>
    </b:Author>
    <b:Title>Průvod podpoří registrované partnerství</b:Title>
    <b:PeriodicalTitle>MF Dnes</b:PeriodicalTitle>
    <b:Year>1999</b:Year>
    <b:Month>6</b:Month>
    <b:Day>4</b:Day>
    <b:RefOrder>98</b:RefOrder>
  </b:Source>
  <b:Source>
    <b:Tag>idn00</b:Tag>
    <b:SourceType>ArticleInAPeriodical</b:SourceType>
    <b:Guid>{AFF8444D-323E-4E05-9678-C415E05D4FB0}</b:Guid>
    <b:LCID>en-GB</b:LCID>
    <b:Author>
      <b:Author>
        <b:Corporate>idnes.cz</b:Corporate>
      </b:Author>
    </b:Author>
    <b:Title>Gayové a lesbičky opět ztratili naději na partnerství</b:Title>
    <b:PeriodicalTitle>MF Dnes</b:PeriodicalTitle>
    <b:Year>2000</b:Year>
    <b:Month>4</b:Month>
    <b:Day>29</b:Day>
    <b:RefOrder>99</b:RefOrder>
  </b:Source>
  <b:Source>
    <b:Tag>MFD03</b:Tag>
    <b:SourceType>ArticleInAPeriodical</b:SourceType>
    <b:Guid>{8436D4A0-69BF-466D-8BCC-6402F89DD7EB}</b:Guid>
    <b:LCID>en-GB</b:LCID>
    <b:Author>
      <b:Author>
        <b:Corporate>MF Dnes</b:Corporate>
      </b:Author>
    </b:Author>
    <b:Title>Stát chce legalizovat svazky gayů</b:Title>
    <b:PeriodicalTitle>MF Dnes</b:PeriodicalTitle>
    <b:Year>2003</b:Year>
    <b:Month>6</b:Month>
    <b:Day>21</b:Day>
    <b:RefOrder>105</b:RefOrder>
  </b:Source>
  <b:Source>
    <b:Tag>MFD04</b:Tag>
    <b:SourceType>ArticleInAPeriodical</b:SourceType>
    <b:Guid>{1F1A7F04-885C-4628-95FB-0179DDCD8427}</b:Guid>
    <b:LCID>en-GB</b:LCID>
    <b:Author>
      <b:Author>
        <b:Corporate>MF Dnes</b:Corporate>
      </b:Author>
    </b:Author>
    <b:Title>Poslanci rozhodnou o registrovaném partnerství</b:Title>
    <b:PeriodicalTitle>MF Dnes</b:PeriodicalTitle>
    <b:Year>2004</b:Year>
    <b:Month>10</b:Month>
    <b:Day>15</b:Day>
    <b:RefOrder>106</b:RefOrder>
  </b:Source>
  <b:Source>
    <b:Tag>Jos05</b:Tag>
    <b:SourceType>ArticleInAPeriodical</b:SourceType>
    <b:Guid>{07909535-0AFA-4C74-91C7-E4F6CAD65D7C}</b:Guid>
    <b:LCID>en-GB</b:LCID>
    <b:Author>
      <b:Author>
        <b:NameList>
          <b:Person>
            <b:Last>Kopecký</b:Last>
            <b:First>Josef</b:First>
          </b:Person>
        </b:NameList>
      </b:Author>
    </b:Author>
    <b:Title>Premiér zakázal hlasovat proti „svatbám“ gayů</b:Title>
    <b:PeriodicalTitle>MF Dnes</b:PeriodicalTitle>
    <b:Year>2005</b:Year>
    <b:Month>12</b:Month>
    <b:Day>15</b:Day>
    <b:RefOrder>107</b:RefOrder>
  </b:Source>
  <b:Source>
    <b:Tag>Buc06</b:Tag>
    <b:SourceType>ArticleInAPeriodical</b:SourceType>
    <b:Guid>{77EB26EA-91D4-4843-98B6-765C020EA37B}</b:Guid>
    <b:LCID>en-GB</b:LCID>
    <b:Author>
      <b:Author>
        <b:NameList>
          <b:Person>
            <b:Last>Buchert</b:Last>
            <b:First>Viliam</b:First>
          </b:Person>
        </b:NameList>
      </b:Author>
    </b:Author>
    <b:Title>Klaus: Zákon o gayích je tragickým omylem</b:Title>
    <b:PeriodicalTitle>MF Dnes</b:PeriodicalTitle>
    <b:Year>2006</b:Year>
    <b:Month>2</b:Month>
    <b:Day>10</b:Day>
    <b:RefOrder>108</b:RefOrder>
  </b:Source>
  <b:Source>
    <b:Tag>ČTK06</b:Tag>
    <b:SourceType>ArticleInAPeriodical</b:SourceType>
    <b:Guid>{88AD5067-257E-4BAA-850C-715DE8D09068}</b:Guid>
    <b:LCID>en-GB</b:LCID>
    <b:Author>
      <b:Author>
        <b:Corporate>ČTK</b:Corporate>
      </b:Author>
    </b:Author>
    <b:Title>Sněmovna přebila Klause, zákon pro gaye prošel</b:Title>
    <b:PeriodicalTitle>MF Dnes</b:PeriodicalTitle>
    <b:Year>2006</b:Year>
    <b:Month>3</b:Month>
    <b:Day>15</b:Day>
    <b:RefOrder>109</b:RefOrder>
  </b:Source>
  <b:Source>
    <b:Tag>LDS00</b:Tag>
    <b:SourceType>Misc</b:SourceType>
    <b:Guid>{9018CD77-56D5-42B2-B217-12FE74057AE5}</b:Guid>
    <b:LCID>en-GB</b:LCID>
    <b:Author>
      <b:Author>
        <b:Corporate>LDS, ZLSD, SLS+SKD, DeSUS</b:Corporate>
      </b:Author>
    </b:Author>
    <b:Title>Koalicijski sporazum o sodelovanju v vladi Republike Slovenije</b:Title>
    <b:Year>2000</b:Year>
    <b:City>Ljubljana</b:City>
    <b:RefOrder>185</b:RefOrder>
  </b:Source>
  <b:Source>
    <b:Tag>lor15</b:Tag>
    <b:SourceType>InternetSite</b:SourceType>
    <b:Guid>{2AE6C8A3-D6C1-4726-86AB-0BEF54D5CBEE}</b:Guid>
    <b:LCID>en-GB</b:LCID>
    <b:Author>
      <b:Author>
        <b:Corporate>lori.hr</b:Corporate>
      </b:Author>
    </b:Author>
    <b:Title>Druga lezbijska nedjelja</b:Title>
    <b:YearAccessed>2015</b:YearAccessed>
    <b:MonthAccessed>7</b:MonthAccessed>
    <b:DayAccessed>23</b:DayAccessed>
    <b:URL>http://www.lori.hr/aktivizam/regionalna-lezbijska-mreza/31-druga-lezbijska-nedjelja.html</b:URL>
    <b:Year>2000</b:Year>
    <b:RefOrder>57</b:RefOrder>
  </b:Source>
  <b:Source>
    <b:Tag>lor01</b:Tag>
    <b:SourceType>InternetSite</b:SourceType>
    <b:Guid>{74211314-C0C1-4676-A6F7-544F111D4470}</b:Guid>
    <b:LCID>en-GB</b:LCID>
    <b:Author>
      <b:Author>
        <b:Corporate>lori.hr</b:Corporate>
      </b:Author>
    </b:Author>
    <b:Title>Lezbijski aktivistički skup „Ravnopravno državljanstvo“ 2001</b:Title>
    <b:Year>2001</b:Year>
    <b:YearAccessed>2015</b:YearAccessed>
    <b:MonthAccessed>7</b:MonthAccessed>
    <b:DayAccessed>23</b:DayAccessed>
    <b:URL>http://www.lori.hr/aktivizam/regionalna-lezbijska-mreza/32-lezbijski-aktivistiki-skup-ravnopravno-dravljanstvo.html</b:URL>
    <b:RefOrder>58</b:RefOrder>
  </b:Source>
  <b:Source>
    <b:Tag>lor02</b:Tag>
    <b:SourceType>InternetSite</b:SourceType>
    <b:Guid>{A742C921-578E-49EF-9B79-2F7A4171B8BA}</b:Guid>
    <b:LCID>en-GB</b:LCID>
    <b:Author>
      <b:Author>
        <b:Corporate>lori.hr</b:Corporate>
      </b:Author>
    </b:Author>
    <b:Title>Lezbijski aktivistički skup „Jednakopravno državljanstvo“ 2002</b:Title>
    <b:Year>2002</b:Year>
    <b:Month>9</b:Month>
    <b:YearAccessed>2015</b:YearAccessed>
    <b:MonthAccessed>7</b:MonthAccessed>
    <b:DayAccessed>23</b:DayAccessed>
    <b:URL>http://www.lori.hr/aktivizam/regionalna-lezbijska-mreza/33-lezbijski-aktivistiki-skup-jednakopravno-dravljanstvo-2002.html</b:URL>
    <b:RefOrder>59</b:RefOrder>
  </b:Source>
  <b:Source>
    <b:Tag>lor03</b:Tag>
    <b:SourceType>InternetSite</b:SourceType>
    <b:Guid>{2929AC52-786B-41EF-865F-F8744F92AB4F}</b:Guid>
    <b:LCID>en-GB</b:LCID>
    <b:Author>
      <b:Author>
        <b:Corporate>lori.hr</b:Corporate>
      </b:Author>
    </b:Author>
    <b:Title>Treća lezbijska nedjelja „Naša mreža-naša snaga“</b:Title>
    <b:Year>2003</b:Year>
    <b:YearAccessed>2015</b:YearAccessed>
    <b:MonthAccessed>7</b:MonthAccessed>
    <b:DayAccessed>23</b:DayAccessed>
    <b:URL>http://www.lori.hr/aktivizam/regionalna-lezbijska-mreza/34-trea-lezbijska-nedjelja.html</b:URL>
    <b:RefOrder>60</b:RefOrder>
  </b:Source>
  <b:Source>
    <b:Tag>Dra02</b:Tag>
    <b:SourceType>InternetSite</b:SourceType>
    <b:Guid>{EA829459-E863-427A-BC7F-652DA6459E9F}</b:Guid>
    <b:LCID>en-GB</b:LCID>
    <b:Author>
      <b:Author>
        <b:NameList>
          <b:Person>
            <b:Last>Hedl</b:Last>
            <b:First>Drago</b:First>
          </b:Person>
        </b:NameList>
      </b:Author>
    </b:Author>
    <b:Title>Croatia: Skinhead Violence Mars First Gay March</b:Title>
    <b:Year>2002</b:Year>
    <b:Month>7</b:Month>
    <b:Day>12</b:Day>
    <b:YearAccessed>2015</b:YearAccessed>
    <b:MonthAccessed>7</b:MonthAccessed>
    <b:DayAccessed>23</b:DayAccessed>
    <b:URL>https://iwpr.net/global-voices/croatia-skinhead-violence-mars-first-gay-march</b:URL>
    <b:RefOrder>61</b:RefOrder>
  </b:Source>
  <b:Source>
    <b:Tag>Sou05</b:Tag>
    <b:SourceType>InternetSite</b:SourceType>
    <b:Guid>{8A438C04-6739-4D0C-9F16-F4497B6C52E8}</b:Guid>
    <b:LCID>en-GB</b:LCID>
    <b:Author>
      <b:Author>
        <b:Corporate>Southeastern European Queer Network</b:Corporate>
      </b:Author>
    </b:Author>
    <b:Title>Projects</b:Title>
    <b:Year>2005</b:Year>
    <b:YearAccessed>2015</b:YearAccessed>
    <b:MonthAccessed>7</b:MonthAccessed>
    <b:DayAccessed>23</b:DayAccessed>
    <b:URL>https://web.archive.org/web/20070111075126/http://www.seequeer.net/?page_id=21</b:URL>
    <b:RefOrder>77</b:RefOrder>
  </b:Source>
  <b:Source>
    <b:Tag>Que12</b:Tag>
    <b:SourceType>InternetSite</b:SourceType>
    <b:Guid>{7620F7F0-61F2-49B6-ADA5-C6C8209A2892}</b:Guid>
    <b:LCID>en-US</b:LCID>
    <b:Author>
      <b:Author>
        <b:Corporate>Queer.hr</b:Corporate>
      </b:Author>
    </b:Author>
    <b:Title>Ministarstvo uprave: izradit ćemo zakon za istospolna partnerstva!</b:Title>
    <b:Year>2012</b:Year>
    <b:Month>5</b:Month>
    <b:Day>18</b:Day>
    <b:YearAccessed>2015</b:YearAccessed>
    <b:MonthAccessed>7</b:MonthAccessed>
    <b:DayAccessed>23</b:DayAccessed>
    <b:URL>http://queer.hr/21003/ministarstvo-uprave-izradit-cemo-zakon-za-partnerstva/</b:URL>
    <b:RefOrder>81</b:RefOrder>
  </b:Source>
  <b:Source>
    <b:Tag>Zag15</b:Tag>
    <b:SourceType>InternetSite</b:SourceType>
    <b:Guid>{41E121FC-A201-4C1C-9531-42EF30CC15F6}</b:Guid>
    <b:LCID>en-US</b:LCID>
    <b:Author>
      <b:Author>
        <b:Corporate>Zagreb Pride</b:Corporate>
      </b:Author>
    </b:Author>
    <b:Title>Pisma podrške</b:Title>
    <b:Year>2015</b:Year>
    <b:YearAccessed>2015</b:YearAccessed>
    <b:MonthAccessed>7</b:MonthAccessed>
    <b:DayAccessed>23</b:DayAccessed>
    <b:URL>http://www.zagreb-pride.net/web/index.php?option=com_content&amp;view=category&amp;layout=blog&amp;id=37&amp;Itemid=67&amp;lang=hr</b:URL>
    <b:RefOrder>80</b:RefOrder>
  </b:Source>
  <b:Source>
    <b:Tag>Hro08</b:Tag>
    <b:SourceType>DocumentFromInternetSite</b:SourceType>
    <b:Guid>{5151C958-AFC1-481A-9B6B-F53BC09305CF}</b:Guid>
    <b:LCID>en-GB</b:LCID>
    <b:Author>
      <b:Author>
        <b:NameList>
          <b:Person>
            <b:Last>Hromada</b:Last>
            <b:First>Jiří</b:First>
          </b:Person>
        </b:NameList>
      </b:Author>
    </b:Author>
    <b:Title>Deset let hnutí za rovnoprávnost českých gayů a lesbiček</b:Title>
    <b:Year>2008</b:Year>
    <b:Month>4</b:Month>
    <b:Day>29</b:Day>
    <b:YearAccessed>2015</b:YearAccessed>
    <b:MonthAccessed>7</b:MonthAccessed>
    <b:DayAccessed>27</b:DayAccessed>
    <b:URL>http://www.gay4you.estranky.cz/file/18/hromada-historie-gl-hnuti-v-cr.pdf</b:URL>
    <b:InternetSiteTitle>http://www.gay4you.estranky.cz/</b:InternetSiteTitle>
    <b:RefOrder>96</b:RefOrder>
  </b:Source>
  <b:Source>
    <b:Tag>Šle99</b:Tag>
    <b:SourceType>InternetSite</b:SourceType>
    <b:Guid>{68571366-C034-4898-9D8F-6EBB672DE167}</b:Guid>
    <b:LCID>en-GB</b:LCID>
    <b:Author>
      <b:Author>
        <b:NameList>
          <b:Person>
            <b:Last>Šlehofer</b:Last>
            <b:First>Milda</b:First>
          </b:Person>
        </b:NameList>
      </b:Author>
    </b:Author>
    <b:Title>Mezinárodní duhový festival Karlovy Vary 1999</b:Title>
    <b:Year>1999</b:Year>
    <b:YearAccessed>2015</b:YearAccessed>
    <b:MonthAccessed>7</b:MonthAccessed>
    <b:DayAccessed>27</b:DayAccessed>
    <b:URL>http://gay.iniciativa.cz/www/index.php/?page=clanek&amp;id=1468</b:URL>
    <b:RefOrder>267</b:RefOrder>
  </b:Source>
  <b:Source>
    <b:Tag>Mil01</b:Tag>
    <b:SourceType>InternetSite</b:SourceType>
    <b:Guid>{4E7BA7BD-CF5F-4E0A-9A12-1E2E4CB47732}</b:Guid>
    <b:LCID>en-GB</b:LCID>
    <b:Author>
      <b:Author>
        <b:NameList>
          <b:Person>
            <b:Last>Mila</b:Last>
          </b:Person>
        </b:NameList>
      </b:Author>
    </b:Author>
    <b:Title>Duhový festival připomene životní styl gayů a lesbiček</b:Title>
    <b:Year>2001</b:Year>
    <b:Month>06</b:Month>
    <b:Day>22</b:Day>
    <b:YearAccessed>2015</b:YearAccessed>
    <b:MonthAccessed>7</b:MonthAccessed>
    <b:DayAccessed>27</b:DayAccessed>
    <b:URL>http://www.transgender.cz/cs-zurnal-z%20domova-duhovy_festival_pripomene_zivotni_styl_gayu_a_lesbicek_-309</b:URL>
    <b:RefOrder>268</b:RefOrder>
  </b:Source>
  <b:Source>
    <b:Tag>Gay01</b:Tag>
    <b:SourceType>InternetSite</b:SourceType>
    <b:Guid>{7EA03369-DC42-4636-A9F1-0ACCEC75B7B5}</b:Guid>
    <b:LCID>en-GB</b:LCID>
    <b:Author>
      <b:Author>
        <b:Corporate>Gay Iniciativa</b:Corporate>
      </b:Author>
    </b:Author>
    <b:Title>Vyjádření GI v ČR k vládnímu návrhu zákona</b:Title>
    <b:Year>2001</b:Year>
    <b:Month>9</b:Month>
    <b:Day>17</b:Day>
    <b:YearAccessed>2015</b:YearAccessed>
    <b:MonthAccessed>7</b:MonthAccessed>
    <b:DayAccessed>27</b:DayAccessed>
    <b:URL>http://gay.iniciativa.cz/www/index.php?page=clanek&amp;id=144</b:URL>
    <b:RefOrder>104</b:RefOrder>
  </b:Source>
  <b:Source>
    <b:Tag>Vrá06</b:Tag>
    <b:SourceType>ArticleInAPeriodical</b:SourceType>
    <b:Guid>{997A19D9-E06F-48FC-84EF-073AED3A77D0}</b:Guid>
    <b:LCID>en-GB</b:LCID>
    <b:Author>
      <b:Author>
        <b:NameList>
          <b:Person>
            <b:Last>Vráblíková</b:Last>
            <b:First>Kateřina</b:First>
          </b:Person>
        </b:NameList>
      </b:Author>
    </b:Author>
    <b:Title>Gay a lesbické hnutí v České republice</b:Title>
    <b:Year>2006</b:Year>
    <b:Month>3</b:Month>
    <b:Day>8</b:Day>
    <b:JournalName>Global politics</b:JournalName>
    <b:PeriodicalTitle>Global politics</b:PeriodicalTitle>
    <b:RefOrder>113</b:RefOrder>
  </b:Source>
  <b:Source>
    <b:Tag>STU02</b:Tag>
    <b:SourceType>Report</b:SourceType>
    <b:Guid>{D7E32314-C5A4-424B-A969-A21F36637A76}</b:Guid>
    <b:LCID>en-GB</b:LCID>
    <b:Author>
      <b:Author>
        <b:Corporate>STUD Brno</b:Corporate>
      </b:Author>
    </b:Author>
    <b:Title>Výroční zpráva o činnosti občanského sdružení STUD Brno v období roku 2002</b:Title>
    <b:Year>2002</b:Year>
    <b:Publisher>STUD Brno – občanské sdružení gayů a lesbiček </b:Publisher>
    <b:City>Brno</b:City>
    <b:ThesisType>Annual report</b:ThesisType>
    <b:RefOrder>269</b:RefOrder>
  </b:Source>
  <b:Source>
    <b:Tag>STU03</b:Tag>
    <b:SourceType>Report</b:SourceType>
    <b:Guid>{290C5458-02DA-4272-AA11-4F7A73A43D22}</b:Guid>
    <b:LCID>en-GB</b:LCID>
    <b:Author>
      <b:Author>
        <b:Corporate>STUD Brno</b:Corporate>
      </b:Author>
    </b:Author>
    <b:Title>Výroční zpráva o činnosti občanského sdružení STUD Brno za rok 2003</b:Title>
    <b:Year>2003</b:Year>
    <b:Publisher>STUD Brno – sdružení gayů a lesbických dívek </b:Publisher>
    <b:City>Brno</b:City>
    <b:ThesisType>Annual report</b:ThesisType>
    <b:RefOrder>270</b:RefOrder>
  </b:Source>
  <b:Source>
    <b:Tag>STU04</b:Tag>
    <b:SourceType>Report</b:SourceType>
    <b:Guid>{26F3CA5B-FE60-4247-9D61-4C9455B09454}</b:Guid>
    <b:LCID>en-GB</b:LCID>
    <b:Author>
      <b:Author>
        <b:Corporate>STUD Brno</b:Corporate>
      </b:Author>
    </b:Author>
    <b:Title>Výroční zpráva za rok 2004</b:Title>
    <b:Year>2004</b:Year>
    <b:Publisher>STUD Brno – sdružení gayů a lesbických dívek </b:Publisher>
    <b:City>Brno</b:City>
    <b:ThesisType>Annual report</b:ThesisType>
    <b:RefOrder>271</b:RefOrder>
  </b:Source>
  <b:Source>
    <b:Tag>STU05</b:Tag>
    <b:SourceType>Report</b:SourceType>
    <b:Guid>{B7E99A85-3C45-405A-9A3B-9180A068E86C}</b:Guid>
    <b:LCID>en-GB</b:LCID>
    <b:Author>
      <b:Author>
        <b:Corporate>STUD Brno</b:Corporate>
      </b:Author>
    </b:Author>
    <b:Title>Výroční zpráva 2005</b:Title>
    <b:Year>2005</b:Year>
    <b:Publisher>STUD Brno, občanské sdružení </b:Publisher>
    <b:City>Brno</b:City>
    <b:ThesisType>Annual report</b:ThesisType>
    <b:RefOrder>272</b:RefOrder>
  </b:Source>
  <b:Source>
    <b:Tag>STU06</b:Tag>
    <b:SourceType>Report</b:SourceType>
    <b:Guid>{121EB8A8-2202-4C28-A973-5DDA28CCBDA9}</b:Guid>
    <b:LCID>en-GB</b:LCID>
    <b:Author>
      <b:Author>
        <b:Corporate>STUD Brno</b:Corporate>
      </b:Author>
    </b:Author>
    <b:Title>Výroční správa 2006</b:Title>
    <b:Year>2006</b:Year>
    <b:Publisher>STUD Brno, občanské sdružení </b:Publisher>
    <b:City>Brno</b:City>
    <b:ThesisType>Annual report</b:ThesisType>
    <b:RefOrder>273</b:RefOrder>
  </b:Source>
  <b:Source>
    <b:Tag>Gan10</b:Tag>
    <b:SourceType>InternetSite</b:SourceType>
    <b:Guid>{AFA519B2-521C-479A-8CD5-432ED89D4967}</b:Guid>
    <b:LCID>en-US</b:LCID>
    <b:Author>
      <b:Author>
        <b:Corporate>Ganymedes</b:Corporate>
      </b:Author>
    </b:Author>
    <b:Title>Z histórie Hnutia Ganymedes</b:Title>
    <b:Year>2010</b:Year>
    <b:YearAccessed>2015</b:YearAccessed>
    <b:MonthAccessed>7</b:MonthAccessed>
    <b:DayAccessed>27</b:DayAccessed>
    <b:URL>http://ganymed.webnode.sk/archiv/z-nasej-historie-/</b:URL>
    <b:RefOrder>125</b:RefOrder>
  </b:Source>
  <b:Source>
    <b:Tag>Ini01</b:Tag>
    <b:SourceType>Report</b:SourceType>
    <b:Guid>{75656726-FB62-495E-A8B1-C42DA5B7A900}</b:Guid>
    <b:LCID>en-US</b:LCID>
    <b:Author>
      <b:Author>
        <b:Corporate>Iniciatíva Inakosť</b:Corporate>
      </b:Author>
    </b:Author>
    <b:Title>Spoločná cesta k inštitútu registrovaného partnerstva na Slovensku</b:Title>
    <b:Year>2001</b:Year>
    <b:Publisher>Iniciatíva Inakosť, Friedrich Ebert Stiftung, zastúpenie v SR, Mladá demokratická ľavica, Sociálnodemokratická mládež Slovenska, Dubčekova asociácia pre rozvoj spoločnosti</b:Publisher>
    <b:City>Bratislava</b:City>
    <b:ThesisType>Zborník príspevkov</b:ThesisType>
    <b:RefOrder>145</b:RefOrder>
  </b:Source>
  <b:Source>
    <b:Tag>Jój02</b:Tag>
    <b:SourceType>InternetSite</b:SourceType>
    <b:Guid>{6A8D8513-20EE-48DC-B0F6-E01DF9215FD2}</b:Guid>
    <b:LCID>en-US</b:LCID>
    <b:Author>
      <b:Author>
        <b:NameList>
          <b:Person>
            <b:Last>Jójart</b:Last>
            <b:First>Paula</b:First>
          </b:Person>
        </b:NameList>
      </b:Author>
    </b:Author>
    <b:Title>Hnutie gejov, lesbických žien a bisexuálov u nás - II. časť </b:Title>
    <b:Year>2002</b:Year>
    <b:Month>8</b:Month>
    <b:Day>26</b:Day>
    <b:YearAccessed>2015</b:YearAccessed>
    <b:MonthAccessed>7</b:MonthAccessed>
    <b:DayAccessed>27</b:DayAccessed>
    <b:URL>http://www.changenet.sk/?section=forum&amp;x=25496</b:URL>
    <b:RefOrder>146</b:RefOrder>
  </b:Source>
  <b:Source>
    <b:Tag>FFi14</b:Tag>
    <b:SourceType>InternetSite</b:SourceType>
    <b:Guid>{CB261275-B3D4-4071-9E66-593BEE3202CC}</b:Guid>
    <b:LCID>en-US</b:LCID>
    <b:Author>
      <b:Author>
        <b:Corporate>FFi</b:Corporate>
      </b:Author>
    </b:Author>
    <b:Title>Profil</b:Title>
    <b:Year>2014</b:Year>
    <b:YearAccessed>2015</b:YearAccessed>
    <b:MonthAccessed>27</b:MonthAccessed>
    <b:DayAccessed>7</b:DayAccessed>
    <b:URL>http://www.ffi.sk/Profil</b:URL>
    <b:RefOrder>147</b:RefOrder>
  </b:Source>
  <b:Source>
    <b:Tag>Ini06</b:Tag>
    <b:SourceType>Report</b:SourceType>
    <b:Guid>{EFE08F02-31D1-403F-A66C-D772DF9AC5F4}</b:Guid>
    <b:LCID>en-US</b:LCID>
    <b:Author>
      <b:Author>
        <b:Corporate>Iniciatíva Inakosť</b:Corporate>
      </b:Author>
    </b:Author>
    <b:Title>Výročná správa 2006</b:Title>
    <b:Year>2006</b:Year>
    <b:Publisher>Iniciatíva Inakosť</b:Publisher>
    <b:City>Trnava</b:City>
    <b:ThesisType>Annual report</b:ThesisType>
    <b:RefOrder>165</b:RefOrder>
  </b:Source>
  <b:Source>
    <b:Tag>Ini07</b:Tag>
    <b:SourceType>Report</b:SourceType>
    <b:Guid>{22A9F95E-FE59-431B-8D82-A3583FD70A1E}</b:Guid>
    <b:LCID>en-US</b:LCID>
    <b:Author>
      <b:Author>
        <b:Corporate>Iniciatíva Inakosť</b:Corporate>
      </b:Author>
    </b:Author>
    <b:Title>Výročná správa 2007</b:Title>
    <b:Year>2007</b:Year>
    <b:Publisher>Iniciatíva Inakosť</b:Publisher>
    <b:City>Trnava</b:City>
    <b:ThesisType>Annual report</b:ThesisType>
    <b:RefOrder>166</b:RefOrder>
  </b:Source>
  <b:Source>
    <b:Tag>Ini09</b:Tag>
    <b:SourceType>Report</b:SourceType>
    <b:Guid>{E10B9E7A-CD54-4BF5-A662-59CC1763AF89}</b:Guid>
    <b:LCID>en-US</b:LCID>
    <b:Author>
      <b:Author>
        <b:Corporate>Iniciatíva Inakosť</b:Corporate>
      </b:Author>
    </b:Author>
    <b:Title>Výročná správa 2009</b:Title>
    <b:Year>2009</b:Year>
    <b:Publisher>Iniciatíva Inakosť</b:Publisher>
    <b:City>Trnava</b:City>
    <b:ThesisType>Annual report</b:ThesisType>
    <b:RefOrder>168</b:RefOrder>
  </b:Source>
  <b:Source>
    <b:Tag>Ini08</b:Tag>
    <b:SourceType>Report</b:SourceType>
    <b:Guid>{3884EE45-4585-48D8-9094-9F4738AAC05D}</b:Guid>
    <b:LCID>en-US</b:LCID>
    <b:Author>
      <b:Author>
        <b:Corporate>Iniciatíva Inakosť</b:Corporate>
      </b:Author>
    </b:Author>
    <b:Title>Výročná správa 2008</b:Title>
    <b:Year>2008</b:Year>
    <b:Publisher>Iniciatíva Inakosť</b:Publisher>
    <b:City>Trnava</b:City>
    <b:ThesisType>Annual report</b:ThesisType>
    <b:RefOrder>167</b:RefOrder>
  </b:Source>
  <b:Source>
    <b:Tag>Vel04</b:Tag>
    <b:SourceType>Book</b:SourceType>
    <b:Guid>{EAF416EC-D9CA-4774-9167-F46B2E48CCE9}</b:Guid>
    <b:LCID>en-GB</b:LCID>
    <b:Author>
      <b:Author>
        <b:NameList>
          <b:Person>
            <b:Last>Velikonja</b:Last>
            <b:First>Nataša</b:First>
          </b:Person>
        </b:NameList>
      </b:Author>
    </b:Author>
    <b:Title>Dvajset let gejevskega in lezbičnega gibanja</b:Title>
    <b:Year>2004</b:Year>
    <b:Publisher>Društvo ŠKUC</b:Publisher>
    <b:City>Ljubljana</b:City>
    <b:RefOrder>274</b:RefOrder>
  </b:Source>
  <b:Source>
    <b:Tag>LES15</b:Tag>
    <b:SourceType>InternetSite</b:SourceType>
    <b:Guid>{B29F8FC3-05C6-4FEC-ACAE-19F0CE42AF78}</b:Guid>
    <b:LCID>en-US</b:LCID>
    <b:Author>
      <b:Author>
        <b:Corporate>LESBO</b:Corporate>
      </b:Author>
    </b:Author>
    <b:Title>Arhiv Novic</b:Title>
    <b:Year>2015</b:Year>
    <b:YearAccessed>2015</b:YearAccessed>
    <b:MonthAccessed>7</b:MonthAccessed>
    <b:DayAccessed>28</b:DayAccessed>
    <b:URL>http://www.ljudmila.org/lesbo/arhiv_novice.htm</b:URL>
    <b:RefOrder>201</b:RefOrder>
  </b:Source>
  <b:Source>
    <b:Tag>Dru07</b:Tag>
    <b:SourceType>InternetSite</b:SourceType>
    <b:Guid>{78F71C28-772E-42AC-87A4-5F476DB2BBE5}</b:Guid>
    <b:LCID>en-GB</b:LCID>
    <b:Author>
      <b:Author>
        <b:Corporate>Društvo ŠKUC</b:Corporate>
      </b:Author>
    </b:Author>
    <b:Title>Mednarodna konferenca Enakopravno zaposlovanje</b:Title>
    <b:Year>2007</b:Year>
    <b:Month>4</b:Month>
    <b:Day>19</b:Day>
    <b:YearAccessed>2015</b:YearAccessed>
    <b:MonthAccessed>7</b:MonthAccessed>
    <b:DayAccessed>28</b:DayAccessed>
    <b:URL>http://www.ljudmila.org/lesbo/EQUAL/konferenca.htm</b:URL>
    <b:RefOrder>202</b:RefOrder>
  </b:Source>
  <b:Source>
    <b:Tag>Lju15</b:Tag>
    <b:SourceType>InternetSite</b:SourceType>
    <b:Guid>{71BC8130-0EE6-4B6D-91C2-E3E5517D55D1}</b:Guid>
    <b:LCID>en-GB</b:LCID>
    <b:Author>
      <b:Author>
        <b:Corporate>Ljubljana Pride</b:Corporate>
      </b:Author>
    </b:Author>
    <b:Title>Zgodovina</b:Title>
    <b:Year>2015</b:Year>
    <b:YearAccessed>2018</b:YearAccessed>
    <b:MonthAccessed>7</b:MonthAccessed>
    <b:DayAccessed>28</b:DayAccessed>
    <b:URL>http://www.ljubljanapride.org/?page_id=41</b:URL>
    <b:RefOrder>203</b:RefOrder>
  </b:Source>
  <b:Source>
    <b:Tag>Vel10</b:Tag>
    <b:SourceType>Report</b:SourceType>
    <b:Guid>{820D5E3A-8CBA-4ED3-ABFC-3289D40A5753}</b:Guid>
    <b:LCID>en-GB</b:LCID>
    <b:Author>
      <b:Author>
        <b:NameList>
          <b:Person>
            <b:Last>Velikonja</b:Last>
            <b:First>Nataša</b:First>
          </b:Person>
        </b:NameList>
      </b:Author>
    </b:Author>
    <b:Title>Zgodovina aktivizma za legalizacijo gejevskih in lezbičnih partnerskih zvez v Sloveniji</b:Title>
    <b:Year>2010</b:Year>
    <b:Publisher>Škuc</b:Publisher>
    <b:City>Ljubljana</b:City>
    <b:RefOrder>275</b:RefOrder>
  </b:Source>
  <b:Source>
    <b:Tag>Mir09</b:Tag>
    <b:SourceType>InternetSite</b:SourceType>
    <b:Guid>{9B0CD559-8573-4180-94F3-073ACA259357}</b:Guid>
    <b:LCID>en-GB</b:LCID>
    <b:Author>
      <b:Author>
        <b:Corporate>Mirovni inštitut</b:Corporate>
      </b:Author>
    </b:Author>
    <b:Title>Mednarodna konferenca ‘LGBT družine: Nove manjšine?’</b:Title>
    <b:Year>2009</b:Year>
    <b:Month>10</b:Month>
    <b:Day>6</b:Day>
    <b:YearAccessed>2015</b:YearAccessed>
    <b:MonthAccessed>7</b:MonthAccessed>
    <b:DayAccessed>28</b:DayAccessed>
    <b:URL>http://www.mirovni-institut.si/mednarodna-konferenca-lgbt-druzine-nove-manjsine/</b:URL>
    <b:RefOrder>222</b:RefOrder>
  </b:Source>
  <b:Source>
    <b:Tag>ŠKU12</b:Tag>
    <b:SourceType>InternetSite</b:SourceType>
    <b:Guid>{581503A5-3A16-4DAA-9DD8-342029E2726D}</b:Guid>
    <b:LCID>en-GB</b:LCID>
    <b:Author>
      <b:Author>
        <b:Corporate>ŠKUC-LL</b:Corporate>
      </b:Author>
    </b:Author>
    <b:Title>Safe and Equal</b:Title>
    <b:Year>2012</b:Year>
    <b:YearAccessed>2015</b:YearAccessed>
    <b:MonthAccessed>7</b:MonthAccessed>
    <b:DayAccessed>28</b:DayAccessed>
    <b:URL>http://www.raznolikost.org/</b:URL>
    <b:RefOrder>223</b:RefOrder>
  </b:Source>
  <b:Source>
    <b:Tag>Mar14</b:Tag>
    <b:SourceType>InternetSite</b:SourceType>
    <b:Guid>{3FC535D1-034A-48CA-963F-A470696DF9B7}</b:Guid>
    <b:LCID>en-GB</b:LCID>
    <b:Author>
      <b:Author>
        <b:NameList>
          <b:Person>
            <b:Last>Marušić</b:Last>
            <b:First>Antonela</b:First>
          </b:Person>
        </b:NameList>
      </b:Author>
    </b:Author>
    <b:Title>25 godina lezbijskog pokreta: od Lila inicijative i ratnih godina do anarhističkih dana Kontre</b:Title>
    <b:Year>2014</b:Year>
    <b:Month>11</b:Month>
    <b:Day>27</b:Day>
    <b:YearAccessed>2015</b:YearAccessed>
    <b:MonthAccessed>7</b:MonthAccessed>
    <b:DayAccessed>28</b:DayAccessed>
    <b:URL>http://www.crol.hr/index.php/politika-aktivizam/6268-25-godina-lezbijskog-pokreta-od-lila-inicijative-i-ratnih-godina-do-anarhistickih-dana-kontre</b:URL>
    <b:RefOrder>45</b:RefOrder>
  </b:Source>
  <b:Source>
    <b:Tag>lor</b:Tag>
    <b:SourceType>InternetSite</b:SourceType>
    <b:Guid>{53E1CBCB-2613-4413-8896-10AAAEB52F76}</b:Guid>
    <b:LCID>en-GB</b:LCID>
    <b:Author>
      <b:Author>
        <b:Corporate>lori.hr</b:Corporate>
      </b:Author>
    </b:Author>
    <b:Title>Prva lezbijska nedjelja</b:Title>
    <b:Year>1997</b:Year>
    <b:YearAccessed>2015</b:YearAccessed>
    <b:MonthAccessed>7</b:MonthAccessed>
    <b:DayAccessed>28</b:DayAccessed>
    <b:URL>http://www.lori.hr/aktivizam/regionalna-lezbijska-mreza/30-prva-lezbijska-nedjelja.html</b:URL>
    <b:RefOrder>46</b:RefOrder>
  </b:Source>
  <b:Source>
    <b:Tag>Gri01</b:Tag>
    <b:SourceType>ArticleInAPeriodical</b:SourceType>
    <b:Guid>{3E54BAAA-B6D6-47FA-9A58-C2BCCADFD81B}</b:Guid>
    <b:LCID>en-GB</b:LCID>
    <b:Author>
      <b:Author>
        <b:NameList>
          <b:Person>
            <b:Last>Grivić</b:Last>
            <b:First>Valentina</b:First>
          </b:Person>
        </b:NameList>
      </b:Author>
    </b:Author>
    <b:Title>Lezbijke zahtijevaju promjenu Ustava i pravo na umjetnu oplodnju</b:Title>
    <b:Year>2001</b:Year>
    <b:Month>12</b:Month>
    <b:Day>30</b:Day>
    <b:PeriodicalTitle>Vecernj list</b:PeriodicalTitle>
    <b:RefOrder>48</b:RefOrder>
  </b:Source>
  <b:Source>
    <b:Tag>Sam02</b:Tag>
    <b:SourceType>ArticleInAPeriodical</b:SourceType>
    <b:Guid>{73F926A1-7A23-4B29-A43A-B222515CDCB3}</b:Guid>
    <b:LCID>en-GB</b:LCID>
    <b:Title>Samo nek "mene ne diraju"</b:Title>
    <b:PeriodicalTitle>Věcernji list</b:PeriodicalTitle>
    <b:Year>2002a</b:Year>
    <b:Month>6</b:Month>
    <b:Day>27</b:Day>
    <b:Author>
      <b:Author>
        <b:Corporate>Večernji list</b:Corporate>
      </b:Author>
    </b:Author>
    <b:RefOrder>51</b:RefOrder>
  </b:Source>
  <b:Source>
    <b:Tag>Več02</b:Tag>
    <b:SourceType>ArticleInAPeriodical</b:SourceType>
    <b:Guid>{344AAF7D-4FE6-406E-8EEC-858A05E31B5E}</b:Guid>
    <b:LCID>en-GB</b:LCID>
    <b:Author>
      <b:Author>
        <b:Corporate>Večernji list</b:Corporate>
      </b:Author>
    </b:Author>
    <b:Title>Hoće li i nudisti gradom šetati goli</b:Title>
    <b:PeriodicalTitle>Večernji list</b:PeriodicalTitle>
    <b:Year>2002b</b:Year>
    <b:Month>6</b:Month>
    <b:Day>3</b:Day>
    <b:RefOrder>52</b:RefOrder>
  </b:Source>
  <b:Source>
    <b:Tag>Več021</b:Tag>
    <b:SourceType>ArticleInAPeriodical</b:SourceType>
    <b:Guid>{C238497A-03EE-4795-92BC-F5924CB63FDD}</b:Guid>
    <b:LCID>en-GB</b:LCID>
    <b:Author>
      <b:Author>
        <b:Corporate>Večernji list</b:Corporate>
      </b:Author>
    </b:Author>
    <b:Title>Imate pravo negodovati, a oni prosvjedovati</b:Title>
    <b:PeriodicalTitle>Večernji list</b:PeriodicalTitle>
    <b:Year>2002c</b:Year>
    <b:Month>6</b:Month>
    <b:Day>16</b:Day>
    <b:RefOrder>53</b:RefOrder>
  </b:Source>
  <b:Source>
    <b:Tag>Duk02</b:Tag>
    <b:SourceType>ArticleInAPeriodical</b:SourceType>
    <b:Guid>{203D6E65-8C99-46C2-8DBF-25941C212366}</b:Guid>
    <b:LCID>en-GB</b:LCID>
    <b:Author>
      <b:Author>
        <b:NameList>
          <b:Person>
            <b:Last>Dukovac</b:Last>
            <b:First>Eleonora</b:First>
          </b:Person>
        </b:NameList>
      </b:Author>
    </b:Author>
    <b:Title>Uskoro SOS telefon za homoseksualce</b:Title>
    <b:PeriodicalTitle>Večernji list</b:PeriodicalTitle>
    <b:Year>2002</b:Year>
    <b:Month>2</b:Month>
    <b:Day>12</b:Day>
    <b:RefOrder>49</b:RefOrder>
  </b:Source>
  <b:Source>
    <b:Tag>Šaš2d</b:Tag>
    <b:SourceType>ArticleInAPeriodical</b:SourceType>
    <b:Guid>{D2C0B8DD-3CAF-450C-A950-AC0C13D6E279}</b:Guid>
    <b:LCID>en-GB</b:LCID>
    <b:Author>
      <b:Author>
        <b:NameList>
          <b:Person>
            <b:Last>Šaško</b:Last>
            <b:First>Vesna</b:First>
          </b:Person>
        </b:NameList>
      </b:Author>
    </b:Author>
    <b:Title>Dvije trećine Hrvata protiv homoseksualnih brakova</b:Title>
    <b:PeriodicalTitle>Večernji list</b:PeriodicalTitle>
    <b:Year>2002</b:Year>
    <b:Month>3</b:Month>
    <b:Day>25</b:Day>
    <b:RefOrder>50</b:RefOrder>
  </b:Source>
  <b:Source>
    <b:Tag>Gri02</b:Tag>
    <b:SourceType>ArticleInAPeriodical</b:SourceType>
    <b:Guid>{0D7C2D7E-5485-4DFC-9862-87E56FD40740}</b:Guid>
    <b:LCID>en-GB</b:LCID>
    <b:Author>
      <b:Author>
        <b:NameList>
          <b:Person>
            <b:Last>Grivić</b:Last>
            <b:First>Valentina</b:First>
          </b:Person>
        </b:NameList>
      </b:Author>
    </b:Author>
    <b:Title>Napadači skrivaju svoje seksualne sklonosti</b:Title>
    <b:PeriodicalTitle>Večernji list</b:PeriodicalTitle>
    <b:Year>2002</b:Year>
    <b:Month>7</b:Month>
    <b:Day>1</b:Day>
    <b:RefOrder>54</b:RefOrder>
  </b:Source>
  <b:Source>
    <b:Tag>Puh03</b:Tag>
    <b:SourceType>ArticleInAPeriodical</b:SourceType>
    <b:Guid>{F04793E9-5B9E-4871-9BC7-E3914B2188D0}</b:Guid>
    <b:LCID>en-GB</b:LCID>
    <b:Author>
      <b:Author>
        <b:NameList>
          <b:Person>
            <b:Last>Puhalo</b:Last>
            <b:First>Nikica</b:First>
          </b:Person>
        </b:NameList>
      </b:Author>
    </b:Author>
    <b:Title>Policija spriječila napad na Gay pride</b:Title>
    <b:PeriodicalTitle>Večernji list</b:PeriodicalTitle>
    <b:Year>2003</b:Year>
    <b:Month>6</b:Month>
    <b:Day>29</b:Day>
    <b:RefOrder>55</b:RefOrder>
  </b:Source>
  <b:Source>
    <b:Tag>Sag01</b:Tag>
    <b:SourceType>JournalArticle</b:SourceType>
    <b:Guid>{B13805B4-F40B-4C5E-985E-C9DA9C757458}</b:Guid>
    <b:LCID>en-US</b:LCID>
    <b:Author>
      <b:Author>
        <b:NameList>
          <b:Person>
            <b:Last>Sagasta</b:Last>
            <b:First>Sanja</b:First>
          </b:Person>
        </b:NameList>
      </b:Author>
    </b:Author>
    <b:Title>State of the Art: Lesbian Movements in Former Yugoslavia: I. Lesbians in Croatia</b:Title>
    <b:Year>2001</b:Year>
    <b:JournalName>The European Journal of Women’s Studies Copyrigh</b:JournalName>
    <b:Pages>357-372</b:Pages>
    <b:Volume>8</b:Volume>
    <b:Issue>3</b:Issue>
    <b:RefOrder>35</b:RefOrder>
  </b:Source>
  <b:Source>
    <b:Tag>Ant11</b:Tag>
    <b:SourceType>JournalArticle</b:SourceType>
    <b:Guid>{52CEB363-4214-4CCE-AD57-BAF5CA38ABAB}</b:Guid>
    <b:LCID>en-US</b:LCID>
    <b:Author>
      <b:Author>
        <b:NameList>
          <b:Person>
            <b:Last>Antulov</b:Last>
            <b:First>Sandra</b:First>
          </b:Person>
          <b:Person>
            <b:Last>Bertoša</b:Last>
            <b:First>Mislava</b:First>
          </b:Person>
        </b:NameList>
      </b:Author>
    </b:Author>
    <b:Title>“Beyond Morality.” Discourse on Homosexuality in Croatian Newspapers from the Sociosemiotic Perspective: Comparison of Two Periods</b:Title>
    <b:JournalName>[sic]-časopis za književnost, kulturu i književno prevođenje</b:JournalName>
    <b:Year>2011</b:Year>
    <b:Pages>1-15</b:Pages>
    <b:Volume>1</b:Volume>
    <b:Issue>2</b:Issue>
    <b:RefOrder>36</b:RefOrder>
  </b:Source>
  <b:Source>
    <b:Tag>USD00</b:Tag>
    <b:SourceType>Report</b:SourceType>
    <b:Guid>{B3318B08-9BD0-4AD1-B86A-9DB5C1B85BDE}</b:Guid>
    <b:LCID>en-US</b:LCID>
    <b:Author>
      <b:Author>
        <b:Corporate>U.S. Department of State</b:Corporate>
      </b:Author>
    </b:Author>
    <b:Title>Croatia</b:Title>
    <b:Year>2000</b:Year>
    <b:Publisher>United States Department of State</b:Publisher>
    <b:City>Washington D.C.</b:City>
    <b:ThesisType>Country Report on Human Rights Practices</b:ThesisType>
    <b:RefOrder>276</b:RefOrder>
  </b:Source>
  <b:Source>
    <b:Tag>Uni94</b:Tag>
    <b:SourceType>Report</b:SourceType>
    <b:Guid>{2BCA8239-BA9E-4558-BA32-14106CAC31B3}</b:Guid>
    <b:LCID>en-US</b:LCID>
    <b:Author>
      <b:Author>
        <b:Corporate>U.S. Department of State</b:Corporate>
      </b:Author>
    </b:Author>
    <b:Title>Croatia human rights practices, 1993</b:Title>
    <b:Year>1994</b:Year>
    <b:Publisher>United States Department of State</b:Publisher>
    <b:City>Washington, D.C.</b:City>
    <b:ThesisType>Country Report on Human Rights Practices</b:ThesisType>
    <b:RefOrder>277</b:RefOrder>
  </b:Source>
  <b:Source>
    <b:Tag>Hum00</b:Tag>
    <b:SourceType>Report</b:SourceType>
    <b:Guid>{21EDA174-277F-49F8-9F70-17EB38831B60}</b:Guid>
    <b:LCID>en-US</b:LCID>
    <b:Author>
      <b:Author>
        <b:Corporate>Human Rights Watch</b:Corporate>
      </b:Author>
    </b:Author>
    <b:Title>CROATIA, Human rights development</b:Title>
    <b:Year>2000</b:Year>
    <b:Publisher>Human Rights Watch</b:Publisher>
    <b:ThesisType>Human rights world report 2000</b:ThesisType>
    <b:RefOrder>37</b:RefOrder>
  </b:Source>
  <b:Source>
    <b:Tag>Nov04</b:Tag>
    <b:SourceType>ArticleInAPeriodical</b:SourceType>
    <b:Guid>{7C7A7E71-51B7-4FB6-B97B-91DFE9462047}</b:Guid>
    <b:LCID>en-GB</b:LCID>
    <b:Author>
      <b:Author>
        <b:NameList>
          <b:Person>
            <b:Last>Novak</b:Last>
            <b:First>Lada</b:First>
          </b:Person>
        </b:NameList>
      </b:Author>
    </b:Author>
    <b:Title>Homoseksualci su žrtve ucjena</b:Title>
    <b:Year>2004</b:Year>
    <b:PeriodicalTitle>Večernji list</b:PeriodicalTitle>
    <b:Month>4</b:Month>
    <b:Day>24</b:Day>
    <b:RefOrder>278</b:RefOrder>
  </b:Source>
  <b:Source>
    <b:Tag>Kov04</b:Tag>
    <b:SourceType>ArticleInAPeriodical</b:SourceType>
    <b:Guid>{08AE39E5-6938-4C09-8E2F-35D5E9857271}</b:Guid>
    <b:LCID>en-GB</b:LCID>
    <b:Author>
      <b:Author>
        <b:NameList>
          <b:Person>
            <b:Last>Kovačević Barišić</b:Last>
            <b:First>Romana</b:First>
          </b:Person>
        </b:NameList>
      </b:Author>
    </b:Author>
    <b:Title>Gay Pride protiv Crkve</b:Title>
    <b:PeriodicalTitle>Večernji list</b:PeriodicalTitle>
    <b:Year>2004</b:Year>
    <b:Month>6</b:Month>
    <b:Day>7</b:Day>
    <b:RefOrder>64</b:RefOrder>
  </b:Source>
  <b:Source>
    <b:Tag>Jur05</b:Tag>
    <b:SourceType>ArticleInAPeriodical</b:SourceType>
    <b:Guid>{0DF53BA8-0009-41F4-B11D-974EF0E12444}</b:Guid>
    <b:LCID>en-GB</b:LCID>
    <b:Author>
      <b:Author>
        <b:NameList>
          <b:Person>
            <b:Last>Jurilj</b:Last>
            <b:First>Zdenko</b:First>
          </b:Person>
        </b:NameList>
      </b:Author>
    </b:Author>
    <b:Title>Gays and lesbians create their "Manifesto"</b:Title>
    <b:PeriodicalTitle>Večernji list</b:PeriodicalTitle>
    <b:Year>2005</b:Year>
    <b:Month>2</b:Month>
    <b:Day>18</b:Day>
    <b:RefOrder>67</b:RefOrder>
  </b:Source>
  <b:Source>
    <b:Tag>Hin06</b:Tag>
    <b:SourceType>ArticleInAPeriodical</b:SourceType>
    <b:Guid>{F880C813-8C41-4F7C-81EE-6C01D453A0D9}</b:Guid>
    <b:LCID>en-GB</b:LCID>
    <b:Author>
      <b:Author>
        <b:Corporate>Hina</b:Corporate>
      </b:Author>
    </b:Author>
    <b:Title>HDZ protiv zakona o istospolnim zajednicama</b:Title>
    <b:PeriodicalTitle>Večernji list</b:PeriodicalTitle>
    <b:Year>2006</b:Year>
    <b:Month>3</b:Month>
    <b:Day>17</b:Day>
    <b:RefOrder>68</b:RefOrder>
  </b:Source>
  <b:Source>
    <b:Tag>Več7</b:Tag>
    <b:SourceType>ArticleInAPeriodical</b:SourceType>
    <b:Guid>{A859C717-DE2C-41A3-8CE3-900BC4E97077}</b:Guid>
    <b:LCID>en-GB</b:LCID>
    <b:Author>
      <b:Author>
        <b:Corporate>Večernji list</b:Corporate>
      </b:Author>
    </b:Author>
    <b:Title>Prvi put i roditelji u povorci ponosa</b:Title>
    <b:PeriodicalTitle>Večernji list</b:PeriodicalTitle>
    <b:Year>2007</b:Year>
    <b:Month>7</b:Month>
    <b:Day>7</b:Day>
    <b:RefOrder>65</b:RefOrder>
  </b:Source>
  <b:Source>
    <b:Tag>Hin08</b:Tag>
    <b:SourceType>ArticleInAPeriodical</b:SourceType>
    <b:Guid>{27E5F04C-B9FA-442D-8346-41B3867983F7}</b:Guid>
    <b:LCID>en-GB</b:LCID>
    <b:Author>
      <b:Author>
        <b:Corporate>Hina</b:Corporate>
      </b:Author>
    </b:Author>
    <b:Title>Policija i organizatori o napadima na sudionike Zagreb Pridea 2008</b:Title>
    <b:PeriodicalTitle>Večernji list</b:PeriodicalTitle>
    <b:Year>2008</b:Year>
    <b:Month>6</b:Month>
    <b:Day>29</b:Day>
    <b:RefOrder>66</b:RefOrder>
  </b:Source>
  <b:Source>
    <b:Tag>Nov13</b:Tag>
    <b:SourceType>ArticleInAPeriodical</b:SourceType>
    <b:Guid>{1ADA0DC4-3B59-422D-B162-D2375D41713D}</b:Guid>
    <b:LCID>en-GB</b:LCID>
    <b:Author>
      <b:Author>
        <b:NameList>
          <b:Person>
            <b:Last>Novak</b:Last>
            <b:First>Slobodan</b:First>
          </b:Person>
        </b:NameList>
      </b:Author>
    </b:Author>
    <b:Title>Kad dvojica ili dvije tepaju 'dijete moje' – licemjerno lažu!</b:Title>
    <b:PeriodicalTitle>Večernji list</b:PeriodicalTitle>
    <b:Year>2013</b:Year>
    <b:Month>11</b:Month>
    <b:Day>11</b:Day>
    <b:RefOrder>70</b:RefOrder>
  </b:Source>
  <b:Source>
    <b:Tag>Pof13</b:Tag>
    <b:SourceType>ArticleInAPeriodical</b:SourceType>
    <b:Guid>{8B8330F5-D830-413F-A8CF-70F87CC42F7F}</b:Guid>
    <b:LCID>en-GB</b:LCID>
    <b:Author>
      <b:Author>
        <b:NameList>
          <b:Person>
            <b:Last>Pofuk</b:Last>
            <b:First>Branimir</b:First>
          </b:Person>
        </b:NameList>
      </b:Author>
    </b:Author>
    <b:Title>Samorazotkrivanje uvaženog akademika Slobodana Novaka</b:Title>
    <b:PeriodicalTitle>Večernji List</b:PeriodicalTitle>
    <b:Year>2013</b:Year>
    <b:Month>13</b:Month>
    <b:Day>11</b:Day>
    <b:RefOrder>71</b:RefOrder>
  </b:Source>
  <b:Source>
    <b:Tag>Tom13</b:Tag>
    <b:SourceType>ArticleInAPeriodical</b:SourceType>
    <b:Guid>{DC1C9356-C774-4AA3-8730-B98B25184955}</b:Guid>
    <b:LCID>en-GB</b:LCID>
    <b:Author>
      <b:Author>
        <b:NameList>
          <b:Person>
            <b:Last>Toma</b:Last>
            <b:First>Ivanka</b:First>
          </b:Person>
        </b:NameList>
      </b:Author>
    </b:Author>
    <b:Title>Referendum je isprovocirao prebrojavanje, zato sam “protiv”!</b:Title>
    <b:PeriodicalTitle>Večernji list</b:PeriodicalTitle>
    <b:Year>2013</b:Year>
    <b:Month>11</b:Month>
    <b:Day>23</b:Day>
    <b:RefOrder>72</b:RefOrder>
  </b:Source>
  <b:Source>
    <b:Tag>Fan11</b:Tag>
    <b:SourceType>ArticleInAPeriodical</b:SourceType>
    <b:Guid>{10C40021-CC1C-4340-A476-5637B05DFFE8}</b:Guid>
    <b:LCID>en-GB</b:LCID>
    <b:Author>
      <b:Author>
        <b:NameList>
          <b:Person>
            <b:Last>Fančović</b:Last>
            <b:First>Mark</b:First>
          </b:Person>
        </b:NameList>
      </b:Author>
    </b:Author>
    <b:Title>Za subotu najavljen "najveći Zagreb Pride do sada"</b:Title>
    <b:PeriodicalTitle>Večernji list</b:PeriodicalTitle>
    <b:Year>2011</b:Year>
    <b:Month>6</b:Month>
    <b:Day>14</b:Day>
    <b:RefOrder>279</b:RefOrder>
  </b:Source>
  <b:Source>
    <b:Tag>Več11</b:Tag>
    <b:SourceType>ArticleInAPeriodical</b:SourceType>
    <b:Guid>{3FB77A8A-11CB-4B33-84DF-FC1AD3D03E86}</b:Guid>
    <b:LCID>en-GB</b:LCID>
    <b:Author>
      <b:Author>
        <b:Corporate>Večernji list</b:Corporate>
      </b:Author>
    </b:Author>
    <b:Title>'Ne bojim se zatvora, homoseksualnost je bolest'</b:Title>
    <b:PeriodicalTitle>Večernji list</b:PeriodicalTitle>
    <b:Year>2011b</b:Year>
    <b:Month>11</b:Month>
    <b:Day>1</b:Day>
    <b:RefOrder>69</b:RefOrder>
  </b:Source>
  <b:Source>
    <b:Tag>Več111</b:Tag>
    <b:SourceType>ArticleInAPeriodical</b:SourceType>
    <b:Guid>{054FA9C2-9287-4970-BAE4-D00C1A9E6525}</b:Guid>
    <b:LCID>en-GB</b:LCID>
    <b:Author>
      <b:Author>
        <b:Corporate>Večernji list</b:Corporate>
      </b:Author>
    </b:Author>
    <b:Title>Zagreb Pride: Splićani pokazali da je dostojanstvo neotuđivo!</b:Title>
    <b:PeriodicalTitle>Večernji list</b:PeriodicalTitle>
    <b:Year>2011a</b:Year>
    <b:Month>6</b:Month>
    <b:Day>11</b:Day>
    <b:RefOrder>280</b:RefOrder>
  </b:Source>
  <b:Source>
    <b:Tag>Jov11</b:Tag>
    <b:SourceType>ArticleInAPeriodical</b:SourceType>
    <b:Guid>{D80C4AEB-3B5C-4CF9-87B2-C791E5B92FDF}</b:Guid>
    <b:LCID>en-GB</b:LCID>
    <b:Author>
      <b:Author>
        <b:NameList>
          <b:Person>
            <b:Last>Jovic</b:Last>
            <b:First>Ivana</b:First>
          </b:Person>
          <b:Person>
            <b:Last>Kovacevic</b:Last>
            <b:First>Lana</b:First>
          </b:Person>
          <b:Person>
            <b:Last>Špoljar</b:Last>
            <b:First>Marko</b:First>
          </b:Person>
        </b:NameList>
      </b:Author>
    </b:Author>
    <b:Title>ZG Pride prošao u miru, povorka na cilju ponosno: Pobjeda je naša!</b:Title>
    <b:PeriodicalTitle>Večernji list</b:PeriodicalTitle>
    <b:Year>2011</b:Year>
    <b:Month>6</b:Month>
    <b:Day>18</b:Day>
    <b:RefOrder>281</b:RefOrder>
  </b:Source>
  <b:Source>
    <b:Tag>Kov13</b:Tag>
    <b:SourceType>ArticleInAPeriodical</b:SourceType>
    <b:Guid>{74BDB519-4F1B-45FF-87DB-21AE82E2625C}</b:Guid>
    <b:LCID>en-GB</b:LCID>
    <b:Author>
      <b:Author>
        <b:NameList>
          <b:Person>
            <b:Last>Kovacevic</b:Last>
            <b:First>Lana</b:First>
          </b:Person>
          <b:Person>
            <b:Last>Vuckovic</b:Last>
            <b:First>Sergei</b:First>
            <b:Middle>Novosel</b:Middle>
          </b:Person>
        </b:NameList>
      </b:Author>
    </b:Author>
    <b:Title>Tukli ih i vrijeđali, ali dva zagrljena dečka ponosno hodaju gradom</b:Title>
    <b:PeriodicalTitle>Večernji list</b:PeriodicalTitle>
    <b:Year>2013</b:Year>
    <b:Month>9</b:Month>
    <b:Day>5</b:Day>
    <b:RefOrder>282</b:RefOrder>
  </b:Source>
  <b:Source>
    <b:Tag>Maj10</b:Tag>
    <b:SourceType>ArticleInAPeriodical</b:SourceType>
    <b:Guid>{5B1FB74D-BBC1-4F72-9A48-A0EE32BC1691}</b:Guid>
    <b:LCID>en-GB</b:LCID>
    <b:Author>
      <b:Author>
        <b:NameList>
          <b:Person>
            <b:Last>Majdandžić</b:Last>
            <b:First>Sanela</b:First>
          </b:Person>
        </b:NameList>
      </b:Author>
    </b:Author>
    <b:Title>HČSP: Prosvjed protiv gay-parade u Zagrebu</b:Title>
    <b:PeriodicalTitle>Večernji list</b:PeriodicalTitle>
    <b:Year>2010</b:Year>
    <b:Month>6</b:Month>
    <b:Day>9</b:Day>
    <b:RefOrder>283</b:RefOrder>
  </b:Source>
  <b:Source>
    <b:Tag>Več09</b:Tag>
    <b:SourceType>ArticleInAPeriodical</b:SourceType>
    <b:Guid>{397BCBBB-F1EE-41E7-A698-32374464B1E0}</b:Guid>
    <b:LCID>en-GB</b:LCID>
    <b:Author>
      <b:Author>
        <b:Corporate>Večernji list</b:Corporate>
      </b:Author>
    </b:Author>
    <b:Title>Hrvatski nacionalisti i HČSP organiziraju prosvjed protiv homoseksualaca na Trgu</b:Title>
    <b:PeriodicalTitle>Večernji list</b:PeriodicalTitle>
    <b:Year>2009</b:Year>
    <b:Month>6</b:Month>
    <b:Day>3</b:Day>
    <b:RefOrder>284</b:RefOrder>
  </b:Source>
  <b:Source>
    <b:Tag>STA97</b:Tag>
    <b:SourceType>InternetSite</b:SourceType>
    <b:Guid>{50F56150-4EAB-4740-8BFE-671D02430795}</b:Guid>
    <b:Author>
      <b:Author>
        <b:Corporate>STA</b:Corporate>
      </b:Author>
    </b:Author>
    <b:Title>DZ naj ustanovi delovno telo za enakost žensk in moških</b:Title>
    <b:Year>1997</b:Year>
    <b:Month>2</b:Month>
    <b:Day>13</b:Day>
    <b:YearAccessed>2015</b:YearAccessed>
    <b:MonthAccessed>8</b:MonthAccessed>
    <b:DayAccessed>3</b:DayAccessed>
    <b:URL>https://www.sta.si/260805/dz-naj-ustanovi-delovno-telo-za-enakost-zensk-in-moskih?q=%C5%A1kuc,ll</b:URL>
    <b:RefOrder>169</b:RefOrder>
  </b:Source>
  <b:Source>
    <b:Tag>STA011</b:Tag>
    <b:SourceType>InternetSite</b:SourceType>
    <b:Guid>{1541D976-0D49-4719-9ABC-27D0C0B6CDFD}</b:Guid>
    <b:LCID>en-GB</b:LCID>
    <b:Author>
      <b:Author>
        <b:Corporate>STA</b:Corporate>
      </b:Author>
    </b:Author>
    <b:Title>Referendum grob poseg v človekove pravice</b:Title>
    <b:Year>2001b</b:Year>
    <b:Month>4</b:Month>
    <b:Day>29</b:Day>
    <b:YearAccessed>2015</b:YearAccessed>
    <b:MonthAccessed>8</b:MonthAccessed>
    <b:DayAccessed>3</b:DayAccessed>
    <b:URL>https://www.sta.si/560520/referendum-grob-poseg-v-clovekove-pravice?q=%C5%A1kuc,ll</b:URL>
    <b:RefOrder>171</b:RefOrder>
  </b:Source>
  <b:Source>
    <b:Tag>STA01</b:Tag>
    <b:SourceType>InternetSite</b:SourceType>
    <b:Guid>{4F6FDBB3-E3C7-460C-B466-F0C6EDD53E03}</b:Guid>
    <b:LCID>en-GB</b:LCID>
    <b:Author>
      <b:Author>
        <b:Corporate>STA</b:Corporate>
      </b:Author>
    </b:Author>
    <b:Title>Lezbična sekcija ŠKUC proti šikaniranju</b:Title>
    <b:Year>2001a</b:Year>
    <b:Month>03</b:Month>
    <b:Day>26</b:Day>
    <b:YearAccessed>2015</b:YearAccessed>
    <b:MonthAccessed>8</b:MonthAccessed>
    <b:DayAccessed>3</b:DayAccessed>
    <b:URL>https://www.sta.si/553116/lezbicna-sekcija-skuc-proti-sikaniranju?q=%C5%A1kuc,ll</b:URL>
    <b:RefOrder>170</b:RefOrder>
  </b:Source>
  <b:Source>
    <b:Tag>STA02</b:Tag>
    <b:SourceType>InternetSite</b:SourceType>
    <b:Guid>{DD517E77-CB3C-4890-9C8C-EEEB42496CDB}</b:Guid>
    <b:LCID>en-GB</b:LCID>
    <b:Author>
      <b:Author>
        <b:Corporate>STA</b:Corporate>
      </b:Author>
    </b:Author>
    <b:Title>Pahor sprejel predstavnike slovenskih gejevskih in lezbičnih skupin</b:Title>
    <b:Year>2002a</b:Year>
    <b:Month>9</b:Month>
    <b:Day>5</b:Day>
    <b:YearAccessed>2015</b:YearAccessed>
    <b:MonthAccessed>8</b:MonthAccessed>
    <b:DayAccessed>3</b:DayAccessed>
    <b:URL>https://www.sta.si/643349/pahor-sprejel-predstavnike-slovenskih-gejevskih-in-lezbicnih-skupin?q=%C5%A1kuc,ll</b:URL>
    <b:RefOrder>172</b:RefOrder>
  </b:Source>
  <b:Source>
    <b:Tag>STA03</b:Tag>
    <b:SourceType>InternetSite</b:SourceType>
    <b:Guid>{BBD4E876-8F4E-48DB-999C-9D874841ED28}</b:Guid>
    <b:Author>
      <b:Author>
        <b:Corporate>STA</b:Corporate>
      </b:Author>
    </b:Author>
    <b:Title>Zakon o legalizaciji istospolnih partnerskih skupnosti v vladni proceduri</b:Title>
    <b:Year>2003a</b:Year>
    <b:Month>7</b:Month>
    <b:Day>15</b:Day>
    <b:YearAccessed>2015</b:YearAccessed>
    <b:MonthAccessed>8</b:MonthAccessed>
    <b:DayAccessed>3</b:DayAccessed>
    <b:URL>https://www.sta.si/751376/zakon-o-legalizaciji-istospolnih-partnerskih-skupnosti-v-vladni-proceduri?q=magnus</b:URL>
    <b:RefOrder>173</b:RefOrder>
  </b:Source>
  <b:Source>
    <b:Tag>STA04</b:Tag>
    <b:SourceType>InternetSite</b:SourceType>
    <b:Guid>{3B90BDBF-7575-4336-ACAA-44AA20EA533C}</b:Guid>
    <b:LCID>en-GB</b:LCID>
    <b:Author>
      <b:Author>
        <b:Corporate>STA</b:Corporate>
      </b:Author>
    </b:Author>
    <b:Title>NVO: SLS spodbuja k nadaljevanju diskriminacije istospolno usmerjenih</b:Title>
    <b:Year>2004a</b:Year>
    <b:Month>1</b:Month>
    <b:Day>21</b:Day>
    <b:YearAccessed>2015</b:YearAccessed>
    <b:MonthAccessed>8</b:MonthAccessed>
    <b:DayAccessed>3</b:DayAccessed>
    <b:URL>https://www.sta.si/799810/nvo-sls-spodbuja-k-nadaljevanju-diskriminacije-istospolno-usmerjenih</b:URL>
    <b:RefOrder>174</b:RefOrder>
  </b:Source>
  <b:Source>
    <b:Tag>STA022</b:Tag>
    <b:SourceType>InternetSite</b:SourceType>
    <b:Guid>{D2A772D2-9F84-4E80-96D2-E623C0774C80}</b:Guid>
    <b:LCID>en-GB</b:LCID>
    <b:Author>
      <b:Author>
        <b:Corporate>STA</b:Corporate>
      </b:Author>
    </b:Author>
    <b:Title>Istospolno usmerjeni bodo s Parado ponosa opozarjali na svoj položaj</b:Title>
    <b:Year>2002b</b:Year>
    <b:Month>7</b:Month>
    <b:Day>4</b:Day>
    <b:YearAccessed>2015</b:YearAccessed>
    <b:MonthAccessed>8</b:MonthAccessed>
    <b:DayAccessed>3</b:DayAccessed>
    <b:URL>https://www.sta.si/657437/istospolno-usmerjeni-bodo-s-parado-ponosa-opozarjali-na-svoj-polozaj?q=homosek</b:URL>
    <b:RefOrder>285</b:RefOrder>
  </b:Source>
  <b:Source>
    <b:Tag>STA031</b:Tag>
    <b:SourceType>InternetSite</b:SourceType>
    <b:Guid>{A4E6A797-99F4-45A1-9060-C7EE2B394DEC}</b:Guid>
    <b:LCID>en-GB</b:LCID>
    <b:Author>
      <b:Author>
        <b:Corporate>STA</b:Corporate>
      </b:Author>
    </b:Author>
    <b:Title>Paradaponosa letos pod geslom Mi drugačni, vi enakopravni</b:Title>
    <b:Year>2003b</b:Year>
    <b:Month>6</b:Month>
    <b:Day>20</b:Day>
    <b:YearAccessed>2015</b:YearAccessed>
    <b:MonthAccessed>8</b:MonthAccessed>
    <b:DayAccessed>3</b:DayAccessed>
    <b:URL>https://www.sta.si/745251/parada-ponosa-letos-pod-geslom-mi-drugacni-vi-enakopravni?q=parad,ponos</b:URL>
    <b:RefOrder>286</b:RefOrder>
  </b:Source>
  <b:Source>
    <b:Tag>STA012</b:Tag>
    <b:SourceType>InternetSite</b:SourceType>
    <b:Guid>{50EC9B02-8947-4A8F-BCE8-6D30F13F7EF5}</b:Guid>
    <b:LCID>en-GB</b:LCID>
    <b:Author>
      <b:Author>
        <b:Corporate>STA</b:Corporate>
      </b:Author>
    </b:Author>
    <b:Title>Z nasprotovanjem homofobiji proti nestrpnosti</b:Title>
    <b:Year>2001c</b:Year>
    <b:Month>7</b:Month>
    <b:Day>6</b:Day>
    <b:YearAccessed>2015</b:YearAccessed>
    <b:MonthAccessed>8</b:MonthAccessed>
    <b:DayAccessed>3</b:DayAccessed>
    <b:URL>https://www.sta.si/575246/z-nasprotovanjem-homofobiji-proti-nestrpnosti</b:URL>
    <b:RefOrder>287</b:RefOrder>
  </b:Source>
  <b:Source>
    <b:Tag>STA4b</b:Tag>
    <b:SourceType>InternetSite</b:SourceType>
    <b:Guid>{803AC4FC-42A2-4B42-8664-B073640A8B45}</b:Guid>
    <b:LCID>en-GB</b:LCID>
    <b:Author>
      <b:Author>
        <b:Corporate>STA</b:Corporate>
      </b:Author>
    </b:Author>
    <b:Title>Na paradi ponosa za istospolno partnersko zvezo</b:Title>
    <b:Year>2004b</b:Year>
    <b:Month>7</b:Month>
    <b:Day>3</b:Day>
    <b:YearAccessed>2015</b:YearAccessed>
    <b:MonthAccessed>8</b:MonthAccessed>
    <b:DayAccessed>3</b:DayAccessed>
    <b:URL>https://www.sta.si/848105/na-paradi-ponosa-za-istospolno-partnersko-zvezo?q=parad,ponos</b:URL>
    <b:RefOrder>288</b:RefOrder>
  </b:Source>
  <b:Source>
    <b:Tag>STA021</b:Tag>
    <b:SourceType>InternetSite</b:SourceType>
    <b:Guid>{55FB90BC-45D0-4382-B158-188E98ADC599}</b:Guid>
    <b:LCID>en-GB</b:LCID>
    <b:Author>
      <b:Author>
        <b:Corporate>STA</b:Corporate>
      </b:Author>
    </b:Author>
    <b:Title>Začenja se seminar za istospolno usmerjene ženske iz nekdanje Jugoslavije</b:Title>
    <b:Year>2002c</b:Year>
    <b:Month>12</b:Month>
    <b:Day>9</b:Day>
    <b:YearAccessed>2015</b:YearAccessed>
    <b:MonthAccessed>8</b:MonthAccessed>
    <b:DayAccessed>3</b:DayAccessed>
    <b:URL>https://www.sta.si/672434/zacenja-se-seminar-za-istospolno-usmerjene-zenske-iz-nekdanje-jugoslavije?q=%C5%A1kuc,ll</b:URL>
    <b:RefOrder>175</b:RefOrder>
  </b:Source>
  <b:Source>
    <b:Tag>STA5b</b:Tag>
    <b:SourceType>InternetSite</b:SourceType>
    <b:Guid>{97E746C5-55B3-4950-8969-7AE0E41C4248}</b:Guid>
    <b:LCID>en-GB</b:LCID>
    <b:Author>
      <b:Author>
        <b:Corporate>STA</b:Corporate>
      </b:Author>
    </b:Author>
    <b:Title>Zakon o istospolni partnerski zvezi znova v parlamentarni proceduri</b:Title>
    <b:Year>2005b</b:Year>
    <b:Month>1</b:Month>
    <b:Day>5</b:Day>
    <b:YearAccessed>2015</b:YearAccessed>
    <b:MonthAccessed>8</b:MonthAccessed>
    <b:DayAccessed>3</b:DayAccessed>
    <b:URL>https://www.sta.si/900723/zakon-o-istospolni-partnerski-zvezi-znova-v-parlamentarni-proceduri</b:URL>
    <b:RefOrder>187</b:RefOrder>
  </b:Source>
  <b:Source>
    <b:Tag>STA05</b:Tag>
    <b:SourceType>InternetSite</b:SourceType>
    <b:Guid>{B34167C3-F3B7-468D-A002-374DD6377A19}</b:Guid>
    <b:LCID>en-GB</b:LCID>
    <b:Author>
      <b:Author>
        <b:Corporate>STA</b:Corporate>
      </b:Author>
    </b:Author>
    <b:Title>ŠKUC-LL in ŠKUC Magnus razočarani nad umikom zakona o istospolni partnerski zvezi</b:Title>
    <b:Year>2005a</b:Year>
    <b:Month>1</b:Month>
    <b:Day>3</b:Day>
    <b:YearAccessed>2015</b:YearAccessed>
    <b:MonthAccessed>8</b:MonthAccessed>
    <b:DayAccessed>3</b:DayAccessed>
    <b:URL>https://www.sta.si/900208/skuc-ll-in-skuc-magnus-razocarani-nad-umikom-zakona-o-istospolni-partnerski-zvezi</b:URL>
    <b:RefOrder>186</b:RefOrder>
  </b:Source>
  <b:Source>
    <b:Tag>STA051</b:Tag>
    <b:SourceType>InternetSite</b:SourceType>
    <b:Guid>{C961927E-3E80-41E6-8D3C-E47F680E170E}</b:Guid>
    <b:LCID>en-GB</b:LCID>
    <b:Author>
      <b:Author>
        <b:Corporate>STA</b:Corporate>
      </b:Author>
    </b:Author>
    <b:Title>Komisija za peticije brez mnenja o predlogu zakona o istospolni zvezi (daljše)</b:Title>
    <b:Year>2005c</b:Year>
    <b:Month>2</b:Month>
    <b:Day>25</b:Day>
    <b:YearAccessed>2015</b:YearAccessed>
    <b:MonthAccessed>8</b:MonthAccessed>
    <b:DayAccessed>3</b:DayAccessed>
    <b:URL>https://www.sta.si/916181/komisija-za-peticije-brez-mnenja-o-predlogu-zakona-o-istospolni-zvezi</b:URL>
    <b:RefOrder>188</b:RefOrder>
  </b:Source>
  <b:Source>
    <b:Tag>STA052</b:Tag>
    <b:SourceType>InternetSite</b:SourceType>
    <b:Guid>{FE63D74B-E157-4F45-8078-CF73EAABD30E}</b:Guid>
    <b:LCID>en-GB</b:LCID>
    <b:Author>
      <b:Author>
        <b:Corporate>STA</b:Corporate>
      </b:Author>
    </b:Author>
    <b:Title>Osnutek zakona o istospolnem partnerstvu prvič pred nevladnimi organizacijami</b:Title>
    <b:Year>2005d</b:Year>
    <b:Month>3</b:Month>
    <b:Day>3</b:Day>
    <b:YearAccessed>2015</b:YearAccessed>
    <b:MonthAccessed>8</b:MonthAccessed>
    <b:DayAccessed>3</b:DayAccessed>
    <b:URL>https://www.sta.si/917981/osnutek-zakona-o-istospolnem-partnerstvu-prvic-pred-nevladnimi-organizacijami?q=%C5%A1kuc,ll</b:URL>
    <b:RefOrder>189</b:RefOrder>
  </b:Source>
  <b:Source>
    <b:Tag>STA5e</b:Tag>
    <b:SourceType>InternetSite</b:SourceType>
    <b:Guid>{CFB519D5-3FF9-4431-BDA4-B867C107663C}</b:Guid>
    <b:LCID>en-GB</b:LCID>
    <b:Author>
      <b:Author>
        <b:Corporate>STA</b:Corporate>
      </b:Author>
    </b:Author>
    <b:Title>Nevladne organizacije kritične do zakona o istospolni skupnosti</b:Title>
    <b:Year>2005e</b:Year>
    <b:Month>6</b:Month>
    <b:Day>22</b:Day>
    <b:YearAccessed>2015</b:YearAccessed>
    <b:MonthAccessed>8</b:MonthAccessed>
    <b:DayAccessed>3</b:DayAccessed>
    <b:URL>https://www.sta.si/952823/nevladne-organizacije-kriticne-do-zakona-o-istospolni-skupnosti?q=%C5%A1kuc,ll</b:URL>
    <b:RefOrder>190</b:RefOrder>
  </b:Source>
  <b:Source>
    <b:Tag>STA053</b:Tag>
    <b:SourceType>InternetSite</b:SourceType>
    <b:Guid>{3A31B96D-9ABD-4980-A77C-7FE22FA6656A}</b:Guid>
    <b:Author>
      <b:Author>
        <b:Corporate>STA</b:Corporate>
      </b:Author>
    </b:Author>
    <b:Title>Parada ponosa proti diskriminatornemu odnosu do istospolnih zvez</b:Title>
    <b:Year>2005f</b:Year>
    <b:Month>7</b:Month>
    <b:Day>2</b:Day>
    <b:YearAccessed>2015</b:YearAccessed>
    <b:MonthAccessed>8</b:MonthAccessed>
    <b:DayAccessed>3</b:DayAccessed>
    <b:URL>https://www.sta.si/955965/parada-ponosa-proti-diskriminatornemu-odnosu-do-istospolnih-zvez</b:URL>
    <b:RefOrder>192</b:RefOrder>
  </b:Source>
  <b:Source>
    <b:Tag>STA06</b:Tag>
    <b:SourceType>InternetSite</b:SourceType>
    <b:Guid>{E88DE7F1-DF3B-4889-A917-3FF3B88B997C}</b:Guid>
    <b:LCID>en-GB</b:LCID>
    <b:Author>
      <b:Author>
        <b:Corporate>STA</b:Corporate>
      </b:Author>
    </b:Author>
    <b:Title>V veljavo stopa zakon o istospolnih partnerstvih</b:Title>
    <b:Year>2006a</b:Year>
    <b:Month>7</b:Month>
    <b:Day>23</b:Day>
    <b:YearAccessed>2008</b:YearAccessed>
    <b:MonthAccessed>8</b:MonthAccessed>
    <b:DayAccessed>3</b:DayAccessed>
    <b:URL>https://www.sta.si/1073079/v-veljavo-stopa-zakon-o-istospolnih-partnerstvih</b:URL>
    <b:RefOrder>191</b:RefOrder>
  </b:Source>
  <b:Source>
    <b:Tag>STA07</b:Tag>
    <b:SourceType>InternetSite</b:SourceType>
    <b:Guid>{4158A078-7FCD-49A9-A6FB-5C35ACB7DF82}</b:Guid>
    <b:LCID>en-GB</b:LCID>
    <b:Author>
      <b:Author>
        <b:Corporate>STA</b:Corporate>
      </b:Author>
    </b:Author>
    <b:Title>Na sedmi paradi ponosa v duhu gesla Ponosno naprej</b:Title>
    <b:Year>2007</b:Year>
    <b:Month>6</b:Month>
    <b:Day>30</b:Day>
    <b:YearAccessed>2015</b:YearAccessed>
    <b:MonthAccessed>8</b:MonthAccessed>
    <b:DayAccessed>3</b:DayAccessed>
    <b:URL>https://www.sta.si/1172463/na-sedmi-paradi-ponosa-v-duhu-gesla-ponosno-naprej</b:URL>
    <b:RefOrder>194</b:RefOrder>
  </b:Source>
  <b:Source>
    <b:Tag>STA08</b:Tag>
    <b:SourceType>InternetSite</b:SourceType>
    <b:Guid>{55383B48-7E21-4240-AA66-72C8535C3EC3}</b:Guid>
    <b:LCID>en-GB</b:LCID>
    <b:Author>
      <b:Author>
        <b:Corporate>STA</b:Corporate>
      </b:Author>
    </b:Author>
    <b:Title>Na 8. Paradi ponosa med 100 in 200 udeležencev</b:Title>
    <b:Year>2008</b:Year>
    <b:Month>6</b:Month>
    <b:Day>21</b:Day>
    <b:YearAccessed>2015</b:YearAccessed>
    <b:MonthAccessed>8</b:MonthAccessed>
    <b:DayAccessed>3</b:DayAccessed>
    <b:URL>https://www.sta.si/1296161/na-8-paradi-ponosa-med-100-in-200-udelezencev</b:URL>
    <b:RefOrder>195</b:RefOrder>
  </b:Source>
  <b:Source>
    <b:Tag>STA061</b:Tag>
    <b:SourceType>InternetSite</b:SourceType>
    <b:Guid>{9FFB6488-7BEC-47FC-8521-C4EBD8889839}</b:Guid>
    <b:LCID>en-GB</b:LCID>
    <b:Author>
      <b:Author>
        <b:Corporate>STA</b:Corporate>
      </b:Author>
    </b:Author>
    <b:Title>Parada ponosa proti diskriminaciji istospolno usmerjenih</b:Title>
    <b:Year>2006b</b:Year>
    <b:Month>7</b:Month>
    <b:Day>1</b:Day>
    <b:YearAccessed>2015</b:YearAccessed>
    <b:MonthAccessed>8</b:MonthAccessed>
    <b:DayAccessed>3</b:DayAccessed>
    <b:URL>https://www.sta.si/1067231/parada-ponosa-proti-diskriminaciji-istospolno-usmerjenih</b:URL>
    <b:RefOrder>193</b:RefOrder>
  </b:Source>
  <b:Source>
    <b:Tag>STA12</b:Tag>
    <b:SourceType>InternetSite</b:SourceType>
    <b:Guid>{ACAE3760-D32D-4FBC-9B44-76916BD72616}</b:Guid>
    <b:LCID>en-GB</b:LCID>
    <b:Author>
      <b:Author>
        <b:Corporate>STA</b:Corporate>
      </b:Author>
    </b:Author>
    <b:Title>Gibanje za družinski zakonik napoveduje konstruktivno sodelovanje v kampanji (dopolnjeno)</b:Title>
    <b:Year>2012a</b:Year>
    <b:Month>3</b:Month>
    <b:Day>2</b:Day>
    <b:YearAccessed>2015</b:YearAccessed>
    <b:MonthAccessed>8</b:MonthAccessed>
    <b:DayAccessed>3</b:DayAccessed>
    <b:URL>https://www.sta.si/1722664/gibanje-za-druzinski-zakonik-napoveduje-konstruktivno-sodelovanje-v-kampanji</b:URL>
    <b:RefOrder>207</b:RefOrder>
  </b:Source>
  <b:Source>
    <b:Tag>STA121</b:Tag>
    <b:SourceType>InternetSite</b:SourceType>
    <b:Guid>{E4724E24-67D7-4644-BABE-D37DFE2E2FF9}</b:Guid>
    <b:LCID>en-GB</b:LCID>
    <b:Author>
      <b:Author>
        <b:Corporate>STA</b:Corporate>
      </b:Author>
    </b:Author>
    <b:Title>Nevladne organizacije pozivajo k družbeno odgovornemu ravnanju sponzorjev Festivala družin</b:Title>
    <b:Year>2012b</b:Year>
    <b:Month>6</b:Month>
    <b:Day>11</b:Day>
    <b:YearAccessed>2015</b:YearAccessed>
    <b:MonthAccessed>8</b:MonthAccessed>
    <b:DayAccessed>3</b:DayAccessed>
    <b:URL>https://www.sta.si/1767862/nevladne-organizacije-pozivajo-k-druzbeno-odgovornemu-ravnanju-sponzorjev-festivala-druzin</b:URL>
    <b:RefOrder>289</b:RefOrder>
  </b:Source>
  <b:Source>
    <b:Tag>STA091</b:Tag>
    <b:SourceType>InternetSite</b:SourceType>
    <b:Guid>{C9915901-ADDC-4CBD-8904-3067EC281873}</b:Guid>
    <b:LCID>en-GB</b:LCID>
    <b:Author>
      <b:Author>
        <b:Corporate>STA</b:Corporate>
      </b:Author>
    </b:Author>
    <b:Title>Ministrstvo za delo in predstavniki istospolno usmerjenih za dialog</b:Title>
    <b:Year>2009a</b:Year>
    <b:Month>6</b:Month>
    <b:Day>24</b:Day>
    <b:YearAccessed>2015</b:YearAccessed>
    <b:MonthAccessed>8</b:MonthAccessed>
    <b:DayAccessed>3</b:DayAccessed>
    <b:URL>https://www.sta.si/1403716/ministrstvo-za-delo-in-predstavniki-istospolno-usmerjenih-za-dialog</b:URL>
    <b:RefOrder>205</b:RefOrder>
  </b:Source>
  <b:Source>
    <b:Tag>STA09</b:Tag>
    <b:SourceType>InternetSite</b:SourceType>
    <b:Guid>{AAE07979-43D3-4C30-99BE-4B7F851B38FA}</b:Guid>
    <b:LCID>en-GB</b:LCID>
    <b:Author>
      <b:Author>
        <b:Corporate>STA</b:Corporate>
      </b:Author>
    </b:Author>
    <b:Title>https://www.sta.si/1457912/sociologi-za-druzinski-zakonik-saj-sledi-druzbeni-realnosti?q=istospol,porok</b:Title>
    <b:Year>2009b</b:Year>
    <b:Month>12</b:Month>
    <b:Day>9</b:Day>
    <b:YearAccessed>2015</b:YearAccessed>
    <b:MonthAccessed>8</b:MonthAccessed>
    <b:DayAccessed>3</b:DayAccessed>
    <b:URL>https://www.sta.si/1457912/sociologi-za-druzinski-zakonik-saj-sledi-druzbeni-realnosti?q=istospol,porok</b:URL>
    <b:RefOrder>208</b:RefOrder>
  </b:Source>
  <b:Source>
    <b:Tag>STA9c</b:Tag>
    <b:SourceType>InternetSite</b:SourceType>
    <b:Guid>{0DD5D040-8126-4BDF-A1B9-DEABF5604F92}</b:Guid>
    <b:LCID>en-GB</b:LCID>
    <b:Author>
      <b:Author>
        <b:Corporate>STA</b:Corporate>
      </b:Author>
    </b:Author>
    <b:Title>Na pot krenila letošnja Parada ponosa</b:Title>
    <b:Year>2009c</b:Year>
    <b:Month>6</b:Month>
    <b:Day>27</b:Day>
    <b:YearAccessed>2015</b:YearAccessed>
    <b:MonthAccessed>8</b:MonthAccessed>
    <b:DayAccessed>3</b:DayAccessed>
    <b:URL>https://www.sta.si/1404626/na-pot-krenila-letosnja-parada-ponosa</b:URL>
    <b:RefOrder>290</b:RefOrder>
  </b:Source>
  <b:Source>
    <b:Tag>STA0b</b:Tag>
    <b:SourceType>InternetSite</b:SourceType>
    <b:Guid>{17A20613-78D6-444D-9B5A-919DB98E4496}</b:Guid>
    <b:LCID>en-GB</b:LCID>
    <b:Author>
      <b:Author>
        <b:Corporate>STA</b:Corporate>
      </b:Author>
    </b:Author>
    <b:Title>Gantar na letošnji paradi ponosa za svobodo izražanja</b:Title>
    <b:Year>2010b</b:Year>
    <b:Month>7</b:Month>
    <b:Day>3</b:Day>
    <b:YearAccessed>2015</b:YearAccessed>
    <b:MonthAccessed>8</b:MonthAccessed>
    <b:DayAccessed>3</b:DayAccessed>
    <b:URL>https://www.sta.si/1530697/gantar-na-letosnji-paradi-ponosa-za-svobodo-izrazanja</b:URL>
    <b:RefOrder>291</b:RefOrder>
  </b:Source>
  <b:Source>
    <b:Tag>STA10</b:Tag>
    <b:SourceType>InternetSite</b:SourceType>
    <b:Guid>{7AF92F84-D268-45B2-A1C0-135F13D870E8}</b:Guid>
    <b:LCID>en-GB</b:LCID>
    <b:Author>
      <b:Author>
        <b:Corporate>STA</b:Corporate>
      </b:Author>
    </b:Author>
    <b:Title>Blažič: Kampanja Za vse družine!, ker nam ni vseeno za pravice otrok</b:Title>
    <b:Year>2010a</b:Year>
    <b:Month>2</b:Month>
    <b:Day>9</b:Day>
    <b:YearAccessed>2015</b:YearAccessed>
    <b:MonthAccessed>8</b:MonthAccessed>
    <b:DayAccessed>3</b:DayAccessed>
    <b:URL>https://www.sta.si/1478280/blazic-kampanja-za-vse-druzine-ker-nam-ni-vseeno-za-pravice-otrok</b:URL>
    <b:RefOrder>206</b:RefOrder>
  </b:Source>
  <b:Source>
    <b:Tag>STA111</b:Tag>
    <b:SourceType>InternetSite</b:SourceType>
    <b:Guid>{D539E97E-EE4B-4E20-9C06-E8D8416FCCA6}</b:Guid>
    <b:LCID>en-GB</b:LCID>
    <b:Author>
      <b:Author>
        <b:Corporate>STA</b:Corporate>
      </b:Author>
    </b:Author>
    <b:Title>Human Rights Watch v podporo družinskemu zakoniku</b:Title>
    <b:Year>2011a</b:Year>
    <b:Month>2</b:Month>
    <b:Day>26</b:Day>
    <b:YearAccessed>2015</b:YearAccessed>
    <b:MonthAccessed>8</b:MonthAccessed>
    <b:DayAccessed>3</b:DayAccessed>
    <b:URL>https://www.sta.si/1610228/human-rights-watch-v-podporo-druzinskemu-zakoniku</b:URL>
    <b:RefOrder>209</b:RefOrder>
  </b:Source>
  <b:Source>
    <b:Tag>STA1b</b:Tag>
    <b:SourceType>InternetSite</b:SourceType>
    <b:Guid>{13E95422-9739-441F-9203-42B09CBEFB38}</b:Guid>
    <b:LCID>en-GB</b:LCID>
    <b:Author>
      <b:Author>
        <b:Corporate>STA</b:Corporate>
      </b:Author>
    </b:Author>
    <b:Title>POPRAVEK: Na letošnji Paradi ponosa pozivi k solidarnosti in enakopravnosti</b:Title>
    <b:Year>2011b</b:Year>
    <b:Month>6</b:Month>
    <b:Day>4</b:Day>
    <b:YearAccessed>2015</b:YearAccessed>
    <b:MonthAccessed>8</b:MonthAccessed>
    <b:DayAccessed>3</b:DayAccessed>
    <b:URL>https://www.sta.si/1643616/popravek-na-letosnji-paradi-ponosa-pozivi-k-solidarnosti-in-enakopravnosti</b:URL>
    <b:RefOrder>292</b:RefOrder>
  </b:Source>
  <b:Source>
    <b:Tag>STA2c</b:Tag>
    <b:SourceType>InternetSite</b:SourceType>
    <b:Guid>{37EA226A-5692-461A-B25D-659741E72070}</b:Guid>
    <b:LCID>en-GB</b:LCID>
    <b:Author>
      <b:Author>
        <b:Corporate>STA</b:Corporate>
      </b:Author>
    </b:Author>
    <b:Title>Udeleženci Parade ponosa proti nazadovanju družbe in ločevanju ljudi</b:Title>
    <b:Year>2012c</b:Year>
    <b:Month>6</b:Month>
    <b:Day>2</b:Day>
    <b:YearAccessed>2015</b:YearAccessed>
    <b:MonthAccessed>8</b:MonthAccessed>
    <b:DayAccessed>3</b:DayAccessed>
    <b:URL>https://www.sta.si/1764758/udelezenci-parade-ponosa-proti-nazadovanju-druzbe-in-locevanju-ljudi?q=parad,ponos</b:URL>
    <b:RefOrder>293</b:RefOrder>
  </b:Source>
  <b:Source>
    <b:Tag>STA13</b:Tag>
    <b:SourceType>InternetSite</b:SourceType>
    <b:Guid>{10AC7300-7073-43A3-B6FC-31F443EDEE3B}</b:Guid>
    <b:Author>
      <b:Author>
        <b:Corporate>STA</b:Corporate>
      </b:Author>
    </b:Author>
    <b:Title>Na Paradi ponosa zahteve in obljube o izenačitvi temeljnih človekovih pravic za vse</b:Title>
    <b:Year>2013</b:Year>
    <b:Month>6</b:Month>
    <b:Day>15</b:Day>
    <b:YearAccessed>2015</b:YearAccessed>
    <b:MonthAccessed>8</b:MonthAccessed>
    <b:DayAccessed>3</b:DayAccessed>
    <b:URL>https://www.sta.si/1897313/na-paradi-ponosa-zahteve-in-obljube-o-izenacitvi-temeljnih-clovekovih-pravic-za-vse?q=parad,ponos</b:URL>
    <b:RefOrder>294</b:RefOrder>
  </b:Source>
  <b:Source>
    <b:Tag>STA15</b:Tag>
    <b:SourceType>InternetSite</b:SourceType>
    <b:Guid>{9E18AF04-8B59-4ECF-A017-A408282842B4}</b:Guid>
    <b:LCID>en-GB</b:LCID>
    <b:Author>
      <b:Author>
        <b:Corporate>STA</b:Corporate>
      </b:Author>
    </b:Author>
    <b:Title>Noveli zakona o zakonski zvezi na odboru podpora</b:Title>
    <b:Year>2015a</b:Year>
    <b:Month>2</b:Month>
    <b:Day>10</b:Day>
    <b:YearAccessed>2015</b:YearAccessed>
    <b:MonthAccessed>8</b:MonthAccessed>
    <b:DayAccessed>3</b:DayAccessed>
    <b:URL>https://www.sta.si/2102491/noveli-zakona-o-zakonski-zvezi-na-odboru-podpora</b:URL>
    <b:RefOrder>210</b:RefOrder>
  </b:Source>
  <b:Source>
    <b:Tag>STA14</b:Tag>
    <b:SourceType>InternetSite</b:SourceType>
    <b:Guid>{1D58230D-68FC-41A0-A639-E6EE2343E165}</b:Guid>
    <b:LCID>en-GB</b:LCID>
    <b:Author>
      <b:Author>
        <b:Corporate>STA</b:Corporate>
      </b:Author>
    </b:Author>
    <b:Title>V Ljubljani okrog tisoč udeležencev tradicionalne parade ponosa</b:Title>
    <b:Year>2014</b:Year>
    <b:Month>6</b:Month>
    <b:Day>14</b:Day>
    <b:YearAccessed>2015</b:YearAccessed>
    <b:MonthAccessed>8</b:MonthAccessed>
    <b:DayAccessed>3</b:DayAccessed>
    <b:URL>https://www.sta.si/2020837/v-ljubljani-okrog-tisoc-udelezencev-tradicionalne-parade-ponosa?q=parad,ponos</b:URL>
    <b:RefOrder>295</b:RefOrder>
  </b:Source>
  <b:Source>
    <b:Tag>STA151</b:Tag>
    <b:SourceType>InternetSite</b:SourceType>
    <b:Guid>{F43E8A89-76B6-41D8-A2C4-6C0F306EC3EC}</b:Guid>
    <b:LCID>en-GB</b:LCID>
    <b:Author>
      <b:Author>
        <b:Corporate>STA</b:Corporate>
      </b:Author>
    </b:Author>
    <b:Title>V LGBT skupnosti pozdravili sprejem novele v DZ in napovedali boj za svoje pravice v prihodnje</b:Title>
    <b:Year>2015b</b:Year>
    <b:Month>3</b:Month>
    <b:Day>4</b:Day>
    <b:YearAccessed>2015</b:YearAccessed>
    <b:MonthAccessed>8</b:MonthAccessed>
    <b:DayAccessed>3</b:DayAccessed>
    <b:URL>https://www.sta.si/2110234/v-lgbt-skupnosti-pozdravili-sprejem-novele-v-dz-in-napovedali-boj-za-svoje-pravice-v-prihodnje</b:URL>
    <b:RefOrder>211</b:RefOrder>
  </b:Source>
  <b:Source>
    <b:Tag>STA5c</b:Tag>
    <b:SourceType>InternetSite</b:SourceType>
    <b:Guid>{ADB662A6-DDC1-4C87-A264-3E28C11F8BCE}</b:Guid>
    <b:LCID>en-GB</b:LCID>
    <b:Author>
      <b:Author>
        <b:Corporate>STA</b:Corporate>
      </b:Author>
    </b:Author>
    <b:Title>Tokratna paradaponosa najbolj množična doslej, Janković že čaka, da lahko poroči prvi gejevski par</b:Title>
    <b:Year>2015c</b:Year>
    <b:Month>6</b:Month>
    <b:Day>13</b:Day>
    <b:YearAccessed>2015</b:YearAccessed>
    <b:MonthAccessed>8</b:MonthAccessed>
    <b:DayAccessed>3</b:DayAccessed>
    <b:URL>https://www.sta.si/2145986/tokratna-parada-ponosa-najbolj-mnozicna-doslej-jankovic-ze-caka-da-lahko-poroci-prvi-gejevski-par?q=parad,ponos</b:URL>
    <b:RefOrder>296</b:RefOrder>
  </b:Source>
  <b:Source>
    <b:Tag>Kol07</b:Tag>
    <b:SourceType>JournalArticle</b:SourceType>
    <b:Guid>{52E2E2AD-5A31-497F-A356-8B4E50BA5862}</b:Guid>
    <b:LCID>en-GB</b:LCID>
    <b:Author>
      <b:Author>
        <b:NameList>
          <b:Person>
            <b:Last>Kollman</b:Last>
            <b:First>Kelly</b:First>
          </b:Person>
        </b:NameList>
      </b:Author>
    </b:Author>
    <b:Title>Same-Sex Unions: The Globalization of an Idea</b:Title>
    <b:Year>2007</b:Year>
    <b:JournalName>International Studies Quarterly</b:JournalName>
    <b:Pages>329-357</b:Pages>
    <b:Volume>51</b:Volume>
    <b:Issue>2</b:Issue>
    <b:RefOrder>297</b:RefOrder>
  </b:Source>
  <b:Source>
    <b:Tag>New06</b:Tag>
    <b:SourceType>JournalArticle</b:SourceType>
    <b:Guid>{215C2857-FB11-4686-9CDF-65EEC59B95F0}</b:Guid>
    <b:Title>May the weak force be with you: The power of the mass media in modern politics</b:Title>
    <b:Year>2006</b:Year>
    <b:Author>
      <b:Author>
        <b:NameList>
          <b:Person>
            <b:Last>Newton</b:Last>
            <b:First>Kenneth</b:First>
          </b:Person>
        </b:NameList>
      </b:Author>
    </b:Author>
    <b:JournalName>European Journal of Political Research</b:JournalName>
    <b:Pages>209-234</b:Pages>
    <b:LCID>en-GB</b:LCID>
    <b:Volume>45</b:Volume>
    <b:Issue>2</b:Issue>
    <b:RefOrder>11</b:RefOrder>
  </b:Source>
  <b:Source>
    <b:Tag>Čes97</b:Tag>
    <b:SourceType>Misc</b:SourceType>
    <b:Guid>{C578BD95-61C8-4386-8607-29EBE69F7AD5}</b:Guid>
    <b:LCID>en-GB</b:LCID>
    <b:Author>
      <b:Author>
        <b:Corporate>Česká strana sociálně demokratická</b:Corporate>
      </b:Author>
    </b:Author>
    <b:Title>Alternativa pro naši zemi</b:Title>
    <b:PublicationTitle>Program schválený XXVIII. sjezdem ČSSD</b:PublicationTitle>
    <b:Year>1997</b:Year>
    <b:Month>3</b:Month>
    <b:Day>15</b:Day>
    <b:City>Praha</b:City>
    <b:Publisher>Česká strna sociálně demokratická</b:Publisher>
    <b:RefOrder>94</b:RefOrder>
  </b:Source>
  <b:Source>
    <b:Tag>Gal00</b:Tag>
    <b:SourceType>InternetSite</b:SourceType>
    <b:Guid>{387D6987-22DF-48F4-B55D-1AE2F281A5F6}</b:Guid>
    <b:Title>Praha hostila lesbický festival</b:Title>
    <b:Year>2000</b:Year>
    <b:Month>4</b:Month>
    <b:Day>30</b:Day>
    <b:Author>
      <b:Author>
        <b:NameList>
          <b:Person>
            <b:Last>Galanová</b:Last>
            <b:First>Mira</b:First>
          </b:Person>
        </b:NameList>
      </b:Author>
    </b:Author>
    <b:YearAccessed>2015</b:YearAccessed>
    <b:MonthAccessed>8</b:MonthAccessed>
    <b:DayAccessed>7</b:DayAccessed>
    <b:URL>http://revue.idnes.cz/praha-hostila-lesbicky-festival-daj-/lidicky.aspx?c=A000430145234lidicky_vla</b:URL>
    <b:LCID>en-GB</b:LCID>
    <b:RefOrder>100</b:RefOrder>
  </b:Source>
  <b:Source>
    <b:Tag>Zdr00</b:Tag>
    <b:SourceType>Misc</b:SourceType>
    <b:Guid>{84823764-1985-4B63-890B-D884BC572CD4}</b:Guid>
    <b:Title>Prednostne usmeritve vlade 2000-2004</b:Title>
    <b:Year>2000</b:Year>
    <b:LCID>en-GB</b:LCID>
    <b:Author>
      <b:Author>
        <b:Corporate>Združena lista socialnih demokratov</b:Corporate>
      </b:Author>
    </b:Author>
    <b:PublicationTitle>Vladni program ZLSD</b:PublicationTitle>
    <b:City>Ljubljana</b:City>
    <b:Publisher>ZLSD</b:Publisher>
    <b:RefOrder>183</b:RefOrder>
  </b:Source>
  <b:Source>
    <b:Tag>Sno88</b:Tag>
    <b:SourceType>BookSection</b:SourceType>
    <b:Guid>{3FD85E19-605E-4C60-AD2E-56EBA1C6E57A}</b:Guid>
    <b:Title>Ideology, Frame Resonance and Participant Mobilization</b:Title>
    <b:Year>1988</b:Year>
    <b:City>Greenwich</b:City>
    <b:Publisher>JAI</b:Publisher>
    <b:Author>
      <b:Author>
        <b:NameList>
          <b:Person>
            <b:Last>Snow</b:Last>
            <b:First>David</b:First>
            <b:Middle>A.</b:Middle>
          </b:Person>
          <b:Person>
            <b:Last>Benford</b:Last>
            <b:First>Robert</b:First>
            <b:Middle>D.</b:Middle>
          </b:Person>
        </b:NameList>
      </b:Author>
      <b:Editor>
        <b:NameList>
          <b:Person>
            <b:Last>Klandermans</b:Last>
            <b:First>Bert</b:First>
          </b:Person>
          <b:Person>
            <b:Last>Kriesi</b:Last>
            <b:First>Hanspeter</b:First>
          </b:Person>
          <b:Person>
            <b:Last>Tarrow</b:Last>
            <b:First>Sidney</b:First>
          </b:Person>
        </b:NameList>
      </b:Editor>
    </b:Author>
    <b:BookTitle>International Social Movement Research</b:BookTitle>
    <b:Pages>197-218</b:Pages>
    <b:LCID>en-GB</b:LCID>
    <b:RefOrder>5</b:RefOrder>
  </b:Source>
  <b:Source>
    <b:Tag>Cas15</b:Tag>
    <b:SourceType>Case</b:SourceType>
    <b:Guid>{9838A0E3-58CB-4917-9470-FDA877FECC2F}</b:Guid>
    <b:Title>Case of Oliari and others v. Italy</b:Title>
    <b:Year>2015</b:Year>
    <b:LCID>en-GB</b:LCID>
    <b:CaseNumber>18766/11 and 36030/11</b:CaseNumber>
    <b:Court>European Court of Human Rights</b:Court>
    <b:Month>7</b:Month>
    <b:Day>21</b:Day>
    <b:RefOrder>298</b:RefOrder>
  </b:Source>
  <b:Source>
    <b:Tag>Ayo141</b:Tag>
    <b:SourceType>JournalArticle</b:SourceType>
    <b:Guid>{50A98AAA-B64E-49E4-A211-1FE89BE60281}</b:Guid>
    <b:Author>
      <b:Author>
        <b:NameList>
          <b:Person>
            <b:Last>Ayoub</b:Last>
            <b:First>Phillip</b:First>
            <b:Middle>M.</b:Middle>
          </b:Person>
        </b:NameList>
      </b:Author>
    </b:Author>
    <b:Title>Contested norms in new-adopter states: International determinants of LGBT rights legislation</b:Title>
    <b:JournalName>European Journal of International Relations</b:JournalName>
    <b:Year>2015</b:Year>
    <b:Pages>1-30</b:Pages>
    <b:LCID>en-US</b:LCID>
    <b:RefOrder>299</b:RefOrder>
  </b:Source>
  <b:Source>
    <b:Tag>SIT06a</b:Tag>
    <b:SourceType>InternetSite</b:SourceType>
    <b:Guid>{7188B502-95FC-4C61-91AD-0588C65FFDBC}</b:Guid>
    <b:Title>Socialistická frakcia navrhuje vylúčenie Smeru z PES</b:Title>
    <b:Year>2006b</b:Year>
    <b:Month>7</b:Month>
    <b:Day>4</b:Day>
    <b:LCID>en-GB</b:LCID>
    <b:Author>
      <b:Author>
        <b:Corporate>SITA</b:Corporate>
      </b:Author>
    </b:Author>
    <b:YearAccessed>2015</b:YearAccessed>
    <b:MonthAccessed>7</b:MonthAccessed>
    <b:DayAccessed>17</b:DayAccessed>
    <b:URL>http://www.sme.sk/c/2793516/socialisticka-frakcia-navrhuje-vylucenie-smeru-z-pes.html</b:URL>
    <b:RefOrder>164</b:RefOrder>
  </b:Source>
  <b:Source>
    <b:Tag>SIT06</b:Tag>
    <b:SourceType>InternetSite</b:SourceType>
    <b:Guid>{FA7A5667-B7F7-4D17-8659-3C39EBCA9740}</b:Guid>
    <b:LCID>en-US</b:LCID>
    <b:Author>
      <b:Author>
        <b:Corporate>SITA</b:Corporate>
      </b:Author>
    </b:Author>
    <b:Title>Iniciatíva Inakosť hľadá politickú podporu zákona o životnom partnerstve</b:Title>
    <b:Year>2006a</b:Year>
    <b:Month>3</b:Month>
    <b:Day>28</b:Day>
    <b:YearAccessed>2015</b:YearAccessed>
    <b:MonthAccessed>7</b:MonthAccessed>
    <b:DayAccessed>2</b:DayAccessed>
    <b:URL>http://www.sme.sk/c/2651538/iniciativa-inakost-hlada-politicku-podporu-zakona-o-zivotnom-partnerstve.html</b:URL>
    <b:RefOrder>136</b:RefOrder>
  </b:Source>
  <b:Source>
    <b:Tag>SME97</b:Tag>
    <b:SourceType>InternetSite</b:SourceType>
    <b:Guid>{E6D7C7CB-86AE-4C89-8BE1-D74CFE36117F}</b:Guid>
    <b:LCID>en-US</b:LCID>
    <b:Author>
      <b:Author>
        <b:Corporate>Sme.sk</b:Corporate>
      </b:Author>
    </b:Author>
    <b:Title>Filmový festival Fórum tento rok bude</b:Title>
    <b:Year>1997</b:Year>
    <b:Month>7</b:Month>
    <b:Day>1</b:Day>
    <b:YearAccessed>2015</b:YearAccessed>
    <b:MonthAccessed>7</b:MonthAccessed>
    <b:DayAccessed>2</b:DayAccessed>
    <b:URL>http://www.sme.sk/c/2080381/filmovy-festival-forum-tento-rok-bude.html</b:URL>
    <b:RefOrder>117</b:RefOrder>
  </b:Source>
  <b:Source>
    <b:Tag>SME10</b:Tag>
    <b:SourceType>InternetSite</b:SourceType>
    <b:Guid>{203F2461-2212-4802-9A3E-1F688B4AA110}</b:Guid>
    <b:Title>POLITICKÉ POSOLSTVO k Programovému zameraniu strany SMER – sociálna demokracia pre volebné obdobie 2010 – 2014</b:Title>
    <b:Year>2010a</b:Year>
    <b:Month>4</b:Month>
    <b:Day>6</b:Day>
    <b:LCID>en-GB</b:LCID>
    <b:Author>
      <b:Author>
        <b:Corporate>SMER – sociálna demokracia</b:Corporate>
      </b:Author>
    </b:Author>
    <b:YearAccessed>2015</b:YearAccessed>
    <b:MonthAccessed>7</b:MonthAccessed>
    <b:DayAccessed>17</b:DayAccessed>
    <b:URL>http://www.strana-smer.sk/1350/politicke-posolstvo-k-programovemu-zameraniu-strany-smer-socialna-demokracia-pre-volebne</b:URL>
    <b:RefOrder>163</b:RefOrder>
  </b:Source>
  <b:Source>
    <b:Tag>SME101</b:Tag>
    <b:SourceType>Misc</b:SourceType>
    <b:Guid>{5BF09160-25B6-448C-BCF9-AD41BB947D83}</b:Guid>
    <b:Title>Programové zameranie strany SMER - sociálna demokracia pre volebné obdobie 2010-2014</b:Title>
    <b:Year>2010b</b:Year>
    <b:LCID>en-GB</b:LCID>
    <b:Author>
      <b:Author>
        <b:Corporate>SMER - sociálna demokracia</b:Corporate>
      </b:Author>
    </b:Author>
    <b:City>Bratislava</b:City>
    <b:Publisher>SMER - Sociálna demokracia</b:Publisher>
    <b:RefOrder>162</b:RefOrder>
  </b:Source>
  <b:Source>
    <b:Tag>Soc14</b:Tag>
    <b:SourceType>InternetSite</b:SourceType>
    <b:Guid>{6BA67BE9-4E1F-4991-80EE-C724F637B6D6}</b:Guid>
    <b:LCID>en-GB</b:LCID>
    <b:Author>
      <b:Author>
        <b:Corporate>Socialni Demokrati</b:Corporate>
      </b:Author>
    </b:Author>
    <b:Title>SD v svetu</b:Title>
    <b:Year>2014a</b:Year>
    <b:YearAccessed>2015</b:YearAccessed>
    <b:MonthAccessed>7</b:MonthAccessed>
    <b:DayAccessed>15</b:DayAccessed>
    <b:URL>http://www.socialnidemokrati.si/stranka/267-2/</b:URL>
    <b:RefOrder>200</b:RefOrder>
  </b:Source>
  <b:Source>
    <b:Tag>Soc141</b:Tag>
    <b:SourceType>Misc</b:SourceType>
    <b:Guid>{D315C88A-FA5F-4152-B28D-0EA2D6109A64}</b:Guid>
    <b:LCID>en-GB</b:LCID>
    <b:Author>
      <b:Author>
        <b:Corporate>Socialni Demokrati</b:Corporate>
      </b:Author>
    </b:Author>
    <b:Title>Sloveniji vrnimo prihodnost dejanja</b:Title>
    <b:Year>2014b</b:Year>
    <b:PublicationTitle>Predlog volilnega programa Socialnih demokratov za gospodarsko uspešno, pravično in solidarno Slovenijo.</b:PublicationTitle>
    <b:City>Ljubljana</b:City>
    <b:Publisher>Socialni Demokrati</b:Publisher>
    <b:RefOrder>221</b:RefOrder>
  </b:Source>
  <b:Source>
    <b:Tag>STA11</b:Tag>
    <b:SourceType>InternetSite</b:SourceType>
    <b:Guid>{295D8855-7F08-4F14-B904-BA8B2BA7C78F}</b:Guid>
    <b:Author>
      <b:Author>
        <b:Corporate>STA</b:Corporate>
      </b:Author>
    </b:Author>
    <b:Title>Teršek: The Constitutional Court has avoided substantive issues</b:Title>
    <b:Year>2011c</b:Year>
    <b:Month>12</b:Month>
    <b:Day>27</b:Day>
    <b:YearAccessed>2015</b:YearAccessed>
    <b:MonthAccessed>7</b:MonthAccessed>
    <b:DayAccessed>14</b:DayAccessed>
    <b:URL>http://www.24ur.com/novice/slovenija/referendum-o-druzinskem-zakoniku-bo.html</b:URL>
    <b:RefOrder>218</b:RefOrder>
  </b:Source>
  <b:Source>
    <b:Tag>Vlá06</b:Tag>
    <b:SourceType>Misc</b:SourceType>
    <b:Guid>{5CD99D36-B467-41E8-84D9-37BAB59CA17F}</b:Guid>
    <b:LCID>en-US</b:LCID>
    <b:Author>
      <b:Author>
        <b:Corporate>Vláda Slovenskej republiky</b:Corporate>
      </b:Author>
    </b:Author>
    <b:Title>Programové vyhlásenie vlády Slovenskej republiky</b:Title>
    <b:Year>2006</b:Year>
    <b:Month>August</b:Month>
    <b:PublicationTitle>Programmatic declaration</b:PublicationTitle>
    <b:Publisher>Vláda SR</b:Publisher>
    <b:RefOrder>158</b:RefOrder>
  </b:Source>
  <b:Source>
    <b:Tag>Zag10</b:Tag>
    <b:SourceType>InternetSite</b:SourceType>
    <b:Guid>{CF960FAE-4B83-4BF9-82EE-AEA5F7922A31}</b:Guid>
    <b:LCID>en-GB</b:LCID>
    <b:Author>
      <b:Author>
        <b:Corporate>Zagreb Pride</b:Corporate>
      </b:Author>
    </b:Author>
    <b:Title>Europski parlament od Vlade traži osudu homofobije!</b:Title>
    <b:Year>2010b</b:Year>
    <b:Month>2</b:Month>
    <b:Day>11</b:Day>
    <b:YearAccessed>2015</b:YearAccessed>
    <b:MonthAccessed>7</b:MonthAccessed>
    <b:DayAccessed>23</b:DayAccessed>
    <b:URL>http://www.zagreb-pride.net/web/index.php?option=com_content&amp;view=article&amp;id=153%3Aeuropski-parlament-od-vlade-trai-osudu-homofobije-&amp;catid=39%3Apriopenja&amp;Itemid=71&amp;lang=hr</b:URL>
    <b:RefOrder>78</b:RefOrder>
  </b:Source>
  <b:Source>
    <b:Tag>Zag101</b:Tag>
    <b:SourceType>InternetSite</b:SourceType>
    <b:Guid>{F80E258F-3580-4787-9AC3-49533A0DA1EC}</b:Guid>
    <b:LCID>en-GB</b:LCID>
    <b:Author>
      <b:Author>
        <b:Corporate>Zagreb Pride</b:Corporate>
      </b:Author>
    </b:Author>
    <b:Title>Događaj</b:Title>
    <b:Year>2010a</b:Year>
    <b:YearAccessed>2015</b:YearAccessed>
    <b:MonthAccessed>7</b:MonthAccessed>
    <b:DayAccessed>23</b:DayAccessed>
    <b:URL>http://www.zagreb-pride.net/web/index.php?option=com_eventlist&amp;view=details&amp;id=10:od-institucionalne-homofobije-do-zajednike-borbe&amp;Itemid=80&amp;lang=hr</b:URL>
    <b:RefOrder>79</b:RefOrder>
  </b:Source>
</b:Sources>
</file>

<file path=customXml/itemProps1.xml><?xml version="1.0" encoding="utf-8"?>
<ds:datastoreItem xmlns:ds="http://schemas.openxmlformats.org/officeDocument/2006/customXml" ds:itemID="{D8E995C0-4EC1-4C02-A36D-5F5064A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126</Pages>
  <Words>43295</Words>
  <Characters>246782</Characters>
  <Application>Microsoft Office Word</Application>
  <DocSecurity>0</DocSecurity>
  <Lines>2056</Lines>
  <Paragraphs>578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289499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Majko</dc:creator>
  <cp:lastModifiedBy>Majaak</cp:lastModifiedBy>
  <cp:revision>3</cp:revision>
  <cp:lastPrinted>2015-07-23T15:11:00Z</cp:lastPrinted>
  <dcterms:created xsi:type="dcterms:W3CDTF">2015-08-17T21:41:00Z</dcterms:created>
  <dcterms:modified xsi:type="dcterms:W3CDTF">2015-11-30T11:15:00Z</dcterms:modified>
</cp:coreProperties>
</file>